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Logistic Regression is often used as a baseline in railway defect detection research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Logistic Regression (LR)</w:t>
      </w:r>
    </w:p>
    <w:p w:rsidR="00000000" w:rsidDel="00000000" w:rsidP="00000000" w:rsidRDefault="00000000" w:rsidRPr="00000000" w14:paraId="00000004">
      <w:pPr>
        <w:rPr/>
      </w:pPr>
      <w:r w:rsidDel="00000000" w:rsidR="00000000" w:rsidRPr="00000000">
        <w:rPr>
          <w:rtl w:val="0"/>
        </w:rPr>
        <w:t xml:space="preserve">Benefits : </w:t>
      </w:r>
    </w:p>
    <w:p w:rsidR="00000000" w:rsidDel="00000000" w:rsidP="00000000" w:rsidRDefault="00000000" w:rsidRPr="00000000" w14:paraId="00000005">
      <w:pPr>
        <w:rPr/>
      </w:pPr>
      <w:r w:rsidDel="00000000" w:rsidR="00000000" w:rsidRPr="00000000">
        <w:rPr>
          <w:rtl w:val="0"/>
        </w:rPr>
        <w:t xml:space="preserve">1. Coefficients are easy to interpret.</w:t>
      </w:r>
    </w:p>
    <w:p w:rsidR="00000000" w:rsidDel="00000000" w:rsidP="00000000" w:rsidRDefault="00000000" w:rsidRPr="00000000" w14:paraId="00000006">
      <w:pPr>
        <w:rPr/>
      </w:pPr>
      <w:r w:rsidDel="00000000" w:rsidR="00000000" w:rsidRPr="00000000">
        <w:rPr>
          <w:rtl w:val="0"/>
        </w:rPr>
        <w:t xml:space="preserve">2. It works well even with small data and is less prone to overfitting than complex models.</w:t>
      </w:r>
    </w:p>
    <w:p w:rsidR="00000000" w:rsidDel="00000000" w:rsidP="00000000" w:rsidRDefault="00000000" w:rsidRPr="00000000" w14:paraId="00000007">
      <w:pPr>
        <w:rPr/>
      </w:pPr>
      <w:r w:rsidDel="00000000" w:rsidR="00000000" w:rsidRPr="00000000">
        <w:rPr>
          <w:rtl w:val="0"/>
        </w:rPr>
        <w:t xml:space="preserve">3. It is computationally cheap and can be a good benchmark for more complex models.</w:t>
      </w:r>
    </w:p>
    <w:p w:rsidR="00000000" w:rsidDel="00000000" w:rsidP="00000000" w:rsidRDefault="00000000" w:rsidRPr="00000000" w14:paraId="00000008">
      <w:pPr>
        <w:rPr/>
      </w:pPr>
      <w:r w:rsidDel="00000000" w:rsidR="00000000" w:rsidRPr="00000000">
        <w:rPr>
          <w:rtl w:val="0"/>
        </w:rPr>
        <w:t xml:space="preserve">4. It gives a probabilistic output rather than a binary result. The outcome can be thresholded or used in cost-sensitive decision-making.</w:t>
      </w:r>
    </w:p>
    <w:p w:rsidR="00000000" w:rsidDel="00000000" w:rsidP="00000000" w:rsidRDefault="00000000" w:rsidRPr="00000000" w14:paraId="00000009">
      <w:pPr>
        <w:rPr/>
      </w:pPr>
      <w:r w:rsidDel="00000000" w:rsidR="00000000" w:rsidRPr="00000000">
        <w:rPr>
          <w:rtl w:val="0"/>
        </w:rPr>
        <w:t xml:space="preserve">Concerns:</w:t>
      </w:r>
    </w:p>
    <w:p w:rsidR="00000000" w:rsidDel="00000000" w:rsidP="00000000" w:rsidRDefault="00000000" w:rsidRPr="00000000" w14:paraId="0000000A">
      <w:pPr>
        <w:rPr/>
      </w:pPr>
      <w:r w:rsidDel="00000000" w:rsidR="00000000" w:rsidRPr="00000000">
        <w:rPr>
          <w:rtl w:val="0"/>
        </w:rPr>
        <w:t xml:space="preserve">It is a linear model, so it may underfit complex temporal datasets.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example of usage:</w:t>
      </w:r>
    </w:p>
    <w:p w:rsidR="00000000" w:rsidDel="00000000" w:rsidP="00000000" w:rsidRDefault="00000000" w:rsidRPr="00000000" w14:paraId="0000000D">
      <w:pPr>
        <w:rPr/>
      </w:pPr>
      <w:r w:rsidDel="00000000" w:rsidR="00000000" w:rsidRPr="00000000">
        <w:rPr>
          <w:rtl w:val="0"/>
        </w:rPr>
        <w:t xml:space="preserve">LR is a commonly used linear model for classification tasks. It models the relationship between a binary dependent variable and one or more independent variables that may be nominal, ordinal, interval, or ratio in scale. In this study, LR is employed with five hyperparameters that are tuned to enhance its performance. For optimization, the ‘saga’ solver with a multinomial loss function was utilized. The hyperparameters of LR and their corresponding values are:”solver = saga, C = 2.0, max_iter = 100, penalty = ‘l2’, multi_clas = multinomial”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ANN achieved a higher accuracy than RF, SVM, and CNN in a railway defect detection research [2].</w:t>
      </w:r>
    </w:p>
    <w:p w:rsidR="00000000" w:rsidDel="00000000" w:rsidP="00000000" w:rsidRDefault="00000000" w:rsidRPr="00000000" w14:paraId="00000012">
      <w:pPr>
        <w:rPr/>
      </w:pPr>
      <w:r w:rsidDel="00000000" w:rsidR="00000000" w:rsidRPr="00000000">
        <w:rPr>
          <w:rtl w:val="0"/>
        </w:rPr>
        <w:t xml:space="preserve">DNN (Feed-forward ANN)</w:t>
      </w:r>
    </w:p>
    <w:p w:rsidR="00000000" w:rsidDel="00000000" w:rsidP="00000000" w:rsidRDefault="00000000" w:rsidRPr="00000000" w14:paraId="00000013">
      <w:pPr>
        <w:rPr/>
      </w:pPr>
      <w:r w:rsidDel="00000000" w:rsidR="00000000" w:rsidRPr="00000000">
        <w:rPr>
          <w:rtl w:val="0"/>
        </w:rPr>
        <w:t xml:space="preserve">Benefits : </w:t>
      </w:r>
    </w:p>
    <w:p w:rsidR="00000000" w:rsidDel="00000000" w:rsidP="00000000" w:rsidRDefault="00000000" w:rsidRPr="00000000" w14:paraId="00000014">
      <w:pPr>
        <w:rPr/>
      </w:pPr>
      <w:r w:rsidDel="00000000" w:rsidR="00000000" w:rsidRPr="00000000">
        <w:rPr>
          <w:rtl w:val="0"/>
        </w:rPr>
        <w:t xml:space="preserve">1. DNN can capture complex patterns that linear models cannot.</w:t>
      </w:r>
    </w:p>
    <w:p w:rsidR="00000000" w:rsidDel="00000000" w:rsidP="00000000" w:rsidRDefault="00000000" w:rsidRPr="00000000" w14:paraId="00000015">
      <w:pPr>
        <w:rPr/>
      </w:pPr>
      <w:r w:rsidDel="00000000" w:rsidR="00000000" w:rsidRPr="00000000">
        <w:rPr>
          <w:rtl w:val="0"/>
        </w:rPr>
        <w:t xml:space="preserve">2. DNN learns useful feature interactions without heavy manual engineering.</w:t>
      </w:r>
    </w:p>
    <w:p w:rsidR="00000000" w:rsidDel="00000000" w:rsidP="00000000" w:rsidRDefault="00000000" w:rsidRPr="00000000" w14:paraId="00000016">
      <w:pPr>
        <w:rPr/>
      </w:pPr>
      <w:r w:rsidDel="00000000" w:rsidR="00000000" w:rsidRPr="00000000">
        <w:rPr>
          <w:rtl w:val="0"/>
        </w:rPr>
        <w:t xml:space="preserve">3. The neural network size can grow with more data and resources, often improving accuracy.</w:t>
      </w:r>
    </w:p>
    <w:p w:rsidR="00000000" w:rsidDel="00000000" w:rsidP="00000000" w:rsidRDefault="00000000" w:rsidRPr="00000000" w14:paraId="00000017">
      <w:pPr>
        <w:rPr/>
      </w:pPr>
      <w:r w:rsidDel="00000000" w:rsidR="00000000" w:rsidRPr="00000000">
        <w:rPr>
          <w:rtl w:val="0"/>
        </w:rPr>
        <w:t xml:space="preserve">Concerns:</w:t>
      </w:r>
    </w:p>
    <w:p w:rsidR="00000000" w:rsidDel="00000000" w:rsidP="00000000" w:rsidRDefault="00000000" w:rsidRPr="00000000" w14:paraId="00000018">
      <w:pPr>
        <w:rPr/>
      </w:pPr>
      <w:r w:rsidDel="00000000" w:rsidR="00000000" w:rsidRPr="00000000">
        <w:rPr>
          <w:rtl w:val="0"/>
        </w:rPr>
        <w:t xml:space="preserve">1. DNN has a high computational cost and low interpretability.</w:t>
      </w:r>
    </w:p>
    <w:p w:rsidR="00000000" w:rsidDel="00000000" w:rsidP="00000000" w:rsidRDefault="00000000" w:rsidRPr="00000000" w14:paraId="00000019">
      <w:pPr>
        <w:rPr/>
      </w:pPr>
      <w:r w:rsidDel="00000000" w:rsidR="00000000" w:rsidRPr="00000000">
        <w:rPr>
          <w:rtl w:val="0"/>
        </w:rPr>
        <w:t xml:space="preserve">2. DNN may memorize training data and fail to generalize, with limited or imbalanced data.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example of usage:</w:t>
      </w:r>
    </w:p>
    <w:p w:rsidR="00000000" w:rsidDel="00000000" w:rsidP="00000000" w:rsidRDefault="00000000" w:rsidRPr="00000000" w14:paraId="0000001C">
      <w:pPr>
        <w:rPr/>
      </w:pPr>
      <w:r w:rsidDel="00000000" w:rsidR="00000000" w:rsidRPr="00000000">
        <w:rPr>
          <w:rtl w:val="0"/>
        </w:rPr>
        <w:t xml:space="preserve">In this study, the ANN model is tuned using the grid search to ensure it is structured properly and provides the best performance [2]. The optimal hyperparameters are shown in the following table.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3867150" cy="179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671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ffffff" w:val="clear"/>
        <w:rPr/>
      </w:pPr>
      <w:r w:rsidDel="00000000" w:rsidR="00000000" w:rsidRPr="00000000">
        <w:rPr>
          <w:rtl w:val="0"/>
        </w:rPr>
        <w:t xml:space="preserve">[1]</w:t>
      </w:r>
    </w:p>
    <w:p w:rsidR="00000000" w:rsidDel="00000000" w:rsidP="00000000" w:rsidRDefault="00000000" w:rsidRPr="00000000" w14:paraId="00000022">
      <w:pPr>
        <w:shd w:fill="ffffff" w:val="clear"/>
        <w:rPr/>
      </w:pPr>
      <w:r w:rsidDel="00000000" w:rsidR="00000000" w:rsidRPr="00000000">
        <w:rPr>
          <w:rtl w:val="0"/>
        </w:rPr>
        <w:t xml:space="preserve">R. Shafique </w:t>
      </w:r>
      <w:r w:rsidDel="00000000" w:rsidR="00000000" w:rsidRPr="00000000">
        <w:rPr>
          <w:i w:val="1"/>
          <w:rtl w:val="0"/>
        </w:rPr>
        <w:t xml:space="preserve">et al.</w:t>
      </w:r>
      <w:r w:rsidDel="00000000" w:rsidR="00000000" w:rsidRPr="00000000">
        <w:rPr>
          <w:rtl w:val="0"/>
        </w:rPr>
        <w:t xml:space="preserve">, “A Novel Approach to Railway Track Faults Detection Using Acoustic Analysis,” </w:t>
      </w:r>
      <w:r w:rsidDel="00000000" w:rsidR="00000000" w:rsidRPr="00000000">
        <w:rPr>
          <w:i w:val="1"/>
          <w:rtl w:val="0"/>
        </w:rPr>
        <w:t xml:space="preserve">Sensors</w:t>
      </w:r>
      <w:r w:rsidDel="00000000" w:rsidR="00000000" w:rsidRPr="00000000">
        <w:rPr>
          <w:rtl w:val="0"/>
        </w:rPr>
        <w:t xml:space="preserve">, vol. 21, no. 18, p. 6221, Jan. 2021, doi: https://doi.org/10.3390/s21186221.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7">
        <w:r w:rsidDel="00000000" w:rsidR="00000000" w:rsidRPr="00000000">
          <w:rPr>
            <w:color w:val="1155cc"/>
            <w:u w:val="single"/>
            <w:rtl w:val="0"/>
          </w:rPr>
          <w:t xml:space="preserve">https://librarysearch.adelaide.edu.au/permalink/61ADELAIDE_INST/1eubam4/cdi_scopus_primary_2_s2_0_85114916503</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hd w:fill="ffffff" w:val="clear"/>
        <w:rPr/>
      </w:pPr>
      <w:r w:rsidDel="00000000" w:rsidR="00000000" w:rsidRPr="00000000">
        <w:rPr>
          <w:rtl w:val="0"/>
        </w:rPr>
        <w:t xml:space="preserve">[2]</w:t>
      </w:r>
    </w:p>
    <w:p w:rsidR="00000000" w:rsidDel="00000000" w:rsidP="00000000" w:rsidRDefault="00000000" w:rsidRPr="00000000" w14:paraId="00000027">
      <w:pPr>
        <w:shd w:fill="ffffff" w:val="clear"/>
        <w:rPr/>
      </w:pPr>
      <w:r w:rsidDel="00000000" w:rsidR="00000000" w:rsidRPr="00000000">
        <w:rPr>
          <w:rtl w:val="0"/>
        </w:rPr>
        <w:t xml:space="preserve">J. Sresakoolchai and S. Kaewunruen, “Railway defect detection based on track geometry using supervised and unsupervised machine learning,” </w:t>
      </w:r>
      <w:r w:rsidDel="00000000" w:rsidR="00000000" w:rsidRPr="00000000">
        <w:rPr>
          <w:i w:val="1"/>
          <w:rtl w:val="0"/>
        </w:rPr>
        <w:t xml:space="preserve">Structural Health Monitoring</w:t>
      </w:r>
      <w:r w:rsidDel="00000000" w:rsidR="00000000" w:rsidRPr="00000000">
        <w:rPr>
          <w:rtl w:val="0"/>
        </w:rPr>
        <w:t xml:space="preserve">, p. 147592172110444, Jan. 2022, doi: https://doi.org/10.1177/14759217211044492.‌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8">
        <w:r w:rsidDel="00000000" w:rsidR="00000000" w:rsidRPr="00000000">
          <w:rPr>
            <w:color w:val="1155cc"/>
            <w:u w:val="single"/>
            <w:rtl w:val="0"/>
          </w:rPr>
          <w:t xml:space="preserve">https://librarysearch.adelaide.edu.au/permalink/61ADELAIDE_INST/1eubam4/cdi_scopus_primary_2_s2_0_85123918743</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ibrarysearch.adelaide.edu.au/permalink/61ADELAIDE_INST/1eubam4/cdi_scopus_primary_2_s2_0_85114916503" TargetMode="External"/><Relationship Id="rId8" Type="http://schemas.openxmlformats.org/officeDocument/2006/relationships/hyperlink" Target="https://librarysearch.adelaide.edu.au/permalink/61ADELAIDE_INST/1eubam4/cdi_scopus_primary_2_s2_0_851239187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