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20" w:before="0" w:after="948"/>
        <w:rPr/>
      </w:pPr>
      <w:r>
        <w:rPr/>
      </w:r>
    </w:p>
    <w:p>
      <w:pPr>
        <w:pStyle w:val="Normal"/>
        <w:spacing w:lineRule="exact" w:line="342" w:before="0" w:after="0"/>
        <w:jc w:val="center"/>
        <w:rPr>
          <w:rFonts w:ascii="SFBX2488" w:hAnsi="SFBX2488" w:eastAsia="宋体"/>
          <w:color w:val="000000"/>
          <w:w w:val="98"/>
          <w:sz w:val="29"/>
          <w:lang w:eastAsia="zh-CN"/>
        </w:rPr>
      </w:pPr>
      <w:r>
        <w:rPr>
          <w:rFonts w:eastAsia="SFCC1440" w:ascii="SFBX2488" w:hAnsi="SFBX2488"/>
          <w:color w:val="000000"/>
          <w:w w:val="98"/>
          <w:sz w:val="29"/>
        </w:rPr>
        <w:t>ROSE5720 Experimental Robotics</w:t>
      </w:r>
    </w:p>
    <w:p>
      <w:pPr>
        <w:pStyle w:val="Normal"/>
        <w:spacing w:lineRule="exact" w:line="342" w:before="340" w:after="0"/>
        <w:jc w:val="center"/>
        <w:rPr>
          <w:rFonts w:ascii="SFBX2488" w:hAnsi="SFBX2488" w:eastAsia="宋体"/>
          <w:lang w:eastAsia="zh-CN"/>
        </w:rPr>
      </w:pPr>
      <w:r>
        <w:rPr/>
        <mc:AlternateContent>
          <mc:Choice Requires="wps">
            <w:drawing>
              <wp:inline distT="0" distB="0" distL="0" distR="0" wp14:anchorId="150BEB37">
                <wp:extent cx="5754370" cy="18415"/>
                <wp:effectExtent l="0" t="0" r="17780" b="19685"/>
                <wp:docPr id="1" name="形状1"/>
                <a:graphic xmlns:a="http://schemas.openxmlformats.org/drawingml/2006/main">
                  <a:graphicData uri="http://schemas.microsoft.com/office/word/2010/wordprocessingShape">
                    <wps:wsp>
                      <wps:cNvSpPr/>
                      <wps:spPr>
                        <a:xfrm>
                          <a:off x="0" y="0"/>
                          <a:ext cx="5754240" cy="18360"/>
                        </a:xfrm>
                        <a:prstGeom prst="rect">
                          <a:avLst/>
                        </a:prstGeom>
                        <a:solidFill>
                          <a:srgbClr val="ffffff"/>
                        </a:solidFill>
                        <a:ln w="9525">
                          <a:solidFill>
                            <a:srgbClr val="000000"/>
                          </a:solidFill>
                          <a:round/>
                        </a:ln>
                      </wps:spPr>
                      <wps:style>
                        <a:lnRef idx="0"/>
                        <a:fillRef idx="0"/>
                        <a:effectRef idx="0"/>
                        <a:fontRef idx="minor"/>
                      </wps:style>
                      <wps:bodyPr/>
                    </wps:wsp>
                  </a:graphicData>
                </a:graphic>
              </wp:inline>
            </w:drawing>
          </mc:Choice>
          <mc:Fallback>
            <w:pict>
              <v:rect id="shape_0" ID="形状1" path="m0,0l-2147483645,0l-2147483645,-2147483646l0,-2147483646xe" fillcolor="white" stroked="t" o:allowincell="f" style="position:absolute;margin-left:0pt;margin-top:-3.05pt;width:453.05pt;height:1.4pt;mso-wrap-style:none;v-text-anchor:middle;mso-position-vertical:top" wp14:anchorId="150BEB37">
                <v:fill o:detectmouseclick="t" type="solid" color2="black"/>
                <v:stroke color="black" weight="9360" joinstyle="round" endcap="flat"/>
                <w10:wrap type="square"/>
              </v:rect>
            </w:pict>
          </mc:Fallback>
        </mc:AlternateContent>
      </w:r>
    </w:p>
    <w:p>
      <w:pPr>
        <w:pStyle w:val="Normal"/>
        <w:spacing w:lineRule="exact" w:line="674" w:before="142" w:after="0"/>
        <w:ind w:left="2019" w:right="2019" w:hanging="0"/>
        <w:jc w:val="center"/>
        <w:rPr>
          <w:rFonts w:ascii="SFBX1728" w:hAnsi="SFBX1728" w:eastAsia="宋体"/>
          <w:b/>
          <w:b/>
          <w:color w:val="000000"/>
          <w:w w:val="101"/>
          <w:sz w:val="34"/>
          <w:lang w:eastAsia="zh-CN"/>
        </w:rPr>
      </w:pPr>
      <w:r>
        <w:rPr>
          <w:rFonts w:eastAsia="SFBX2488" w:ascii="SFBX2488" w:hAnsi="SFBX2488"/>
          <w:b/>
          <w:color w:val="000000"/>
          <w:sz w:val="50"/>
        </w:rPr>
        <w:t xml:space="preserve">Final Project Report </w:t>
      </w:r>
      <w:r>
        <w:rPr>
          <w:rFonts w:eastAsia="SFBX1728" w:ascii="SFBX1728" w:hAnsi="SFBX1728"/>
          <w:b/>
          <w:color w:val="000000"/>
          <w:w w:val="101"/>
          <w:sz w:val="34"/>
        </w:rPr>
        <w:t>Miniduck Robot Project</w:t>
      </w:r>
    </w:p>
    <w:p>
      <w:pPr>
        <w:pStyle w:val="Normal"/>
        <w:spacing w:lineRule="exact" w:line="674" w:before="0" w:after="0"/>
        <w:ind w:right="2019" w:hanging="0"/>
        <w:rPr>
          <w:rFonts w:eastAsia="宋体"/>
          <w:lang w:eastAsia="zh-CN"/>
        </w:rPr>
      </w:pPr>
      <w:r>
        <w:rPr/>
        <mc:AlternateContent>
          <mc:Choice Requires="wps">
            <w:drawing>
              <wp:inline distT="0" distB="0" distL="0" distR="0" wp14:anchorId="4097D575">
                <wp:extent cx="5754370" cy="18415"/>
                <wp:effectExtent l="0" t="0" r="17780" b="19685"/>
                <wp:docPr id="2" name="形状2"/>
                <a:graphic xmlns:a="http://schemas.openxmlformats.org/drawingml/2006/main">
                  <a:graphicData uri="http://schemas.microsoft.com/office/word/2010/wordprocessingShape">
                    <wps:wsp>
                      <wps:cNvSpPr/>
                      <wps:spPr>
                        <a:xfrm>
                          <a:off x="0" y="0"/>
                          <a:ext cx="5754240" cy="18360"/>
                        </a:xfrm>
                        <a:prstGeom prst="rect">
                          <a:avLst/>
                        </a:prstGeom>
                        <a:solidFill>
                          <a:srgbClr val="ffffff"/>
                        </a:solidFill>
                        <a:ln w="9525">
                          <a:solidFill>
                            <a:srgbClr val="000000"/>
                          </a:solidFill>
                          <a:round/>
                        </a:ln>
                      </wps:spPr>
                      <wps:style>
                        <a:lnRef idx="0"/>
                        <a:fillRef idx="0"/>
                        <a:effectRef idx="0"/>
                        <a:fontRef idx="minor"/>
                      </wps:style>
                      <wps:bodyPr/>
                    </wps:wsp>
                  </a:graphicData>
                </a:graphic>
              </wp:inline>
            </w:drawing>
          </mc:Choice>
          <mc:Fallback>
            <w:pict>
              <v:rect id="shape_0" ID="形状2" path="m0,0l-2147483645,0l-2147483645,-2147483646l0,-2147483646xe" fillcolor="white" stroked="t" o:allowincell="f" style="position:absolute;margin-left:0pt;margin-top:-3.05pt;width:453.05pt;height:1.4pt;mso-wrap-style:none;v-text-anchor:middle;mso-position-vertical:top" wp14:anchorId="4097D575">
                <v:fill o:detectmouseclick="t" type="solid" color2="black"/>
                <v:stroke color="black" weight="9360" joinstyle="round" endcap="flat"/>
                <w10:wrap type="square"/>
              </v:rect>
            </w:pict>
          </mc:Fallback>
        </mc:AlternateContent>
      </w:r>
    </w:p>
    <w:p>
      <w:pPr>
        <w:pStyle w:val="Normal"/>
        <w:spacing w:lineRule="exact" w:line="298" w:before="6878" w:after="0"/>
        <w:ind w:left="1000" w:firstLine="440"/>
        <w:rPr>
          <w:rFonts w:eastAsia="宋体"/>
          <w:sz w:val="24"/>
          <w:szCs w:val="24"/>
          <w:lang w:eastAsia="zh-CN"/>
        </w:rPr>
      </w:pPr>
      <w:r>
        <w:rPr>
          <w:rFonts w:eastAsia="SFBX1200" w:ascii="SFBX1200" w:hAnsi="SFBX1200"/>
          <w:b/>
          <w:color w:val="000000"/>
          <w:sz w:val="28"/>
          <w:szCs w:val="24"/>
        </w:rPr>
        <w:t>Name:</w:t>
      </w:r>
      <w:r>
        <w:rPr>
          <w:rFonts w:eastAsia="宋体" w:ascii="SFBX1200" w:hAnsi="SFBX1200"/>
          <w:b/>
          <w:color w:val="000000"/>
          <w:sz w:val="28"/>
          <w:szCs w:val="24"/>
          <w:lang w:eastAsia="zh-CN"/>
        </w:rPr>
        <w:t xml:space="preserve"> </w:t>
      </w:r>
      <w:r>
        <w:rPr>
          <w:rFonts w:eastAsia="宋体" w:ascii="SFBX1200" w:hAnsi="SFBX1200"/>
          <w:b/>
          <w:color w:val="000000"/>
          <w:sz w:val="24"/>
          <w:szCs w:val="24"/>
          <w:lang w:eastAsia="zh-CN"/>
        </w:rPr>
        <w:t xml:space="preserve"> WANG Zihan</w:t>
      </w:r>
    </w:p>
    <w:p>
      <w:pPr>
        <w:sectPr>
          <w:type w:val="nextPage"/>
          <w:pgSz w:w="11906" w:h="16838"/>
          <w:pgMar w:left="1432" w:right="1412" w:gutter="0" w:header="0" w:top="1166" w:footer="0" w:bottom="1440"/>
          <w:pgNumType w:fmt="decimal"/>
          <w:formProt w:val="false"/>
          <w:textDirection w:val="lrTb"/>
          <w:docGrid w:type="default" w:linePitch="360" w:charSpace="4096"/>
        </w:sectPr>
        <w:pStyle w:val="Normal"/>
        <w:spacing w:lineRule="exact" w:line="298" w:before="280" w:after="0"/>
        <w:ind w:left="1000" w:firstLine="440"/>
        <w:rPr>
          <w:sz w:val="24"/>
          <w:szCs w:val="24"/>
        </w:rPr>
      </w:pPr>
      <w:r>
        <w:rPr>
          <w:rFonts w:eastAsia="SFBX1200" w:ascii="SFBX1200" w:hAnsi="SFBX1200"/>
          <w:b/>
          <w:color w:val="000000"/>
          <w:sz w:val="28"/>
          <w:szCs w:val="24"/>
        </w:rPr>
        <w:t>Student ID:</w:t>
      </w:r>
      <w:r>
        <w:rPr>
          <w:rFonts w:eastAsia="SFBX1200" w:ascii="SFBX1200" w:hAnsi="SFBX1200"/>
          <w:b/>
          <w:color w:val="000000"/>
          <w:sz w:val="24"/>
          <w:szCs w:val="24"/>
        </w:rPr>
        <w:t xml:space="preserve"> 1155249290</w:t>
      </w:r>
    </w:p>
    <w:p>
      <w:pPr>
        <w:pStyle w:val="Normal"/>
        <w:spacing w:lineRule="exact" w:line="220" w:before="0" w:after="462"/>
        <w:rPr/>
      </w:pPr>
      <w:r>
        <w:rPr/>
      </w:r>
    </w:p>
    <w:p>
      <w:pPr>
        <w:pStyle w:val="Normal"/>
        <w:spacing w:lineRule="exact" w:line="424" w:before="0" w:after="0"/>
        <w:rPr/>
      </w:pPr>
      <w:r>
        <w:rPr>
          <w:rFonts w:eastAsia="SFBX1728" w:ascii="SFBX1728" w:hAnsi="SFBX1728"/>
          <w:b/>
          <w:color w:val="000000"/>
          <w:w w:val="101"/>
          <w:sz w:val="34"/>
        </w:rPr>
        <w:t>Abstract</w:t>
      </w:r>
    </w:p>
    <w:p>
      <w:pPr>
        <w:sectPr>
          <w:type w:val="nextPage"/>
          <w:pgSz w:w="11906" w:h="16838"/>
          <w:pgMar w:left="1440" w:right="1418" w:gutter="0" w:header="0" w:top="680" w:footer="0" w:bottom="380"/>
          <w:pgNumType w:fmt="decimal"/>
          <w:formProt w:val="false"/>
          <w:textDirection w:val="lrTb"/>
          <w:docGrid w:type="default" w:linePitch="360" w:charSpace="4096"/>
        </w:sectPr>
        <w:pStyle w:val="Normal"/>
        <w:tabs>
          <w:tab w:val="clear" w:pos="720"/>
          <w:tab w:val="left" w:pos="2700" w:leader="none"/>
        </w:tabs>
        <w:spacing w:lineRule="exact" w:line="290" w:before="204" w:after="0"/>
        <w:rPr>
          <w:rFonts w:ascii="SFTI1200" w:hAnsi="SFTI1200" w:eastAsia="宋体"/>
          <w:i/>
          <w:i/>
          <w:color w:val="000000"/>
          <w:sz w:val="24"/>
          <w:lang w:eastAsia="zh-CN"/>
        </w:rPr>
      </w:pPr>
      <w:r>
        <w:rPr>
          <w:sz w:val="22"/>
        </w:rPr>
        <w:t>This project demonstrates the full hardware-to-deployment pipeline for the Open Duck Mini v2, a miniature bipedal robot modelled after the Disney BDX droid. The robot was 3D-printed from 37 STL parts, assembled with 14 Feetech STS3215 servo motors, and calibrated. A locomotion policy was trained in MuJoCo MJX using PPO with an imitation reward over 150-300 million environment steps. The trained ONNX policy was deployed on a Raspberry Pi Zero 2W embedded controller at 50 Hz. The robot achieved stable forward walking on flat terrain responding to joystick velocity commands. Key challenges — motor backlash, communication latency, and IMU orientation — were addressed through domain randomisation, backlash joint modelling, and per-robot calibration workflows.</w:t>
      </w:r>
      <w:r>
        <w:br w:type="page"/>
      </w:r>
    </w:p>
    <w:p>
      <w:pPr>
        <w:pStyle w:val="Normal"/>
        <w:rPr>
          <w:b/>
          <w:b/>
          <w:bCs/>
          <w:sz w:val="28"/>
          <w:szCs w:val="28"/>
        </w:rPr>
      </w:pPr>
      <w:r>
        <w:rPr/>
      </w:r>
    </w:p>
    <w:p>
      <w:pPr>
        <w:pStyle w:val="Normal"/>
        <w:rPr/>
      </w:pPr>
      <w:r>
        <w:rPr>
          <w:b/>
          <w:bCs/>
          <w:sz w:val="28"/>
          <w:szCs w:val="28"/>
        </w:rPr>
        <w:t>1  Introduction</w:t>
      </w:r>
    </w:p>
    <w:p>
      <w:pPr>
        <w:pStyle w:val="Normal"/>
        <w:rPr/>
      </w:pPr>
      <w:r>
        <w:rPr>
          <w:sz w:val="22"/>
          <w:szCs w:val="22"/>
        </w:rPr>
        <w:t>This project replicates, assembles, trains, and deploys the Open Duck Mini v2 — a miniature bipedal walking robot modelled after the Disney BDX droid. The robot stands approximately 42 cm tall with its legs extended and is built from 3D-printed structural parts, 14 Feetech STS3215 serial-bus servo motors, and a Raspberry Pi Zero 2W as the onboard computer, with a total Bill-of-Materials cost under USD $400.</w:t>
      </w:r>
    </w:p>
    <w:p>
      <w:pPr>
        <w:pStyle w:val="Normal"/>
        <w:rPr/>
      </w:pPr>
      <w:r>
        <w:rPr>
          <w:sz w:val="22"/>
          <w:szCs w:val="22"/>
        </w:rPr>
        <w:t>The central challenge is the sim-to-real transfer problem: training a locomotion policy entirely in simulation (MuJoCo MJX) and deploying it on hardware that uses cheap, non-ideal actuators with backlash and compliance. The project is organised into three stages: (1) hardware assembly and motor calibration, (2) reinforcement learning policy training in simulation, and (3) embedded runtime deployment on the physical robot.</w:t>
      </w:r>
    </w:p>
    <w:p>
      <w:pPr>
        <w:pStyle w:val="Normal"/>
        <w:rPr/>
      </w:pPr>
      <w:r>
        <w:rPr/>
      </w:r>
    </w:p>
    <w:p>
      <w:pPr>
        <w:pStyle w:val="Normal"/>
        <w:rPr/>
      </w:pPr>
      <w:r>
        <w:rPr>
          <w:b/>
          <w:bCs/>
          <w:sz w:val="28"/>
          <w:szCs w:val="28"/>
        </w:rPr>
        <w:t>2  Hardware Configuration</w:t>
      </w:r>
    </w:p>
    <w:p>
      <w:pPr>
        <w:pStyle w:val="Normal"/>
        <w:rPr/>
      </w:pPr>
      <w:r>
        <w:rPr>
          <w:b/>
          <w:bCs/>
          <w:sz w:val="24"/>
          <w:szCs w:val="24"/>
        </w:rPr>
        <w:t>2.1  Bill of Materials (BOM) Overview</w:t>
      </w:r>
    </w:p>
    <w:p>
      <w:pPr>
        <w:pStyle w:val="Normal"/>
        <w:rPr/>
      </w:pPr>
      <w:r>
        <w:rPr>
          <w:sz w:val="22"/>
          <w:szCs w:val="22"/>
        </w:rPr>
        <w:t>The full BOM cost targets under USD $400. Key components:</w:t>
      </w:r>
    </w:p>
    <w:tbl>
      <w:tblPr>
        <w:tblStyle w:val="TableGrid"/>
        <w:tblW w:w="9006" w:type="dxa"/>
        <w:jc w:val="left"/>
        <w:tblInd w:w="48" w:type="dxa"/>
        <w:tblLayout w:type="fixed"/>
        <w:tblCellMar>
          <w:top w:w="0" w:type="dxa"/>
          <w:left w:w="108" w:type="dxa"/>
          <w:bottom w:w="0" w:type="dxa"/>
          <w:right w:w="108" w:type="dxa"/>
        </w:tblCellMar>
        <w:tblLook w:val="04a0" w:noHBand="0" w:noVBand="1" w:firstColumn="1" w:lastRow="0" w:lastColumn="0" w:firstRow="1"/>
      </w:tblPr>
      <w:tblGrid>
        <w:gridCol w:w="2970"/>
        <w:gridCol w:w="3015"/>
        <w:gridCol w:w="3021"/>
      </w:tblGrid>
      <w:tr>
        <w:trPr/>
        <w:tc>
          <w:tcPr>
            <w:tcW w:w="2970" w:type="dxa"/>
            <w:tcBorders/>
          </w:tcPr>
          <w:p>
            <w:pPr>
              <w:pStyle w:val="Normal"/>
              <w:widowControl w:val="false"/>
              <w:suppressAutoHyphens w:val="true"/>
              <w:spacing w:before="0" w:after="200"/>
              <w:rPr/>
            </w:pPr>
            <w:r>
              <w:rPr>
                <w:b/>
              </w:rPr>
              <w:t>Component</w:t>
            </w:r>
          </w:p>
        </w:tc>
        <w:tc>
          <w:tcPr>
            <w:tcW w:w="3015" w:type="dxa"/>
            <w:tcBorders/>
          </w:tcPr>
          <w:p>
            <w:pPr>
              <w:pStyle w:val="Normal"/>
              <w:widowControl w:val="false"/>
              <w:suppressAutoHyphens w:val="true"/>
              <w:spacing w:before="0" w:after="200"/>
              <w:rPr/>
            </w:pPr>
            <w:r>
              <w:rPr>
                <w:b/>
              </w:rPr>
              <w:t>Qty</w:t>
            </w:r>
          </w:p>
        </w:tc>
        <w:tc>
          <w:tcPr>
            <w:tcW w:w="3021" w:type="dxa"/>
            <w:tcBorders/>
          </w:tcPr>
          <w:p>
            <w:pPr>
              <w:pStyle w:val="Normal"/>
              <w:widowControl w:val="false"/>
              <w:suppressAutoHyphens w:val="true"/>
              <w:spacing w:before="0" w:after="200"/>
              <w:rPr/>
            </w:pPr>
            <w:r>
              <w:rPr>
                <w:b/>
              </w:rPr>
              <w:t>Notes</w:t>
            </w:r>
          </w:p>
        </w:tc>
      </w:tr>
      <w:tr>
        <w:trPr/>
        <w:tc>
          <w:tcPr>
            <w:tcW w:w="2970" w:type="dxa"/>
            <w:tcBorders/>
          </w:tcPr>
          <w:p>
            <w:pPr>
              <w:pStyle w:val="Normal"/>
              <w:widowControl w:val="false"/>
              <w:suppressAutoHyphens w:val="true"/>
              <w:spacing w:before="0" w:after="200"/>
              <w:rPr/>
            </w:pPr>
            <w:r>
              <w:rPr/>
              <w:t>Feetech STS3215 Servo Motor</w:t>
            </w:r>
          </w:p>
        </w:tc>
        <w:tc>
          <w:tcPr>
            <w:tcW w:w="3015" w:type="dxa"/>
            <w:tcBorders/>
          </w:tcPr>
          <w:p>
            <w:pPr>
              <w:pStyle w:val="Normal"/>
              <w:widowControl w:val="false"/>
              <w:suppressAutoHyphens w:val="true"/>
              <w:spacing w:before="0" w:after="200"/>
              <w:rPr/>
            </w:pPr>
            <w:r>
              <w:rPr/>
              <w:t>14</w:t>
            </w:r>
          </w:p>
        </w:tc>
        <w:tc>
          <w:tcPr>
            <w:tcW w:w="3021" w:type="dxa"/>
            <w:tcBorders/>
          </w:tcPr>
          <w:p>
            <w:pPr>
              <w:pStyle w:val="Normal"/>
              <w:widowControl w:val="false"/>
              <w:suppressAutoHyphens w:val="true"/>
              <w:spacing w:before="0" w:after="200"/>
              <w:rPr/>
            </w:pPr>
            <w:r>
              <w:rPr/>
              <w:t>7.4 V; ~35 kg·cm stall torque</w:t>
            </w:r>
          </w:p>
        </w:tc>
      </w:tr>
      <w:tr>
        <w:trPr/>
        <w:tc>
          <w:tcPr>
            <w:tcW w:w="2970" w:type="dxa"/>
            <w:tcBorders/>
          </w:tcPr>
          <w:p>
            <w:pPr>
              <w:pStyle w:val="Normal"/>
              <w:widowControl w:val="false"/>
              <w:suppressAutoHyphens w:val="true"/>
              <w:spacing w:before="0" w:after="200"/>
              <w:rPr/>
            </w:pPr>
            <w:r>
              <w:rPr/>
              <w:t>Raspberry Pi Zero 2W</w:t>
            </w:r>
          </w:p>
        </w:tc>
        <w:tc>
          <w:tcPr>
            <w:tcW w:w="3015" w:type="dxa"/>
            <w:tcBorders/>
          </w:tcPr>
          <w:p>
            <w:pPr>
              <w:pStyle w:val="Normal"/>
              <w:widowControl w:val="false"/>
              <w:suppressAutoHyphens w:val="true"/>
              <w:spacing w:before="0" w:after="200"/>
              <w:rPr/>
            </w:pPr>
            <w:r>
              <w:rPr/>
              <w:t>1</w:t>
            </w:r>
          </w:p>
        </w:tc>
        <w:tc>
          <w:tcPr>
            <w:tcW w:w="3021" w:type="dxa"/>
            <w:tcBorders/>
          </w:tcPr>
          <w:p>
            <w:pPr>
              <w:pStyle w:val="Normal"/>
              <w:widowControl w:val="false"/>
              <w:suppressAutoHyphens w:val="true"/>
              <w:spacing w:before="0" w:after="200"/>
              <w:rPr/>
            </w:pPr>
            <w:r>
              <w:rPr/>
              <w:t>Onboard computer (ARM Cortex-A53, 512 MB RAM)</w:t>
            </w:r>
          </w:p>
        </w:tc>
      </w:tr>
      <w:tr>
        <w:trPr/>
        <w:tc>
          <w:tcPr>
            <w:tcW w:w="2970" w:type="dxa"/>
            <w:tcBorders/>
          </w:tcPr>
          <w:p>
            <w:pPr>
              <w:pStyle w:val="Normal"/>
              <w:widowControl w:val="false"/>
              <w:suppressAutoHyphens w:val="true"/>
              <w:spacing w:before="0" w:after="200"/>
              <w:rPr/>
            </w:pPr>
            <w:r>
              <w:rPr/>
              <w:t>IMU (MPU-6050 compatible)</w:t>
            </w:r>
          </w:p>
        </w:tc>
        <w:tc>
          <w:tcPr>
            <w:tcW w:w="3015" w:type="dxa"/>
            <w:tcBorders/>
          </w:tcPr>
          <w:p>
            <w:pPr>
              <w:pStyle w:val="Normal"/>
              <w:widowControl w:val="false"/>
              <w:suppressAutoHyphens w:val="true"/>
              <w:spacing w:before="0" w:after="200"/>
              <w:rPr/>
            </w:pPr>
            <w:r>
              <w:rPr/>
              <w:t>1</w:t>
            </w:r>
          </w:p>
        </w:tc>
        <w:tc>
          <w:tcPr>
            <w:tcW w:w="3021" w:type="dxa"/>
            <w:tcBorders/>
          </w:tcPr>
          <w:p>
            <w:pPr>
              <w:pStyle w:val="Normal"/>
              <w:widowControl w:val="false"/>
              <w:suppressAutoHyphens w:val="true"/>
              <w:spacing w:before="0" w:after="200"/>
              <w:rPr/>
            </w:pPr>
            <w:r>
              <w:rPr/>
              <w:t>Gravity + angular rate via I2C</w:t>
            </w:r>
          </w:p>
        </w:tc>
      </w:tr>
      <w:tr>
        <w:trPr/>
        <w:tc>
          <w:tcPr>
            <w:tcW w:w="2970" w:type="dxa"/>
            <w:tcBorders/>
          </w:tcPr>
          <w:p>
            <w:pPr>
              <w:pStyle w:val="Normal"/>
              <w:widowControl w:val="false"/>
              <w:suppressAutoHyphens w:val="true"/>
              <w:spacing w:before="0" w:after="200"/>
              <w:rPr/>
            </w:pPr>
            <w:r>
              <w:rPr/>
              <w:t>Foot contact switches</w:t>
            </w:r>
          </w:p>
        </w:tc>
        <w:tc>
          <w:tcPr>
            <w:tcW w:w="3015" w:type="dxa"/>
            <w:tcBorders/>
          </w:tcPr>
          <w:p>
            <w:pPr>
              <w:pStyle w:val="Normal"/>
              <w:widowControl w:val="false"/>
              <w:suppressAutoHyphens w:val="true"/>
              <w:spacing w:before="0" w:after="200"/>
              <w:rPr/>
            </w:pPr>
            <w:r>
              <w:rPr/>
              <w:t>2</w:t>
            </w:r>
          </w:p>
        </w:tc>
        <w:tc>
          <w:tcPr>
            <w:tcW w:w="3021" w:type="dxa"/>
            <w:tcBorders/>
          </w:tcPr>
          <w:p>
            <w:pPr>
              <w:pStyle w:val="Normal"/>
              <w:widowControl w:val="false"/>
              <w:suppressAutoHyphens w:val="true"/>
              <w:spacing w:before="0" w:after="200"/>
              <w:rPr/>
            </w:pPr>
            <w:r>
              <w:rPr/>
              <w:t>Press-fit binary ground contact sensing</w:t>
            </w:r>
          </w:p>
        </w:tc>
      </w:tr>
      <w:tr>
        <w:trPr/>
        <w:tc>
          <w:tcPr>
            <w:tcW w:w="2970" w:type="dxa"/>
            <w:tcBorders/>
          </w:tcPr>
          <w:p>
            <w:pPr>
              <w:pStyle w:val="Normal"/>
              <w:widowControl w:val="false"/>
              <w:suppressAutoHyphens w:val="true"/>
              <w:spacing w:before="0" w:after="200"/>
              <w:rPr/>
            </w:pPr>
            <w:r>
              <w:rPr/>
              <w:t>LiPo battery pack 7.4 V</w:t>
            </w:r>
          </w:p>
        </w:tc>
        <w:tc>
          <w:tcPr>
            <w:tcW w:w="3015" w:type="dxa"/>
            <w:tcBorders/>
          </w:tcPr>
          <w:p>
            <w:pPr>
              <w:pStyle w:val="Normal"/>
              <w:widowControl w:val="false"/>
              <w:suppressAutoHyphens w:val="true"/>
              <w:spacing w:before="0" w:after="200"/>
              <w:rPr/>
            </w:pPr>
            <w:r>
              <w:rPr/>
              <w:t>1</w:t>
            </w:r>
          </w:p>
        </w:tc>
        <w:tc>
          <w:tcPr>
            <w:tcW w:w="3021" w:type="dxa"/>
            <w:tcBorders/>
          </w:tcPr>
          <w:p>
            <w:pPr>
              <w:pStyle w:val="Normal"/>
              <w:widowControl w:val="false"/>
              <w:suppressAutoHyphens w:val="true"/>
              <w:spacing w:before="0" w:after="200"/>
              <w:rPr/>
            </w:pPr>
            <w:r>
              <w:rPr/>
              <w:t>Powers servo bus and Pi</w:t>
            </w:r>
          </w:p>
        </w:tc>
      </w:tr>
      <w:tr>
        <w:trPr/>
        <w:tc>
          <w:tcPr>
            <w:tcW w:w="2970" w:type="dxa"/>
            <w:tcBorders/>
          </w:tcPr>
          <w:p>
            <w:pPr>
              <w:pStyle w:val="Normal"/>
              <w:widowControl w:val="false"/>
              <w:suppressAutoHyphens w:val="true"/>
              <w:spacing w:before="0" w:after="200"/>
              <w:rPr/>
            </w:pPr>
            <w:r>
              <w:rPr/>
              <w:t>M3 heat-set inserts &amp; screws</w:t>
            </w:r>
          </w:p>
        </w:tc>
        <w:tc>
          <w:tcPr>
            <w:tcW w:w="3015" w:type="dxa"/>
            <w:tcBorders/>
          </w:tcPr>
          <w:p>
            <w:pPr>
              <w:pStyle w:val="Normal"/>
              <w:widowControl w:val="false"/>
              <w:suppressAutoHyphens w:val="true"/>
              <w:spacing w:before="0" w:after="200"/>
              <w:rPr/>
            </w:pPr>
            <w:r>
              <w:rPr/>
              <w:t>~60+</w:t>
            </w:r>
          </w:p>
        </w:tc>
        <w:tc>
          <w:tcPr>
            <w:tcW w:w="3021" w:type="dxa"/>
            <w:tcBorders/>
          </w:tcPr>
          <w:p>
            <w:pPr>
              <w:pStyle w:val="Normal"/>
              <w:widowControl w:val="false"/>
              <w:suppressAutoHyphens w:val="true"/>
              <w:spacing w:before="0" w:after="200"/>
              <w:rPr/>
            </w:pPr>
            <w:r>
              <w:rPr/>
              <w:t>Loctite 243 on all metal-to-metal joints</w:t>
            </w:r>
          </w:p>
        </w:tc>
      </w:tr>
      <w:tr>
        <w:trPr/>
        <w:tc>
          <w:tcPr>
            <w:tcW w:w="2970" w:type="dxa"/>
            <w:tcBorders/>
          </w:tcPr>
          <w:p>
            <w:pPr>
              <w:pStyle w:val="Normal"/>
              <w:widowControl w:val="false"/>
              <w:suppressAutoHyphens w:val="true"/>
              <w:spacing w:before="0" w:after="200"/>
              <w:rPr/>
            </w:pPr>
            <w:r>
              <w:rPr/>
              <w:t>TPU filament (foot soles)</w:t>
            </w:r>
          </w:p>
        </w:tc>
        <w:tc>
          <w:tcPr>
            <w:tcW w:w="3015" w:type="dxa"/>
            <w:tcBorders/>
          </w:tcPr>
          <w:p>
            <w:pPr>
              <w:pStyle w:val="Normal"/>
              <w:widowControl w:val="false"/>
              <w:suppressAutoHyphens w:val="true"/>
              <w:spacing w:before="0" w:after="200"/>
              <w:rPr/>
            </w:pPr>
            <w:r>
              <w:rPr/>
              <w:t>~50 g</w:t>
            </w:r>
          </w:p>
        </w:tc>
        <w:tc>
          <w:tcPr>
            <w:tcW w:w="3021" w:type="dxa"/>
            <w:tcBorders/>
          </w:tcPr>
          <w:p>
            <w:pPr>
              <w:pStyle w:val="Normal"/>
              <w:widowControl w:val="false"/>
              <w:suppressAutoHyphens w:val="true"/>
              <w:spacing w:before="0" w:after="200"/>
              <w:rPr/>
            </w:pPr>
            <w:r>
              <w:rPr/>
              <w:t>Printed at 40% infill for compliance</w:t>
            </w:r>
          </w:p>
        </w:tc>
      </w:tr>
      <w:tr>
        <w:trPr/>
        <w:tc>
          <w:tcPr>
            <w:tcW w:w="2970" w:type="dxa"/>
            <w:tcBorders/>
          </w:tcPr>
          <w:p>
            <w:pPr>
              <w:pStyle w:val="Normal"/>
              <w:widowControl w:val="false"/>
              <w:suppressAutoHyphens w:val="true"/>
              <w:spacing w:before="0" w:after="200"/>
              <w:rPr/>
            </w:pPr>
            <w:r>
              <w:rPr/>
              <w:t>PLA filament (structural)</w:t>
            </w:r>
          </w:p>
        </w:tc>
        <w:tc>
          <w:tcPr>
            <w:tcW w:w="3015" w:type="dxa"/>
            <w:tcBorders/>
          </w:tcPr>
          <w:p>
            <w:pPr>
              <w:pStyle w:val="Normal"/>
              <w:widowControl w:val="false"/>
              <w:suppressAutoHyphens w:val="true"/>
              <w:spacing w:before="0" w:after="200"/>
              <w:rPr/>
            </w:pPr>
            <w:r>
              <w:rPr/>
              <w:t>~600 g</w:t>
            </w:r>
          </w:p>
        </w:tc>
        <w:tc>
          <w:tcPr>
            <w:tcW w:w="3021" w:type="dxa"/>
            <w:tcBorders/>
          </w:tcPr>
          <w:p>
            <w:pPr>
              <w:pStyle w:val="Normal"/>
              <w:widowControl w:val="false"/>
              <w:suppressAutoHyphens w:val="true"/>
              <w:spacing w:before="0" w:after="200"/>
              <w:rPr/>
            </w:pPr>
            <w:r>
              <w:rPr/>
              <w:t>All other parts at 15% infill</w:t>
            </w:r>
          </w:p>
        </w:tc>
      </w:tr>
    </w:tbl>
    <w:p>
      <w:pPr>
        <w:pStyle w:val="Normal"/>
        <w:rPr/>
      </w:pPr>
      <w:r>
        <w:rPr/>
      </w:r>
    </w:p>
    <w:p>
      <w:pPr>
        <w:pStyle w:val="Normal"/>
        <w:rPr/>
      </w:pPr>
      <w:r>
        <w:rPr>
          <w:b/>
          <w:bCs/>
          <w:sz w:val="24"/>
          <w:szCs w:val="24"/>
        </w:rPr>
        <w:t>2.2  3D Printing</w:t>
      </w:r>
    </w:p>
    <w:p>
      <w:pPr>
        <w:pStyle w:val="Normal"/>
        <w:rPr/>
      </w:pPr>
      <w:r>
        <w:rPr>
          <w:sz w:val="22"/>
          <w:szCs w:val="22"/>
        </w:rPr>
        <w:t>All structural parts are printed in standard PLA at 15% infill. The foot sole (foot_bottom_tpu.stl) is printed in TPU at 40% infill for compliance and grip. The full print list (Open_Duck_Mini/print/) contains 37 unique STL files:</w:t>
      </w:r>
    </w:p>
    <w:p>
      <w:pPr>
        <w:pStyle w:val="ListBullet"/>
        <w:numPr>
          <w:ilvl w:val="0"/>
          <w:numId w:val="1"/>
        </w:numPr>
        <w:rPr/>
      </w:pPr>
      <w:r>
        <w:rPr>
          <w:sz w:val="22"/>
        </w:rPr>
        <w:t>foot_top.stl x2,  foot_side.stl x2,  foot_bottom_pla.stl x2</w:t>
      </w:r>
    </w:p>
    <w:p>
      <w:pPr>
        <w:pStyle w:val="ListBullet"/>
        <w:numPr>
          <w:ilvl w:val="0"/>
          <w:numId w:val="1"/>
        </w:numPr>
        <w:rPr/>
      </w:pPr>
      <w:r>
        <w:rPr>
          <w:sz w:val="22"/>
        </w:rPr>
        <w:t>foot_bottom_tpu.stl x2  (TPU, 40% infill)</w:t>
      </w:r>
    </w:p>
    <w:p>
      <w:pPr>
        <w:pStyle w:val="ListBullet"/>
        <w:numPr>
          <w:ilvl w:val="0"/>
          <w:numId w:val="1"/>
        </w:numPr>
        <w:rPr/>
      </w:pPr>
      <w:r>
        <w:rPr>
          <w:sz w:val="22"/>
        </w:rPr>
        <w:t>leg_spacer.stl x4;  knee_to_ankle_left/right_sheet.stl x4 each</w:t>
      </w:r>
    </w:p>
    <w:p>
      <w:pPr>
        <w:pStyle w:val="ListBullet"/>
        <w:numPr>
          <w:ilvl w:val="0"/>
          <w:numId w:val="1"/>
        </w:numPr>
        <w:rPr/>
      </w:pPr>
      <w:r>
        <w:rPr>
          <w:sz w:val="22"/>
        </w:rPr>
        <w:t>left_roll_to_pitch.stl x1;  right_roll_to_pitch.stl x1</w:t>
      </w:r>
    </w:p>
    <w:p>
      <w:pPr>
        <w:pStyle w:val="ListBullet"/>
        <w:numPr>
          <w:ilvl w:val="0"/>
          <w:numId w:val="1"/>
        </w:numPr>
        <w:rPr/>
      </w:pPr>
      <w:r>
        <w:rPr>
          <w:sz w:val="22"/>
        </w:rPr>
        <w:t>roll_motor_bottom.stl x2;  roll_motor_top.stl x2</w:t>
      </w:r>
    </w:p>
    <w:p>
      <w:pPr>
        <w:pStyle w:val="ListBullet"/>
        <w:numPr>
          <w:ilvl w:val="0"/>
          <w:numId w:val="1"/>
        </w:numPr>
        <w:rPr/>
      </w:pPr>
      <w:r>
        <w:rPr>
          <w:sz w:val="22"/>
        </w:rPr>
        <w:t>trunk_bottom.stl x1;  trunk_top.stl x1</w:t>
      </w:r>
    </w:p>
    <w:p>
      <w:pPr>
        <w:pStyle w:val="ListBullet"/>
        <w:numPr>
          <w:ilvl w:val="0"/>
          <w:numId w:val="1"/>
        </w:numPr>
        <w:rPr/>
      </w:pPr>
      <w:r>
        <w:rPr>
          <w:sz w:val="22"/>
        </w:rPr>
        <w:t>Head/neck/antenna/eye/body panel parts (14 additional parts)</w:t>
      </w:r>
    </w:p>
    <w:p>
      <w:pPr>
        <w:pStyle w:val="Normal"/>
        <w:rPr/>
      </w:pPr>
      <w:r>
        <w:rPr>
          <w:b/>
          <w:bCs/>
          <w:sz w:val="24"/>
          <w:szCs w:val="24"/>
        </w:rPr>
        <w:t>2.3  Motor Configuration (Pre-Assembly)</w:t>
      </w:r>
    </w:p>
    <w:p>
      <w:pPr>
        <w:pStyle w:val="Normal"/>
        <w:rPr/>
      </w:pPr>
      <w:r>
        <w:rPr>
          <w:sz w:val="22"/>
          <w:szCs w:val="22"/>
        </w:rPr>
        <w:t>Before assembly, each of the 14 servos must be individually configured to set its zero position so the output horn aligns correctly. Using the runtime repo:</w:t>
      </w:r>
    </w:p>
    <w:p>
      <w:pPr>
        <w:pStyle w:val="Normal"/>
        <w:rPr/>
      </w:pPr>
      <w:r>
        <w:rPr>
          <w:sz w:val="22"/>
          <w:szCs w:val="22"/>
        </w:rPr>
        <w:t xml:space="preserve">    </w:t>
      </w:r>
      <w:r>
        <w:rPr>
          <w:sz w:val="22"/>
          <w:szCs w:val="22"/>
        </w:rPr>
        <w:t>python configure_motor.py --id &lt;id&gt;</w:t>
      </w:r>
    </w:p>
    <w:p>
      <w:pPr>
        <w:pStyle w:val="Normal"/>
        <w:rPr/>
      </w:pPr>
      <w:r>
        <w:rPr>
          <w:sz w:val="22"/>
          <w:szCs w:val="22"/>
        </w:rPr>
        <w:t>Motor ID assignment (Open_Duck_Mini/docs/configure_motors.md):</w:t>
      </w:r>
    </w:p>
    <w:tbl>
      <w:tblPr>
        <w:tblStyle w:val="TableGrid"/>
        <w:tblW w:w="90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3"/>
        <w:gridCol w:w="2263"/>
        <w:gridCol w:w="2263"/>
        <w:gridCol w:w="2262"/>
      </w:tblGrid>
      <w:tr>
        <w:trPr/>
        <w:tc>
          <w:tcPr>
            <w:tcW w:w="2263" w:type="dxa"/>
            <w:tcBorders/>
          </w:tcPr>
          <w:p>
            <w:pPr>
              <w:pStyle w:val="Normal"/>
              <w:widowControl w:val="false"/>
              <w:suppressAutoHyphens w:val="true"/>
              <w:spacing w:before="0" w:after="200"/>
              <w:rPr/>
            </w:pPr>
            <w:r>
              <w:rPr>
                <w:b/>
              </w:rPr>
              <w:t>Joint Name</w:t>
            </w:r>
          </w:p>
        </w:tc>
        <w:tc>
          <w:tcPr>
            <w:tcW w:w="2263" w:type="dxa"/>
            <w:tcBorders/>
          </w:tcPr>
          <w:p>
            <w:pPr>
              <w:pStyle w:val="Normal"/>
              <w:widowControl w:val="false"/>
              <w:suppressAutoHyphens w:val="true"/>
              <w:spacing w:before="0" w:after="200"/>
              <w:rPr/>
            </w:pPr>
            <w:r>
              <w:rPr>
                <w:b/>
              </w:rPr>
              <w:t>ID</w:t>
            </w:r>
          </w:p>
        </w:tc>
        <w:tc>
          <w:tcPr>
            <w:tcW w:w="2263" w:type="dxa"/>
            <w:tcBorders/>
          </w:tcPr>
          <w:p>
            <w:pPr>
              <w:pStyle w:val="Normal"/>
              <w:widowControl w:val="false"/>
              <w:suppressAutoHyphens w:val="true"/>
              <w:spacing w:before="0" w:after="200"/>
              <w:rPr/>
            </w:pPr>
            <w:r>
              <w:rPr>
                <w:b/>
              </w:rPr>
              <w:t>Joint Name</w:t>
            </w:r>
          </w:p>
        </w:tc>
        <w:tc>
          <w:tcPr>
            <w:tcW w:w="2262" w:type="dxa"/>
            <w:tcBorders/>
          </w:tcPr>
          <w:p>
            <w:pPr>
              <w:pStyle w:val="Normal"/>
              <w:widowControl w:val="false"/>
              <w:suppressAutoHyphens w:val="true"/>
              <w:spacing w:before="0" w:after="200"/>
              <w:rPr/>
            </w:pPr>
            <w:r>
              <w:rPr>
                <w:b/>
              </w:rPr>
              <w:t>ID</w:t>
            </w:r>
          </w:p>
        </w:tc>
      </w:tr>
      <w:tr>
        <w:trPr/>
        <w:tc>
          <w:tcPr>
            <w:tcW w:w="2263" w:type="dxa"/>
            <w:tcBorders/>
          </w:tcPr>
          <w:p>
            <w:pPr>
              <w:pStyle w:val="Normal"/>
              <w:widowControl w:val="false"/>
              <w:suppressAutoHyphens w:val="true"/>
              <w:spacing w:before="0" w:after="200"/>
              <w:rPr/>
            </w:pPr>
            <w:r>
              <w:rPr/>
              <w:t>right_hip_yaw</w:t>
            </w:r>
          </w:p>
        </w:tc>
        <w:tc>
          <w:tcPr>
            <w:tcW w:w="2263" w:type="dxa"/>
            <w:tcBorders/>
          </w:tcPr>
          <w:p>
            <w:pPr>
              <w:pStyle w:val="Normal"/>
              <w:widowControl w:val="false"/>
              <w:suppressAutoHyphens w:val="true"/>
              <w:spacing w:before="0" w:after="200"/>
              <w:rPr/>
            </w:pPr>
            <w:r>
              <w:rPr/>
              <w:t>10</w:t>
            </w:r>
          </w:p>
        </w:tc>
        <w:tc>
          <w:tcPr>
            <w:tcW w:w="2263" w:type="dxa"/>
            <w:tcBorders/>
          </w:tcPr>
          <w:p>
            <w:pPr>
              <w:pStyle w:val="Normal"/>
              <w:widowControl w:val="false"/>
              <w:suppressAutoHyphens w:val="true"/>
              <w:spacing w:before="0" w:after="200"/>
              <w:rPr/>
            </w:pPr>
            <w:r>
              <w:rPr/>
              <w:t>left_hip_yaw</w:t>
            </w:r>
          </w:p>
        </w:tc>
        <w:tc>
          <w:tcPr>
            <w:tcW w:w="2262" w:type="dxa"/>
            <w:tcBorders/>
          </w:tcPr>
          <w:p>
            <w:pPr>
              <w:pStyle w:val="Normal"/>
              <w:widowControl w:val="false"/>
              <w:suppressAutoHyphens w:val="true"/>
              <w:spacing w:before="0" w:after="200"/>
              <w:rPr/>
            </w:pPr>
            <w:r>
              <w:rPr/>
              <w:t>20</w:t>
            </w:r>
          </w:p>
        </w:tc>
      </w:tr>
      <w:tr>
        <w:trPr/>
        <w:tc>
          <w:tcPr>
            <w:tcW w:w="2263" w:type="dxa"/>
            <w:tcBorders/>
          </w:tcPr>
          <w:p>
            <w:pPr>
              <w:pStyle w:val="Normal"/>
              <w:widowControl w:val="false"/>
              <w:suppressAutoHyphens w:val="true"/>
              <w:spacing w:before="0" w:after="200"/>
              <w:rPr/>
            </w:pPr>
            <w:r>
              <w:rPr/>
              <w:t>right_hip_roll</w:t>
            </w:r>
          </w:p>
        </w:tc>
        <w:tc>
          <w:tcPr>
            <w:tcW w:w="2263" w:type="dxa"/>
            <w:tcBorders/>
          </w:tcPr>
          <w:p>
            <w:pPr>
              <w:pStyle w:val="Normal"/>
              <w:widowControl w:val="false"/>
              <w:suppressAutoHyphens w:val="true"/>
              <w:spacing w:before="0" w:after="200"/>
              <w:rPr/>
            </w:pPr>
            <w:r>
              <w:rPr/>
              <w:t>11</w:t>
            </w:r>
          </w:p>
        </w:tc>
        <w:tc>
          <w:tcPr>
            <w:tcW w:w="2263" w:type="dxa"/>
            <w:tcBorders/>
          </w:tcPr>
          <w:p>
            <w:pPr>
              <w:pStyle w:val="Normal"/>
              <w:widowControl w:val="false"/>
              <w:suppressAutoHyphens w:val="true"/>
              <w:spacing w:before="0" w:after="200"/>
              <w:rPr/>
            </w:pPr>
            <w:r>
              <w:rPr/>
              <w:t>left_hip_roll</w:t>
            </w:r>
          </w:p>
        </w:tc>
        <w:tc>
          <w:tcPr>
            <w:tcW w:w="2262" w:type="dxa"/>
            <w:tcBorders/>
          </w:tcPr>
          <w:p>
            <w:pPr>
              <w:pStyle w:val="Normal"/>
              <w:widowControl w:val="false"/>
              <w:suppressAutoHyphens w:val="true"/>
              <w:spacing w:before="0" w:after="200"/>
              <w:rPr/>
            </w:pPr>
            <w:r>
              <w:rPr/>
              <w:t>21</w:t>
            </w:r>
          </w:p>
        </w:tc>
      </w:tr>
      <w:tr>
        <w:trPr/>
        <w:tc>
          <w:tcPr>
            <w:tcW w:w="2263" w:type="dxa"/>
            <w:tcBorders/>
          </w:tcPr>
          <w:p>
            <w:pPr>
              <w:pStyle w:val="Normal"/>
              <w:widowControl w:val="false"/>
              <w:suppressAutoHyphens w:val="true"/>
              <w:spacing w:before="0" w:after="200"/>
              <w:rPr/>
            </w:pPr>
            <w:r>
              <w:rPr/>
              <w:t>right_hip_pitch</w:t>
            </w:r>
          </w:p>
        </w:tc>
        <w:tc>
          <w:tcPr>
            <w:tcW w:w="2263" w:type="dxa"/>
            <w:tcBorders/>
          </w:tcPr>
          <w:p>
            <w:pPr>
              <w:pStyle w:val="Normal"/>
              <w:widowControl w:val="false"/>
              <w:suppressAutoHyphens w:val="true"/>
              <w:spacing w:before="0" w:after="200"/>
              <w:rPr/>
            </w:pPr>
            <w:r>
              <w:rPr/>
              <w:t>12</w:t>
            </w:r>
          </w:p>
        </w:tc>
        <w:tc>
          <w:tcPr>
            <w:tcW w:w="2263" w:type="dxa"/>
            <w:tcBorders/>
          </w:tcPr>
          <w:p>
            <w:pPr>
              <w:pStyle w:val="Normal"/>
              <w:widowControl w:val="false"/>
              <w:suppressAutoHyphens w:val="true"/>
              <w:spacing w:before="0" w:after="200"/>
              <w:rPr/>
            </w:pPr>
            <w:r>
              <w:rPr/>
              <w:t>left_hip_pitch</w:t>
            </w:r>
          </w:p>
        </w:tc>
        <w:tc>
          <w:tcPr>
            <w:tcW w:w="2262" w:type="dxa"/>
            <w:tcBorders/>
          </w:tcPr>
          <w:p>
            <w:pPr>
              <w:pStyle w:val="Normal"/>
              <w:widowControl w:val="false"/>
              <w:suppressAutoHyphens w:val="true"/>
              <w:spacing w:before="0" w:after="200"/>
              <w:rPr/>
            </w:pPr>
            <w:r>
              <w:rPr/>
              <w:t>22</w:t>
            </w:r>
          </w:p>
        </w:tc>
      </w:tr>
      <w:tr>
        <w:trPr/>
        <w:tc>
          <w:tcPr>
            <w:tcW w:w="2263" w:type="dxa"/>
            <w:tcBorders/>
          </w:tcPr>
          <w:p>
            <w:pPr>
              <w:pStyle w:val="Normal"/>
              <w:widowControl w:val="false"/>
              <w:suppressAutoHyphens w:val="true"/>
              <w:spacing w:before="0" w:after="200"/>
              <w:rPr/>
            </w:pPr>
            <w:r>
              <w:rPr/>
              <w:t>right_knee</w:t>
            </w:r>
          </w:p>
        </w:tc>
        <w:tc>
          <w:tcPr>
            <w:tcW w:w="2263" w:type="dxa"/>
            <w:tcBorders/>
          </w:tcPr>
          <w:p>
            <w:pPr>
              <w:pStyle w:val="Normal"/>
              <w:widowControl w:val="false"/>
              <w:suppressAutoHyphens w:val="true"/>
              <w:spacing w:before="0" w:after="200"/>
              <w:rPr/>
            </w:pPr>
            <w:r>
              <w:rPr/>
              <w:t>13</w:t>
            </w:r>
          </w:p>
        </w:tc>
        <w:tc>
          <w:tcPr>
            <w:tcW w:w="2263" w:type="dxa"/>
            <w:tcBorders/>
          </w:tcPr>
          <w:p>
            <w:pPr>
              <w:pStyle w:val="Normal"/>
              <w:widowControl w:val="false"/>
              <w:suppressAutoHyphens w:val="true"/>
              <w:spacing w:before="0" w:after="200"/>
              <w:rPr/>
            </w:pPr>
            <w:r>
              <w:rPr/>
              <w:t>left_knee</w:t>
            </w:r>
          </w:p>
        </w:tc>
        <w:tc>
          <w:tcPr>
            <w:tcW w:w="2262" w:type="dxa"/>
            <w:tcBorders/>
          </w:tcPr>
          <w:p>
            <w:pPr>
              <w:pStyle w:val="Normal"/>
              <w:widowControl w:val="false"/>
              <w:suppressAutoHyphens w:val="true"/>
              <w:spacing w:before="0" w:after="200"/>
              <w:rPr/>
            </w:pPr>
            <w:r>
              <w:rPr/>
              <w:t>23</w:t>
            </w:r>
          </w:p>
        </w:tc>
      </w:tr>
      <w:tr>
        <w:trPr/>
        <w:tc>
          <w:tcPr>
            <w:tcW w:w="2263" w:type="dxa"/>
            <w:tcBorders/>
          </w:tcPr>
          <w:p>
            <w:pPr>
              <w:pStyle w:val="Normal"/>
              <w:widowControl w:val="false"/>
              <w:suppressAutoHyphens w:val="true"/>
              <w:spacing w:before="0" w:after="200"/>
              <w:rPr/>
            </w:pPr>
            <w:r>
              <w:rPr/>
              <w:t>right_ankle</w:t>
            </w:r>
          </w:p>
        </w:tc>
        <w:tc>
          <w:tcPr>
            <w:tcW w:w="2263" w:type="dxa"/>
            <w:tcBorders/>
          </w:tcPr>
          <w:p>
            <w:pPr>
              <w:pStyle w:val="Normal"/>
              <w:widowControl w:val="false"/>
              <w:suppressAutoHyphens w:val="true"/>
              <w:spacing w:before="0" w:after="200"/>
              <w:rPr/>
            </w:pPr>
            <w:r>
              <w:rPr/>
              <w:t>14</w:t>
            </w:r>
          </w:p>
        </w:tc>
        <w:tc>
          <w:tcPr>
            <w:tcW w:w="2263" w:type="dxa"/>
            <w:tcBorders/>
          </w:tcPr>
          <w:p>
            <w:pPr>
              <w:pStyle w:val="Normal"/>
              <w:widowControl w:val="false"/>
              <w:suppressAutoHyphens w:val="true"/>
              <w:spacing w:before="0" w:after="200"/>
              <w:rPr/>
            </w:pPr>
            <w:r>
              <w:rPr/>
              <w:t>left_ankle</w:t>
            </w:r>
          </w:p>
        </w:tc>
        <w:tc>
          <w:tcPr>
            <w:tcW w:w="2262" w:type="dxa"/>
            <w:tcBorders/>
          </w:tcPr>
          <w:p>
            <w:pPr>
              <w:pStyle w:val="Normal"/>
              <w:widowControl w:val="false"/>
              <w:suppressAutoHyphens w:val="true"/>
              <w:spacing w:before="0" w:after="200"/>
              <w:rPr/>
            </w:pPr>
            <w:r>
              <w:rPr/>
              <w:t>24</w:t>
            </w:r>
          </w:p>
        </w:tc>
      </w:tr>
      <w:tr>
        <w:trPr/>
        <w:tc>
          <w:tcPr>
            <w:tcW w:w="2263" w:type="dxa"/>
            <w:tcBorders/>
          </w:tcPr>
          <w:p>
            <w:pPr>
              <w:pStyle w:val="Normal"/>
              <w:widowControl w:val="false"/>
              <w:suppressAutoHyphens w:val="true"/>
              <w:spacing w:before="0" w:after="200"/>
              <w:rPr/>
            </w:pPr>
            <w:r>
              <w:rPr/>
              <w:t>neck_pitch</w:t>
            </w:r>
          </w:p>
        </w:tc>
        <w:tc>
          <w:tcPr>
            <w:tcW w:w="2263" w:type="dxa"/>
            <w:tcBorders/>
          </w:tcPr>
          <w:p>
            <w:pPr>
              <w:pStyle w:val="Normal"/>
              <w:widowControl w:val="false"/>
              <w:suppressAutoHyphens w:val="true"/>
              <w:spacing w:before="0" w:after="200"/>
              <w:rPr/>
            </w:pPr>
            <w:r>
              <w:rPr/>
              <w:t>30</w:t>
            </w:r>
          </w:p>
        </w:tc>
        <w:tc>
          <w:tcPr>
            <w:tcW w:w="2263" w:type="dxa"/>
            <w:tcBorders/>
          </w:tcPr>
          <w:p>
            <w:pPr>
              <w:pStyle w:val="Normal"/>
              <w:widowControl w:val="false"/>
              <w:suppressAutoHyphens w:val="true"/>
              <w:spacing w:before="0" w:after="200"/>
              <w:rPr/>
            </w:pPr>
            <w:r>
              <w:rPr/>
              <w:t>head_pitch</w:t>
            </w:r>
          </w:p>
        </w:tc>
        <w:tc>
          <w:tcPr>
            <w:tcW w:w="2262" w:type="dxa"/>
            <w:tcBorders/>
          </w:tcPr>
          <w:p>
            <w:pPr>
              <w:pStyle w:val="Normal"/>
              <w:widowControl w:val="false"/>
              <w:suppressAutoHyphens w:val="true"/>
              <w:spacing w:before="0" w:after="200"/>
              <w:rPr/>
            </w:pPr>
            <w:r>
              <w:rPr/>
              <w:t>31</w:t>
            </w:r>
          </w:p>
        </w:tc>
      </w:tr>
      <w:tr>
        <w:trPr/>
        <w:tc>
          <w:tcPr>
            <w:tcW w:w="2263" w:type="dxa"/>
            <w:tcBorders/>
          </w:tcPr>
          <w:p>
            <w:pPr>
              <w:pStyle w:val="Normal"/>
              <w:widowControl w:val="false"/>
              <w:suppressAutoHyphens w:val="true"/>
              <w:spacing w:before="0" w:after="200"/>
              <w:rPr/>
            </w:pPr>
            <w:r>
              <w:rPr/>
              <w:t>head_yaw</w:t>
            </w:r>
          </w:p>
        </w:tc>
        <w:tc>
          <w:tcPr>
            <w:tcW w:w="2263" w:type="dxa"/>
            <w:tcBorders/>
          </w:tcPr>
          <w:p>
            <w:pPr>
              <w:pStyle w:val="Normal"/>
              <w:widowControl w:val="false"/>
              <w:suppressAutoHyphens w:val="true"/>
              <w:spacing w:before="0" w:after="200"/>
              <w:rPr/>
            </w:pPr>
            <w:r>
              <w:rPr/>
              <w:t>32</w:t>
            </w:r>
          </w:p>
        </w:tc>
        <w:tc>
          <w:tcPr>
            <w:tcW w:w="2263" w:type="dxa"/>
            <w:tcBorders/>
          </w:tcPr>
          <w:p>
            <w:pPr>
              <w:pStyle w:val="Normal"/>
              <w:widowControl w:val="false"/>
              <w:suppressAutoHyphens w:val="true"/>
              <w:spacing w:before="0" w:after="200"/>
              <w:rPr/>
            </w:pPr>
            <w:r>
              <w:rPr/>
              <w:t>head_roll</w:t>
            </w:r>
          </w:p>
        </w:tc>
        <w:tc>
          <w:tcPr>
            <w:tcW w:w="2262" w:type="dxa"/>
            <w:tcBorders/>
          </w:tcPr>
          <w:p>
            <w:pPr>
              <w:pStyle w:val="Normal"/>
              <w:widowControl w:val="false"/>
              <w:suppressAutoHyphens w:val="true"/>
              <w:spacing w:before="0" w:after="200"/>
              <w:rPr/>
            </w:pPr>
            <w:r>
              <w:rPr/>
              <w:t>33</w:t>
            </w:r>
          </w:p>
        </w:tc>
      </w:tr>
    </w:tbl>
    <w:p>
      <w:pPr>
        <w:pStyle w:val="Normal"/>
        <w:rPr/>
      </w:pPr>
      <w:r>
        <w:rPr/>
      </w:r>
    </w:p>
    <w:p>
      <w:pPr>
        <w:pStyle w:val="Normal"/>
        <w:rPr/>
      </w:pPr>
      <w:r>
        <w:rPr>
          <w:b/>
          <w:bCs/>
          <w:sz w:val="24"/>
          <w:szCs w:val="24"/>
        </w:rPr>
        <w:t>2.4  Mechanical Assembly Steps</w:t>
      </w:r>
    </w:p>
    <w:p>
      <w:pPr>
        <w:pStyle w:val="Normal"/>
        <w:rPr/>
      </w:pPr>
      <w:r>
        <w:rPr>
          <w:sz w:val="22"/>
          <w:szCs w:val="22"/>
        </w:rPr>
        <w:t>Assembly follows Open_Duck_Mini/docs/assembly_guide.md. Apply Loctite 243 on all metal-to-metal screw joints to prevent vibration loosening. Do NOT use Loctite on plastic screws.</w:t>
      </w:r>
    </w:p>
    <w:p>
      <w:pPr>
        <w:pStyle w:val="ListBullet"/>
        <w:numPr>
          <w:ilvl w:val="0"/>
          <w:numId w:val="1"/>
        </w:numPr>
        <w:rPr/>
      </w:pPr>
      <w:r>
        <w:rPr>
          <w:sz w:val="22"/>
        </w:rPr>
        <w:t>Step 1: Trunk: insert bearings and M3 heat-set inserts into trunk_bottom/trunk_top; join the two halves with M3x10 screws; mount the hip-yaw motor.</w:t>
      </w:r>
    </w:p>
    <w:p>
      <w:pPr>
        <w:pStyle w:val="ListBullet"/>
        <w:numPr>
          <w:ilvl w:val="0"/>
          <w:numId w:val="1"/>
        </w:numPr>
        <w:rPr/>
      </w:pPr>
      <w:r>
        <w:rPr>
          <w:sz w:val="22"/>
        </w:rPr>
        <w:t>Step 2: Feet: bond foot_bottom_tpu + foot_bottom_pla with M3x6 screws; press-fit foot contact switches so they activate on ground contact.</w:t>
      </w:r>
    </w:p>
    <w:p>
      <w:pPr>
        <w:pStyle w:val="ListBullet"/>
        <w:numPr>
          <w:ilvl w:val="0"/>
          <w:numId w:val="1"/>
        </w:numPr>
        <w:rPr/>
      </w:pPr>
      <w:r>
        <w:rPr>
          <w:sz w:val="22"/>
        </w:rPr>
        <w:t>Step 3: Shins: route the foot motor cable through knee-to-ankle right/left sheets; insert 4x M3 inserts per leg_spacer; assemble the shin sandwich.</w:t>
      </w:r>
    </w:p>
    <w:p>
      <w:pPr>
        <w:pStyle w:val="ListBullet"/>
        <w:numPr>
          <w:ilvl w:val="0"/>
          <w:numId w:val="1"/>
        </w:numPr>
        <w:rPr/>
      </w:pPr>
      <w:r>
        <w:rPr>
          <w:sz w:val="22"/>
        </w:rPr>
        <w:t>Step 4: Thighs: mount the hip_pitch motor with its driver face outward (critical for the correct mechanical zero position).</w:t>
      </w:r>
    </w:p>
    <w:p>
      <w:pPr>
        <w:pStyle w:val="ListBullet"/>
        <w:numPr>
          <w:ilvl w:val="0"/>
          <w:numId w:val="1"/>
        </w:numPr>
        <w:rPr/>
      </w:pPr>
      <w:r>
        <w:rPr>
          <w:sz w:val="22"/>
        </w:rPr>
        <w:t>Step 5: Hips: attach left_roll_to_pitch or right_roll_to_pitch — parts are mirrored, use the correct side for each leg.</w:t>
      </w:r>
    </w:p>
    <w:p>
      <w:pPr>
        <w:pStyle w:val="ListBullet"/>
        <w:numPr>
          <w:ilvl w:val="0"/>
          <w:numId w:val="1"/>
        </w:numPr>
        <w:rPr/>
      </w:pPr>
      <w:r>
        <w:rPr>
          <w:sz w:val="22"/>
        </w:rPr>
        <w:t>Step 6: Wiring: daisy-chain all 14 servos on a single half-duplex UART bus via an FT232 USB-to-serial adaptor; connect foot switches to GPIO; connect IMU over I2C.</w:t>
      </w:r>
    </w:p>
    <w:p>
      <w:pPr>
        <w:pStyle w:val="Normal"/>
        <w:rPr/>
      </w:pPr>
      <w:r>
        <w:rPr>
          <w:b/>
          <w:bCs/>
          <w:sz w:val="24"/>
          <w:szCs w:val="24"/>
        </w:rPr>
        <w:t>2.5  Wiring Overview</w:t>
      </w:r>
    </w:p>
    <w:p>
      <w:pPr>
        <w:pStyle w:val="Normal"/>
        <w:rPr/>
      </w:pPr>
      <w:r>
        <w:rPr>
          <w:sz w:val="22"/>
          <w:szCs w:val="22"/>
        </w:rPr>
        <w:t>Wiring diagram: Open_Duck_Mini/docs/open_duck_mini_v2_wiring_diagram.png. All 14 servos share one half-duplex UART bus at 1 Mbit/s (FT232 adaptor). The USB latency timer is set to 1 ms via udev rule to minimise round-trip latency. Foot switches connect to Raspberry Pi GPIO. IMU communicates over I2C at 400 kHz.</w:t>
      </w:r>
    </w:p>
    <w:p>
      <w:pPr>
        <w:pStyle w:val="Normal"/>
        <w:rPr/>
      </w:pPr>
      <w:r>
        <w:rPr/>
      </w:r>
    </w:p>
    <w:p>
      <w:pPr>
        <w:pStyle w:val="Normal"/>
        <w:rPr/>
      </w:pPr>
      <w:r>
        <w:rPr>
          <w:b/>
          <w:bCs/>
          <w:sz w:val="28"/>
          <w:szCs w:val="28"/>
        </w:rPr>
        <w:t>3  Software Design</w:t>
      </w:r>
    </w:p>
    <w:p>
      <w:pPr>
        <w:pStyle w:val="Normal"/>
        <w:rPr/>
      </w:pPr>
      <w:r>
        <w:rPr>
          <w:b/>
          <w:bCs/>
          <w:sz w:val="24"/>
          <w:szCs w:val="24"/>
        </w:rPr>
        <w:t>3.1  System Architecture Overview</w:t>
      </w:r>
    </w:p>
    <w:p>
      <w:pPr>
        <w:pStyle w:val="Normal"/>
        <w:rPr/>
      </w:pPr>
      <w:r>
        <w:rPr>
          <w:sz w:val="22"/>
          <w:szCs w:val="22"/>
        </w:rPr>
        <w:t>The software stack is split across three repositories that work together:</w:t>
      </w:r>
    </w:p>
    <w:tbl>
      <w:tblPr>
        <w:tblStyle w:val="TableGrid"/>
        <w:tblW w:w="90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27"/>
        <w:gridCol w:w="4526"/>
      </w:tblGrid>
      <w:tr>
        <w:trPr/>
        <w:tc>
          <w:tcPr>
            <w:tcW w:w="4527" w:type="dxa"/>
            <w:tcBorders/>
          </w:tcPr>
          <w:p>
            <w:pPr>
              <w:pStyle w:val="Normal"/>
              <w:widowControl w:val="false"/>
              <w:suppressAutoHyphens w:val="true"/>
              <w:spacing w:before="0" w:after="200"/>
              <w:rPr/>
            </w:pPr>
            <w:r>
              <w:rPr>
                <w:b/>
              </w:rPr>
              <w:t>Repository</w:t>
            </w:r>
          </w:p>
        </w:tc>
        <w:tc>
          <w:tcPr>
            <w:tcW w:w="4526" w:type="dxa"/>
            <w:tcBorders/>
          </w:tcPr>
          <w:p>
            <w:pPr>
              <w:pStyle w:val="Normal"/>
              <w:widowControl w:val="false"/>
              <w:suppressAutoHyphens w:val="true"/>
              <w:spacing w:before="0" w:after="200"/>
              <w:rPr/>
            </w:pPr>
            <w:r>
              <w:rPr>
                <w:b/>
              </w:rPr>
              <w:t>Role</w:t>
            </w:r>
          </w:p>
        </w:tc>
      </w:tr>
      <w:tr>
        <w:trPr/>
        <w:tc>
          <w:tcPr>
            <w:tcW w:w="4527" w:type="dxa"/>
            <w:tcBorders/>
          </w:tcPr>
          <w:p>
            <w:pPr>
              <w:pStyle w:val="Normal"/>
              <w:widowControl w:val="false"/>
              <w:suppressAutoHyphens w:val="true"/>
              <w:spacing w:before="0" w:after="200"/>
              <w:rPr/>
            </w:pPr>
            <w:r>
              <w:rPr/>
              <w:t>Open_Duck_Mini</w:t>
            </w:r>
          </w:p>
        </w:tc>
        <w:tc>
          <w:tcPr>
            <w:tcW w:w="4526" w:type="dxa"/>
            <w:tcBorders/>
          </w:tcPr>
          <w:p>
            <w:pPr>
              <w:pStyle w:val="Normal"/>
              <w:widowControl w:val="false"/>
              <w:suppressAutoHyphens w:val="true"/>
              <w:spacing w:before="0" w:after="200"/>
              <w:rPr/>
            </w:pPr>
            <w:r>
              <w:rPr/>
              <w:t>Hardware description (URDF/MJCF), CAD, BOM, assembly and wiring guides, print STLs</w:t>
            </w:r>
          </w:p>
        </w:tc>
      </w:tr>
      <w:tr>
        <w:trPr/>
        <w:tc>
          <w:tcPr>
            <w:tcW w:w="4527" w:type="dxa"/>
            <w:tcBorders/>
          </w:tcPr>
          <w:p>
            <w:pPr>
              <w:pStyle w:val="Normal"/>
              <w:widowControl w:val="false"/>
              <w:suppressAutoHyphens w:val="true"/>
              <w:spacing w:before="0" w:after="200"/>
              <w:rPr/>
            </w:pPr>
            <w:r>
              <w:rPr/>
              <w:t>Open_Duck_Playground</w:t>
            </w:r>
          </w:p>
        </w:tc>
        <w:tc>
          <w:tcPr>
            <w:tcW w:w="4526" w:type="dxa"/>
            <w:tcBorders/>
          </w:tcPr>
          <w:p>
            <w:pPr>
              <w:pStyle w:val="Normal"/>
              <w:widowControl w:val="false"/>
              <w:suppressAutoHyphens w:val="true"/>
              <w:spacing w:before="0" w:after="200"/>
              <w:rPr/>
            </w:pPr>
            <w:r>
              <w:rPr/>
              <w:t>RL policy training (MuJoCo MJX + Brax PPO), reward design, ONNX export</w:t>
            </w:r>
          </w:p>
        </w:tc>
      </w:tr>
      <w:tr>
        <w:trPr/>
        <w:tc>
          <w:tcPr>
            <w:tcW w:w="4527" w:type="dxa"/>
            <w:tcBorders/>
          </w:tcPr>
          <w:p>
            <w:pPr>
              <w:pStyle w:val="Normal"/>
              <w:widowControl w:val="false"/>
              <w:suppressAutoHyphens w:val="true"/>
              <w:spacing w:before="0" w:after="200"/>
              <w:rPr/>
            </w:pPr>
            <w:r>
              <w:rPr/>
              <w:t>Open_Duck_Mini_Runtime</w:t>
            </w:r>
          </w:p>
        </w:tc>
        <w:tc>
          <w:tcPr>
            <w:tcW w:w="4526" w:type="dxa"/>
            <w:tcBorders/>
          </w:tcPr>
          <w:p>
            <w:pPr>
              <w:pStyle w:val="Normal"/>
              <w:widowControl w:val="false"/>
              <w:suppressAutoHyphens w:val="true"/>
              <w:spacing w:before="0" w:after="200"/>
              <w:rPr/>
            </w:pPr>
            <w:r>
              <w:rPr/>
              <w:t>Embedded controller on Raspberry Pi Zero 2W: ONNX inference, motor I/O, IMU, config</w:t>
            </w:r>
          </w:p>
        </w:tc>
      </w:tr>
    </w:tbl>
    <w:p>
      <w:pPr>
        <w:pStyle w:val="Normal"/>
        <w:rPr/>
      </w:pPr>
      <w:r>
        <w:rPr/>
      </w:r>
    </w:p>
    <w:p>
      <w:pPr>
        <w:pStyle w:val="Normal"/>
        <w:rPr/>
      </w:pPr>
      <w:r>
        <w:rPr>
          <w:b/>
          <w:bCs/>
          <w:sz w:val="24"/>
          <w:szCs w:val="24"/>
        </w:rPr>
        <w:t>3.2  RL Policy Training  (Open_Duck_Playground)</w:t>
      </w:r>
    </w:p>
    <w:p>
      <w:pPr>
        <w:pStyle w:val="Normal"/>
        <w:rPr/>
      </w:pPr>
      <w:r>
        <w:rPr>
          <w:sz w:val="22"/>
          <w:szCs w:val="22"/>
        </w:rPr>
        <w:t>Policies are trained using the MuJoCo MJX GPU-accelerated physics simulator with the Brax PPO algorithm. The training environment is defined in playground/open_duck_mini_v2/joystick.py.</w:t>
      </w:r>
    </w:p>
    <w:p>
      <w:pPr>
        <w:pStyle w:val="Normal"/>
        <w:rPr/>
      </w:pPr>
      <w:r>
        <w:rPr>
          <w:b/>
          <w:bCs/>
          <w:sz w:val="22"/>
          <w:szCs w:val="22"/>
        </w:rPr>
        <w:t>3.2.1  Environment Configuration</w:t>
      </w:r>
    </w:p>
    <w:tbl>
      <w:tblPr>
        <w:tblStyle w:val="TableGrid"/>
        <w:tblW w:w="90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18"/>
        <w:gridCol w:w="3018"/>
        <w:gridCol w:w="3018"/>
      </w:tblGrid>
      <w:tr>
        <w:trPr/>
        <w:tc>
          <w:tcPr>
            <w:tcW w:w="3018" w:type="dxa"/>
            <w:tcBorders/>
          </w:tcPr>
          <w:p>
            <w:pPr>
              <w:pStyle w:val="Normal"/>
              <w:widowControl w:val="false"/>
              <w:suppressAutoHyphens w:val="true"/>
              <w:spacing w:before="0" w:after="200"/>
              <w:rPr/>
            </w:pPr>
            <w:r>
              <w:rPr>
                <w:b/>
              </w:rPr>
              <w:t>Parameter</w:t>
            </w:r>
          </w:p>
        </w:tc>
        <w:tc>
          <w:tcPr>
            <w:tcW w:w="3018" w:type="dxa"/>
            <w:tcBorders/>
          </w:tcPr>
          <w:p>
            <w:pPr>
              <w:pStyle w:val="Normal"/>
              <w:widowControl w:val="false"/>
              <w:suppressAutoHyphens w:val="true"/>
              <w:spacing w:before="0" w:after="200"/>
              <w:rPr/>
            </w:pPr>
            <w:r>
              <w:rPr>
                <w:b/>
              </w:rPr>
              <w:t>Value</w:t>
            </w:r>
          </w:p>
        </w:tc>
        <w:tc>
          <w:tcPr>
            <w:tcW w:w="3018" w:type="dxa"/>
            <w:tcBorders/>
          </w:tcPr>
          <w:p>
            <w:pPr>
              <w:pStyle w:val="Normal"/>
              <w:widowControl w:val="false"/>
              <w:suppressAutoHyphens w:val="true"/>
              <w:spacing w:before="0" w:after="200"/>
              <w:rPr/>
            </w:pPr>
            <w:r>
              <w:rPr>
                <w:b/>
              </w:rPr>
              <w:t>Description</w:t>
            </w:r>
          </w:p>
        </w:tc>
      </w:tr>
      <w:tr>
        <w:trPr/>
        <w:tc>
          <w:tcPr>
            <w:tcW w:w="3018" w:type="dxa"/>
            <w:tcBorders/>
          </w:tcPr>
          <w:p>
            <w:pPr>
              <w:pStyle w:val="Normal"/>
              <w:widowControl w:val="false"/>
              <w:suppressAutoHyphens w:val="true"/>
              <w:spacing w:before="0" w:after="200"/>
              <w:rPr/>
            </w:pPr>
            <w:r>
              <w:rPr/>
              <w:t>ctrl_dt</w:t>
            </w:r>
          </w:p>
        </w:tc>
        <w:tc>
          <w:tcPr>
            <w:tcW w:w="3018" w:type="dxa"/>
            <w:tcBorders/>
          </w:tcPr>
          <w:p>
            <w:pPr>
              <w:pStyle w:val="Normal"/>
              <w:widowControl w:val="false"/>
              <w:suppressAutoHyphens w:val="true"/>
              <w:spacing w:before="0" w:after="200"/>
              <w:rPr/>
            </w:pPr>
            <w:r>
              <w:rPr/>
              <w:t>0.02 s (50 Hz)</w:t>
            </w:r>
          </w:p>
        </w:tc>
        <w:tc>
          <w:tcPr>
            <w:tcW w:w="3018" w:type="dxa"/>
            <w:tcBorders/>
          </w:tcPr>
          <w:p>
            <w:pPr>
              <w:pStyle w:val="Normal"/>
              <w:widowControl w:val="false"/>
              <w:suppressAutoHyphens w:val="true"/>
              <w:spacing w:before="0" w:after="200"/>
              <w:rPr/>
            </w:pPr>
            <w:r>
              <w:rPr/>
              <w:t>Policy control frequency</w:t>
            </w:r>
          </w:p>
        </w:tc>
      </w:tr>
      <w:tr>
        <w:trPr/>
        <w:tc>
          <w:tcPr>
            <w:tcW w:w="3018" w:type="dxa"/>
            <w:tcBorders/>
          </w:tcPr>
          <w:p>
            <w:pPr>
              <w:pStyle w:val="Normal"/>
              <w:widowControl w:val="false"/>
              <w:suppressAutoHyphens w:val="true"/>
              <w:spacing w:before="0" w:after="200"/>
              <w:rPr/>
            </w:pPr>
            <w:r>
              <w:rPr/>
              <w:t>sim_dt</w:t>
            </w:r>
          </w:p>
        </w:tc>
        <w:tc>
          <w:tcPr>
            <w:tcW w:w="3018" w:type="dxa"/>
            <w:tcBorders/>
          </w:tcPr>
          <w:p>
            <w:pPr>
              <w:pStyle w:val="Normal"/>
              <w:widowControl w:val="false"/>
              <w:suppressAutoHyphens w:val="true"/>
              <w:spacing w:before="0" w:after="200"/>
              <w:rPr/>
            </w:pPr>
            <w:r>
              <w:rPr/>
              <w:t>0.002 s (500 Hz)</w:t>
            </w:r>
          </w:p>
        </w:tc>
        <w:tc>
          <w:tcPr>
            <w:tcW w:w="3018" w:type="dxa"/>
            <w:tcBorders/>
          </w:tcPr>
          <w:p>
            <w:pPr>
              <w:pStyle w:val="Normal"/>
              <w:widowControl w:val="false"/>
              <w:suppressAutoHyphens w:val="true"/>
              <w:spacing w:before="0" w:after="200"/>
              <w:rPr/>
            </w:pPr>
            <w:r>
              <w:rPr/>
              <w:t>Physics integration timestep</w:t>
            </w:r>
          </w:p>
        </w:tc>
      </w:tr>
      <w:tr>
        <w:trPr/>
        <w:tc>
          <w:tcPr>
            <w:tcW w:w="3018" w:type="dxa"/>
            <w:tcBorders/>
          </w:tcPr>
          <w:p>
            <w:pPr>
              <w:pStyle w:val="Normal"/>
              <w:widowControl w:val="false"/>
              <w:suppressAutoHyphens w:val="true"/>
              <w:spacing w:before="0" w:after="200"/>
              <w:rPr/>
            </w:pPr>
            <w:r>
              <w:rPr/>
              <w:t>episode_length</w:t>
            </w:r>
          </w:p>
        </w:tc>
        <w:tc>
          <w:tcPr>
            <w:tcW w:w="3018" w:type="dxa"/>
            <w:tcBorders/>
          </w:tcPr>
          <w:p>
            <w:pPr>
              <w:pStyle w:val="Normal"/>
              <w:widowControl w:val="false"/>
              <w:suppressAutoHyphens w:val="true"/>
              <w:spacing w:before="0" w:after="200"/>
              <w:rPr/>
            </w:pPr>
            <w:r>
              <w:rPr/>
              <w:t>1000 steps (~20 s)</w:t>
            </w:r>
          </w:p>
        </w:tc>
        <w:tc>
          <w:tcPr>
            <w:tcW w:w="3018" w:type="dxa"/>
            <w:tcBorders/>
          </w:tcPr>
          <w:p>
            <w:pPr>
              <w:pStyle w:val="Normal"/>
              <w:widowControl w:val="false"/>
              <w:suppressAutoHyphens w:val="true"/>
              <w:spacing w:before="0" w:after="200"/>
              <w:rPr/>
            </w:pPr>
            <w:r>
              <w:rPr/>
              <w:t>Episode duration</w:t>
            </w:r>
          </w:p>
        </w:tc>
      </w:tr>
      <w:tr>
        <w:trPr/>
        <w:tc>
          <w:tcPr>
            <w:tcW w:w="3018" w:type="dxa"/>
            <w:tcBorders/>
          </w:tcPr>
          <w:p>
            <w:pPr>
              <w:pStyle w:val="Normal"/>
              <w:widowControl w:val="false"/>
              <w:suppressAutoHyphens w:val="true"/>
              <w:spacing w:before="0" w:after="200"/>
              <w:rPr/>
            </w:pPr>
            <w:r>
              <w:rPr/>
              <w:t>action_scale</w:t>
            </w:r>
          </w:p>
        </w:tc>
        <w:tc>
          <w:tcPr>
            <w:tcW w:w="3018" w:type="dxa"/>
            <w:tcBorders/>
          </w:tcPr>
          <w:p>
            <w:pPr>
              <w:pStyle w:val="Normal"/>
              <w:widowControl w:val="false"/>
              <w:suppressAutoHyphens w:val="true"/>
              <w:spacing w:before="0" w:after="200"/>
              <w:rPr/>
            </w:pPr>
            <w:r>
              <w:rPr/>
              <w:t>0.25</w:t>
            </w:r>
          </w:p>
        </w:tc>
        <w:tc>
          <w:tcPr>
            <w:tcW w:w="3018" w:type="dxa"/>
            <w:tcBorders/>
          </w:tcPr>
          <w:p>
            <w:pPr>
              <w:pStyle w:val="Normal"/>
              <w:widowControl w:val="false"/>
              <w:suppressAutoHyphens w:val="true"/>
              <w:spacing w:before="0" w:after="200"/>
              <w:rPr/>
            </w:pPr>
            <w:r>
              <w:rPr/>
              <w:t>Motor target scaling factor</w:t>
            </w:r>
          </w:p>
        </w:tc>
      </w:tr>
      <w:tr>
        <w:trPr/>
        <w:tc>
          <w:tcPr>
            <w:tcW w:w="3018" w:type="dxa"/>
            <w:tcBorders/>
          </w:tcPr>
          <w:p>
            <w:pPr>
              <w:pStyle w:val="Normal"/>
              <w:widowControl w:val="false"/>
              <w:suppressAutoHyphens w:val="true"/>
              <w:spacing w:before="0" w:after="200"/>
              <w:rPr/>
            </w:pPr>
            <w:r>
              <w:rPr/>
              <w:t>max_motor_velocity</w:t>
            </w:r>
          </w:p>
        </w:tc>
        <w:tc>
          <w:tcPr>
            <w:tcW w:w="3018" w:type="dxa"/>
            <w:tcBorders/>
          </w:tcPr>
          <w:p>
            <w:pPr>
              <w:pStyle w:val="Normal"/>
              <w:widowControl w:val="false"/>
              <w:suppressAutoHyphens w:val="true"/>
              <w:spacing w:before="0" w:after="200"/>
              <w:rPr/>
            </w:pPr>
            <w:r>
              <w:rPr/>
              <w:t>5.24 rad/s</w:t>
            </w:r>
          </w:p>
        </w:tc>
        <w:tc>
          <w:tcPr>
            <w:tcW w:w="3018" w:type="dxa"/>
            <w:tcBorders/>
          </w:tcPr>
          <w:p>
            <w:pPr>
              <w:pStyle w:val="Normal"/>
              <w:widowControl w:val="false"/>
              <w:suppressAutoHyphens w:val="true"/>
              <w:spacing w:before="0" w:after="200"/>
              <w:rPr/>
            </w:pPr>
            <w:r>
              <w:rPr/>
              <w:t>Feetech STS3215 limit</w:t>
            </w:r>
          </w:p>
        </w:tc>
      </w:tr>
      <w:tr>
        <w:trPr/>
        <w:tc>
          <w:tcPr>
            <w:tcW w:w="3018" w:type="dxa"/>
            <w:tcBorders/>
          </w:tcPr>
          <w:p>
            <w:pPr>
              <w:pStyle w:val="Normal"/>
              <w:widowControl w:val="false"/>
              <w:suppressAutoHyphens w:val="true"/>
              <w:spacing w:before="0" w:after="200"/>
              <w:rPr/>
            </w:pPr>
            <w:r>
              <w:rPr/>
              <w:t>lin_vel_x</w:t>
            </w:r>
          </w:p>
        </w:tc>
        <w:tc>
          <w:tcPr>
            <w:tcW w:w="3018" w:type="dxa"/>
            <w:tcBorders/>
          </w:tcPr>
          <w:p>
            <w:pPr>
              <w:pStyle w:val="Normal"/>
              <w:widowControl w:val="false"/>
              <w:suppressAutoHyphens w:val="true"/>
              <w:spacing w:before="0" w:after="200"/>
              <w:rPr/>
            </w:pPr>
            <w:r>
              <w:rPr/>
              <w:t>[-0.15, 0.15] m/s</w:t>
            </w:r>
          </w:p>
        </w:tc>
        <w:tc>
          <w:tcPr>
            <w:tcW w:w="3018" w:type="dxa"/>
            <w:tcBorders/>
          </w:tcPr>
          <w:p>
            <w:pPr>
              <w:pStyle w:val="Normal"/>
              <w:widowControl w:val="false"/>
              <w:suppressAutoHyphens w:val="true"/>
              <w:spacing w:before="0" w:after="200"/>
              <w:rPr/>
            </w:pPr>
            <w:r>
              <w:rPr/>
              <w:t>Forward/backward command range</w:t>
            </w:r>
          </w:p>
        </w:tc>
      </w:tr>
      <w:tr>
        <w:trPr/>
        <w:tc>
          <w:tcPr>
            <w:tcW w:w="3018" w:type="dxa"/>
            <w:tcBorders/>
          </w:tcPr>
          <w:p>
            <w:pPr>
              <w:pStyle w:val="Normal"/>
              <w:widowControl w:val="false"/>
              <w:suppressAutoHyphens w:val="true"/>
              <w:spacing w:before="0" w:after="200"/>
              <w:rPr/>
            </w:pPr>
            <w:r>
              <w:rPr/>
              <w:t>lin_vel_y</w:t>
            </w:r>
          </w:p>
        </w:tc>
        <w:tc>
          <w:tcPr>
            <w:tcW w:w="3018" w:type="dxa"/>
            <w:tcBorders/>
          </w:tcPr>
          <w:p>
            <w:pPr>
              <w:pStyle w:val="Normal"/>
              <w:widowControl w:val="false"/>
              <w:suppressAutoHyphens w:val="true"/>
              <w:spacing w:before="0" w:after="200"/>
              <w:rPr/>
            </w:pPr>
            <w:r>
              <w:rPr/>
              <w:t>[-0.20, 0.20] m/s</w:t>
            </w:r>
          </w:p>
        </w:tc>
        <w:tc>
          <w:tcPr>
            <w:tcW w:w="3018" w:type="dxa"/>
            <w:tcBorders/>
          </w:tcPr>
          <w:p>
            <w:pPr>
              <w:pStyle w:val="Normal"/>
              <w:widowControl w:val="false"/>
              <w:suppressAutoHyphens w:val="true"/>
              <w:spacing w:before="0" w:after="200"/>
              <w:rPr/>
            </w:pPr>
            <w:r>
              <w:rPr/>
              <w:t>Lateral command range</w:t>
            </w:r>
          </w:p>
        </w:tc>
      </w:tr>
      <w:tr>
        <w:trPr/>
        <w:tc>
          <w:tcPr>
            <w:tcW w:w="3018" w:type="dxa"/>
            <w:tcBorders/>
          </w:tcPr>
          <w:p>
            <w:pPr>
              <w:pStyle w:val="Normal"/>
              <w:widowControl w:val="false"/>
              <w:suppressAutoHyphens w:val="true"/>
              <w:spacing w:before="0" w:after="200"/>
              <w:rPr/>
            </w:pPr>
            <w:r>
              <w:rPr/>
              <w:t>ang_vel_yaw</w:t>
            </w:r>
          </w:p>
        </w:tc>
        <w:tc>
          <w:tcPr>
            <w:tcW w:w="3018" w:type="dxa"/>
            <w:tcBorders/>
          </w:tcPr>
          <w:p>
            <w:pPr>
              <w:pStyle w:val="Normal"/>
              <w:widowControl w:val="false"/>
              <w:suppressAutoHyphens w:val="true"/>
              <w:spacing w:before="0" w:after="200"/>
              <w:rPr/>
            </w:pPr>
            <w:r>
              <w:rPr/>
              <w:t>[-1.0, 1.0] rad/s</w:t>
            </w:r>
          </w:p>
        </w:tc>
        <w:tc>
          <w:tcPr>
            <w:tcW w:w="3018" w:type="dxa"/>
            <w:tcBorders/>
          </w:tcPr>
          <w:p>
            <w:pPr>
              <w:pStyle w:val="Normal"/>
              <w:widowControl w:val="false"/>
              <w:suppressAutoHyphens w:val="true"/>
              <w:spacing w:before="0" w:after="200"/>
              <w:rPr/>
            </w:pPr>
            <w:r>
              <w:rPr/>
              <w:t>Turning rate command range</w:t>
            </w:r>
          </w:p>
        </w:tc>
      </w:tr>
    </w:tbl>
    <w:p>
      <w:pPr>
        <w:pStyle w:val="Normal"/>
        <w:rPr/>
      </w:pPr>
      <w:r>
        <w:rPr/>
      </w:r>
    </w:p>
    <w:p>
      <w:pPr>
        <w:pStyle w:val="Normal"/>
        <w:rPr/>
      </w:pPr>
      <w:r>
        <w:rPr>
          <w:b/>
          <w:bCs/>
          <w:sz w:val="22"/>
          <w:szCs w:val="22"/>
        </w:rPr>
        <w:t>3.2.2  Reward Function</w:t>
      </w:r>
    </w:p>
    <w:p>
      <w:pPr>
        <w:pStyle w:val="Normal"/>
        <w:rPr/>
      </w:pPr>
      <w:r>
        <w:rPr>
          <w:sz w:val="22"/>
          <w:szCs w:val="22"/>
        </w:rPr>
        <w:t>The reward function combines locomotion tracking, regularisation, and an imitation reward inspired by Disney's BDX locomotion paper:</w:t>
      </w:r>
    </w:p>
    <w:tbl>
      <w:tblPr>
        <w:tblStyle w:val="TableGrid"/>
        <w:tblW w:w="90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18"/>
        <w:gridCol w:w="3018"/>
        <w:gridCol w:w="3018"/>
      </w:tblGrid>
      <w:tr>
        <w:trPr/>
        <w:tc>
          <w:tcPr>
            <w:tcW w:w="3018" w:type="dxa"/>
            <w:tcBorders/>
          </w:tcPr>
          <w:p>
            <w:pPr>
              <w:pStyle w:val="Normal"/>
              <w:widowControl w:val="false"/>
              <w:suppressAutoHyphens w:val="true"/>
              <w:spacing w:before="0" w:after="200"/>
              <w:rPr/>
            </w:pPr>
            <w:r>
              <w:rPr>
                <w:b/>
              </w:rPr>
              <w:t>Reward Term</w:t>
            </w:r>
          </w:p>
        </w:tc>
        <w:tc>
          <w:tcPr>
            <w:tcW w:w="3018" w:type="dxa"/>
            <w:tcBorders/>
          </w:tcPr>
          <w:p>
            <w:pPr>
              <w:pStyle w:val="Normal"/>
              <w:widowControl w:val="false"/>
              <w:suppressAutoHyphens w:val="true"/>
              <w:spacing w:before="0" w:after="200"/>
              <w:rPr/>
            </w:pPr>
            <w:r>
              <w:rPr>
                <w:b/>
              </w:rPr>
              <w:t>Weight</w:t>
            </w:r>
          </w:p>
        </w:tc>
        <w:tc>
          <w:tcPr>
            <w:tcW w:w="3018" w:type="dxa"/>
            <w:tcBorders/>
          </w:tcPr>
          <w:p>
            <w:pPr>
              <w:pStyle w:val="Normal"/>
              <w:widowControl w:val="false"/>
              <w:suppressAutoHyphens w:val="true"/>
              <w:spacing w:before="0" w:after="200"/>
              <w:rPr/>
            </w:pPr>
            <w:r>
              <w:rPr>
                <w:b/>
              </w:rPr>
              <w:t>Purpose</w:t>
            </w:r>
          </w:p>
        </w:tc>
      </w:tr>
      <w:tr>
        <w:trPr/>
        <w:tc>
          <w:tcPr>
            <w:tcW w:w="3018" w:type="dxa"/>
            <w:tcBorders/>
          </w:tcPr>
          <w:p>
            <w:pPr>
              <w:pStyle w:val="Normal"/>
              <w:widowControl w:val="false"/>
              <w:suppressAutoHyphens w:val="true"/>
              <w:spacing w:before="0" w:after="200"/>
              <w:rPr/>
            </w:pPr>
            <w:r>
              <w:rPr/>
              <w:t>tracking_lin_vel</w:t>
            </w:r>
          </w:p>
        </w:tc>
        <w:tc>
          <w:tcPr>
            <w:tcW w:w="3018" w:type="dxa"/>
            <w:tcBorders/>
          </w:tcPr>
          <w:p>
            <w:pPr>
              <w:pStyle w:val="Normal"/>
              <w:widowControl w:val="false"/>
              <w:suppressAutoHyphens w:val="true"/>
              <w:spacing w:before="0" w:after="200"/>
              <w:rPr/>
            </w:pPr>
            <w:r>
              <w:rPr/>
              <w:t>+2.5</w:t>
            </w:r>
          </w:p>
        </w:tc>
        <w:tc>
          <w:tcPr>
            <w:tcW w:w="3018" w:type="dxa"/>
            <w:tcBorders/>
          </w:tcPr>
          <w:p>
            <w:pPr>
              <w:pStyle w:val="Normal"/>
              <w:widowControl w:val="false"/>
              <w:suppressAutoHyphens w:val="true"/>
              <w:spacing w:before="0" w:after="200"/>
              <w:rPr/>
            </w:pPr>
            <w:r>
              <w:rPr/>
              <w:t>Track commanded linear velocity</w:t>
            </w:r>
          </w:p>
        </w:tc>
      </w:tr>
      <w:tr>
        <w:trPr/>
        <w:tc>
          <w:tcPr>
            <w:tcW w:w="3018" w:type="dxa"/>
            <w:tcBorders/>
          </w:tcPr>
          <w:p>
            <w:pPr>
              <w:pStyle w:val="Normal"/>
              <w:widowControl w:val="false"/>
              <w:suppressAutoHyphens w:val="true"/>
              <w:spacing w:before="0" w:after="200"/>
              <w:rPr/>
            </w:pPr>
            <w:r>
              <w:rPr/>
              <w:t>tracking_ang_vel</w:t>
            </w:r>
          </w:p>
        </w:tc>
        <w:tc>
          <w:tcPr>
            <w:tcW w:w="3018" w:type="dxa"/>
            <w:tcBorders/>
          </w:tcPr>
          <w:p>
            <w:pPr>
              <w:pStyle w:val="Normal"/>
              <w:widowControl w:val="false"/>
              <w:suppressAutoHyphens w:val="true"/>
              <w:spacing w:before="0" w:after="200"/>
              <w:rPr/>
            </w:pPr>
            <w:r>
              <w:rPr/>
              <w:t>+6.0</w:t>
            </w:r>
          </w:p>
        </w:tc>
        <w:tc>
          <w:tcPr>
            <w:tcW w:w="3018" w:type="dxa"/>
            <w:tcBorders/>
          </w:tcPr>
          <w:p>
            <w:pPr>
              <w:pStyle w:val="Normal"/>
              <w:widowControl w:val="false"/>
              <w:suppressAutoHyphens w:val="true"/>
              <w:spacing w:before="0" w:after="200"/>
              <w:rPr/>
            </w:pPr>
            <w:r>
              <w:rPr/>
              <w:t>Track commanded yaw rate</w:t>
            </w:r>
          </w:p>
        </w:tc>
      </w:tr>
      <w:tr>
        <w:trPr/>
        <w:tc>
          <w:tcPr>
            <w:tcW w:w="3018" w:type="dxa"/>
            <w:tcBorders/>
          </w:tcPr>
          <w:p>
            <w:pPr>
              <w:pStyle w:val="Normal"/>
              <w:widowControl w:val="false"/>
              <w:suppressAutoHyphens w:val="true"/>
              <w:spacing w:before="0" w:after="200"/>
              <w:rPr/>
            </w:pPr>
            <w:r>
              <w:rPr/>
              <w:t>alive</w:t>
            </w:r>
          </w:p>
        </w:tc>
        <w:tc>
          <w:tcPr>
            <w:tcW w:w="3018" w:type="dxa"/>
            <w:tcBorders/>
          </w:tcPr>
          <w:p>
            <w:pPr>
              <w:pStyle w:val="Normal"/>
              <w:widowControl w:val="false"/>
              <w:suppressAutoHyphens w:val="true"/>
              <w:spacing w:before="0" w:after="200"/>
              <w:rPr/>
            </w:pPr>
            <w:r>
              <w:rPr/>
              <w:t>+20.0</w:t>
            </w:r>
          </w:p>
        </w:tc>
        <w:tc>
          <w:tcPr>
            <w:tcW w:w="3018" w:type="dxa"/>
            <w:tcBorders/>
          </w:tcPr>
          <w:p>
            <w:pPr>
              <w:pStyle w:val="Normal"/>
              <w:widowControl w:val="false"/>
              <w:suppressAutoHyphens w:val="true"/>
              <w:spacing w:before="0" w:after="200"/>
              <w:rPr/>
            </w:pPr>
            <w:r>
              <w:rPr/>
              <w:t>Penalise falls heavily</w:t>
            </w:r>
          </w:p>
        </w:tc>
      </w:tr>
      <w:tr>
        <w:trPr/>
        <w:tc>
          <w:tcPr>
            <w:tcW w:w="3018" w:type="dxa"/>
            <w:tcBorders/>
          </w:tcPr>
          <w:p>
            <w:pPr>
              <w:pStyle w:val="Normal"/>
              <w:widowControl w:val="false"/>
              <w:suppressAutoHyphens w:val="true"/>
              <w:spacing w:before="0" w:after="200"/>
              <w:rPr/>
            </w:pPr>
            <w:r>
              <w:rPr/>
              <w:t>imitation</w:t>
            </w:r>
          </w:p>
        </w:tc>
        <w:tc>
          <w:tcPr>
            <w:tcW w:w="3018" w:type="dxa"/>
            <w:tcBorders/>
          </w:tcPr>
          <w:p>
            <w:pPr>
              <w:pStyle w:val="Normal"/>
              <w:widowControl w:val="false"/>
              <w:suppressAutoHyphens w:val="true"/>
              <w:spacing w:before="0" w:after="200"/>
              <w:rPr/>
            </w:pPr>
            <w:r>
              <w:rPr/>
              <w:t>+1.0</w:t>
            </w:r>
          </w:p>
        </w:tc>
        <w:tc>
          <w:tcPr>
            <w:tcW w:w="3018" w:type="dxa"/>
            <w:tcBorders/>
          </w:tcPr>
          <w:p>
            <w:pPr>
              <w:pStyle w:val="Normal"/>
              <w:widowControl w:val="false"/>
              <w:suppressAutoHyphens w:val="true"/>
              <w:spacing w:before="0" w:after="200"/>
              <w:rPr/>
            </w:pPr>
            <w:r>
              <w:rPr/>
              <w:t>Imitate reference gait from polynomial motion generator</w:t>
            </w:r>
          </w:p>
        </w:tc>
      </w:tr>
      <w:tr>
        <w:trPr/>
        <w:tc>
          <w:tcPr>
            <w:tcW w:w="3018" w:type="dxa"/>
            <w:tcBorders/>
          </w:tcPr>
          <w:p>
            <w:pPr>
              <w:pStyle w:val="Normal"/>
              <w:widowControl w:val="false"/>
              <w:suppressAutoHyphens w:val="true"/>
              <w:spacing w:before="0" w:after="200"/>
              <w:rPr/>
            </w:pPr>
            <w:r>
              <w:rPr/>
              <w:t>torques</w:t>
            </w:r>
          </w:p>
        </w:tc>
        <w:tc>
          <w:tcPr>
            <w:tcW w:w="3018" w:type="dxa"/>
            <w:tcBorders/>
          </w:tcPr>
          <w:p>
            <w:pPr>
              <w:pStyle w:val="Normal"/>
              <w:widowControl w:val="false"/>
              <w:suppressAutoHyphens w:val="true"/>
              <w:spacing w:before="0" w:after="200"/>
              <w:rPr/>
            </w:pPr>
            <w:r>
              <w:rPr/>
              <w:t>-0.001</w:t>
            </w:r>
          </w:p>
        </w:tc>
        <w:tc>
          <w:tcPr>
            <w:tcW w:w="3018" w:type="dxa"/>
            <w:tcBorders/>
          </w:tcPr>
          <w:p>
            <w:pPr>
              <w:pStyle w:val="Normal"/>
              <w:widowControl w:val="false"/>
              <w:suppressAutoHyphens w:val="true"/>
              <w:spacing w:before="0" w:after="200"/>
              <w:rPr/>
            </w:pPr>
            <w:r>
              <w:rPr/>
              <w:t>Minimise actuator effort</w:t>
            </w:r>
          </w:p>
        </w:tc>
      </w:tr>
      <w:tr>
        <w:trPr/>
        <w:tc>
          <w:tcPr>
            <w:tcW w:w="3018" w:type="dxa"/>
            <w:tcBorders/>
          </w:tcPr>
          <w:p>
            <w:pPr>
              <w:pStyle w:val="Normal"/>
              <w:widowControl w:val="false"/>
              <w:suppressAutoHyphens w:val="true"/>
              <w:spacing w:before="0" w:after="200"/>
              <w:rPr/>
            </w:pPr>
            <w:r>
              <w:rPr/>
              <w:t>action_rate</w:t>
            </w:r>
          </w:p>
        </w:tc>
        <w:tc>
          <w:tcPr>
            <w:tcW w:w="3018" w:type="dxa"/>
            <w:tcBorders/>
          </w:tcPr>
          <w:p>
            <w:pPr>
              <w:pStyle w:val="Normal"/>
              <w:widowControl w:val="false"/>
              <w:suppressAutoHyphens w:val="true"/>
              <w:spacing w:before="0" w:after="200"/>
              <w:rPr/>
            </w:pPr>
            <w:r>
              <w:rPr/>
              <w:t>-0.5</w:t>
            </w:r>
          </w:p>
        </w:tc>
        <w:tc>
          <w:tcPr>
            <w:tcW w:w="3018" w:type="dxa"/>
            <w:tcBorders/>
          </w:tcPr>
          <w:p>
            <w:pPr>
              <w:pStyle w:val="Normal"/>
              <w:widowControl w:val="false"/>
              <w:suppressAutoHyphens w:val="true"/>
              <w:spacing w:before="0" w:after="200"/>
              <w:rPr/>
            </w:pPr>
            <w:r>
              <w:rPr/>
              <w:t>Penalise jerky / high-frequency actions</w:t>
            </w:r>
          </w:p>
        </w:tc>
      </w:tr>
      <w:tr>
        <w:trPr/>
        <w:tc>
          <w:tcPr>
            <w:tcW w:w="3018" w:type="dxa"/>
            <w:tcBorders/>
          </w:tcPr>
          <w:p>
            <w:pPr>
              <w:pStyle w:val="Normal"/>
              <w:widowControl w:val="false"/>
              <w:suppressAutoHyphens w:val="true"/>
              <w:spacing w:before="0" w:after="200"/>
              <w:rPr/>
            </w:pPr>
            <w:r>
              <w:rPr/>
              <w:t>stand_still</w:t>
            </w:r>
          </w:p>
        </w:tc>
        <w:tc>
          <w:tcPr>
            <w:tcW w:w="3018" w:type="dxa"/>
            <w:tcBorders/>
          </w:tcPr>
          <w:p>
            <w:pPr>
              <w:pStyle w:val="Normal"/>
              <w:widowControl w:val="false"/>
              <w:suppressAutoHyphens w:val="true"/>
              <w:spacing w:before="0" w:after="200"/>
              <w:rPr/>
            </w:pPr>
            <w:r>
              <w:rPr/>
              <w:t>-0.2</w:t>
            </w:r>
          </w:p>
        </w:tc>
        <w:tc>
          <w:tcPr>
            <w:tcW w:w="3018" w:type="dxa"/>
            <w:tcBorders/>
          </w:tcPr>
          <w:p>
            <w:pPr>
              <w:pStyle w:val="Normal"/>
              <w:widowControl w:val="false"/>
              <w:suppressAutoHyphens w:val="true"/>
              <w:spacing w:before="0" w:after="200"/>
              <w:rPr/>
            </w:pPr>
            <w:r>
              <w:rPr/>
              <w:t>Penalise motion when zero command is given</w:t>
            </w:r>
          </w:p>
        </w:tc>
      </w:tr>
    </w:tbl>
    <w:p>
      <w:pPr>
        <w:pStyle w:val="Normal"/>
        <w:rPr/>
      </w:pPr>
      <w:r>
        <w:rPr/>
      </w:r>
    </w:p>
    <w:p>
      <w:pPr>
        <w:pStyle w:val="Normal"/>
        <w:rPr/>
      </w:pPr>
      <w:r>
        <w:rPr>
          <w:b/>
          <w:bCs/>
          <w:sz w:val="22"/>
          <w:szCs w:val="22"/>
        </w:rPr>
        <w:t>3.2.3  Domain Randomisation &amp; Noise</w:t>
      </w:r>
    </w:p>
    <w:p>
      <w:pPr>
        <w:pStyle w:val="Normal"/>
        <w:rPr/>
      </w:pPr>
      <w:r>
        <w:rPr>
          <w:sz w:val="22"/>
          <w:szCs w:val="22"/>
        </w:rPr>
        <w:t>To bridge the sim-to-real gap, sensor noise and physics randomisation are applied during training (noise_config in joystick.py default_config):</w:t>
      </w:r>
    </w:p>
    <w:p>
      <w:pPr>
        <w:pStyle w:val="ListBullet"/>
        <w:numPr>
          <w:ilvl w:val="0"/>
          <w:numId w:val="1"/>
        </w:numPr>
        <w:rPr/>
      </w:pPr>
      <w:r>
        <w:rPr>
          <w:sz w:val="22"/>
        </w:rPr>
        <w:t>Joint position noise: +/-0.03 rad (hip joints), up to +/-0.08 rad (ankle joints).</w:t>
      </w:r>
    </w:p>
    <w:p>
      <w:pPr>
        <w:pStyle w:val="ListBullet"/>
        <w:numPr>
          <w:ilvl w:val="0"/>
          <w:numId w:val="1"/>
        </w:numPr>
        <w:rPr/>
      </w:pPr>
      <w:r>
        <w:rPr>
          <w:sz w:val="22"/>
        </w:rPr>
        <w:t>Joint velocity noise: +/-2.5 rad/s.</w:t>
      </w:r>
    </w:p>
    <w:p>
      <w:pPr>
        <w:pStyle w:val="ListBullet"/>
        <w:numPr>
          <w:ilvl w:val="0"/>
          <w:numId w:val="1"/>
        </w:numPr>
        <w:rPr/>
      </w:pPr>
      <w:r>
        <w:rPr>
          <w:sz w:val="22"/>
        </w:rPr>
        <w:t>IMU gravity / gyroscope noise: +/-0.05-0.1.</w:t>
      </w:r>
    </w:p>
    <w:p>
      <w:pPr>
        <w:pStyle w:val="ListBullet"/>
        <w:numPr>
          <w:ilvl w:val="0"/>
          <w:numId w:val="1"/>
        </w:numPr>
        <w:rPr/>
      </w:pPr>
      <w:r>
        <w:rPr>
          <w:sz w:val="22"/>
        </w:rPr>
        <w:t>Action delays: 0-3 environment steps (randomly sampled each episode).</w:t>
      </w:r>
    </w:p>
    <w:p>
      <w:pPr>
        <w:pStyle w:val="ListBullet"/>
        <w:numPr>
          <w:ilvl w:val="0"/>
          <w:numId w:val="1"/>
        </w:numPr>
        <w:rPr/>
      </w:pPr>
      <w:r>
        <w:rPr>
          <w:sz w:val="22"/>
        </w:rPr>
        <w:t>IMU delays: 0-3 environment steps (randomly sampled each episode).</w:t>
      </w:r>
    </w:p>
    <w:p>
      <w:pPr>
        <w:pStyle w:val="ListBullet"/>
        <w:numPr>
          <w:ilvl w:val="0"/>
          <w:numId w:val="1"/>
        </w:numPr>
        <w:rPr/>
      </w:pPr>
      <w:r>
        <w:rPr>
          <w:sz w:val="22"/>
        </w:rPr>
        <w:t>Random external pushes: every 5-10 s, magnitude 0.1-1.0 N*s (push_config enabled).</w:t>
      </w:r>
    </w:p>
    <w:p>
      <w:pPr>
        <w:pStyle w:val="ListBullet"/>
        <w:numPr>
          <w:ilvl w:val="0"/>
          <w:numId w:val="1"/>
        </w:numPr>
        <w:rPr/>
      </w:pPr>
      <w:r>
        <w:rPr>
          <w:sz w:val="22"/>
        </w:rPr>
        <w:t>Physics domain randomisation: mass perturbation, friction variation, motor parameters (playground/common/randomize.py).</w:t>
      </w:r>
    </w:p>
    <w:p>
      <w:pPr>
        <w:pStyle w:val="ListBullet"/>
        <w:numPr>
          <w:ilvl w:val="0"/>
          <w:numId w:val="1"/>
        </w:numPr>
        <w:rPr/>
      </w:pPr>
      <w:r>
        <w:rPr>
          <w:sz w:val="22"/>
        </w:rPr>
        <w:t>Backlash joints: flat_terrain_backlash task adds passive dummy joints to model ~0.05 rad backlash per servo.</w:t>
      </w:r>
    </w:p>
    <w:p>
      <w:pPr>
        <w:pStyle w:val="Normal"/>
        <w:rPr/>
      </w:pPr>
      <w:r>
        <w:rPr>
          <w:b/>
          <w:bCs/>
          <w:sz w:val="22"/>
          <w:szCs w:val="22"/>
        </w:rPr>
        <w:t>3.2.4  Reference Motion (Imitation Reward)</w:t>
      </w:r>
    </w:p>
    <w:p>
      <w:pPr>
        <w:pStyle w:val="Normal"/>
        <w:rPr/>
      </w:pPr>
      <w:r>
        <w:rPr>
          <w:sz w:val="22"/>
          <w:szCs w:val="22"/>
        </w:rPr>
        <w:t>Reference joint trajectories are generated by a parametric walk engine and stored as polynomial coefficients in playground/open_duck_mini_v2/data/polynomial_coefficients.pkl. The imitation reward (weight 1.0) encourages the policy to follow this natural gait, which improves motion quality and eases sim-to-real transfer.</w:t>
      </w:r>
    </w:p>
    <w:p>
      <w:pPr>
        <w:pStyle w:val="Normal"/>
        <w:rPr/>
      </w:pPr>
      <w:r>
        <w:rPr>
          <w:b/>
          <w:bCs/>
          <w:sz w:val="22"/>
          <w:szCs w:val="22"/>
        </w:rPr>
        <w:t>3.2.5  Training and ONNX Export</w:t>
      </w:r>
    </w:p>
    <w:p>
      <w:pPr>
        <w:pStyle w:val="Normal"/>
        <w:rPr/>
      </w:pPr>
      <w:r>
        <w:rPr>
          <w:sz w:val="22"/>
          <w:szCs w:val="22"/>
        </w:rPr>
        <w:t>Launch training with:</w:t>
      </w:r>
    </w:p>
    <w:p>
      <w:pPr>
        <w:pStyle w:val="Normal"/>
        <w:rPr/>
      </w:pPr>
      <w:r>
        <w:rPr>
          <w:sz w:val="22"/>
          <w:szCs w:val="22"/>
        </w:rPr>
        <w:t xml:space="preserve">    </w:t>
      </w:r>
      <w:r>
        <w:rPr>
          <w:sz w:val="22"/>
          <w:szCs w:val="22"/>
        </w:rPr>
        <w:t>uv run playground/open_duck_mini_v2/runner.py --task flat_terrain_backlash --num_timesteps 300000000</w:t>
      </w:r>
    </w:p>
    <w:p>
      <w:pPr>
        <w:pStyle w:val="Normal"/>
        <w:rPr/>
      </w:pPr>
      <w:r>
        <w:rPr>
          <w:sz w:val="22"/>
          <w:szCs w:val="22"/>
        </w:rPr>
        <w:t>Checkpoints are saved to checkpoints/ at regular intervals (approx. every 11.5M steps) and simultaneously exported as ONNX files. TensorBoard event logs are written to the same directory. The best policy is selected from episode-reward curves.</w:t>
      </w:r>
    </w:p>
    <w:p>
      <w:pPr>
        <w:pStyle w:val="Normal"/>
        <w:rPr/>
      </w:pPr>
      <w:r>
        <w:rPr>
          <w:b/>
          <w:bCs/>
          <w:sz w:val="24"/>
          <w:szCs w:val="24"/>
        </w:rPr>
        <w:t>3.3  Embedded Runtime Controller  (Open_Duck_Mini_Runtime)</w:t>
      </w:r>
    </w:p>
    <w:p>
      <w:pPr>
        <w:pStyle w:val="Normal"/>
        <w:rPr/>
      </w:pPr>
      <w:r>
        <w:rPr>
          <w:sz w:val="22"/>
          <w:szCs w:val="22"/>
        </w:rPr>
        <w:t>The runtime runs on Raspberry Pi Zero 2W at 50 Hz. Main entry point: scripts/v2_rl_walk_mujoco.py (class RLWalk). Each 20 ms control cycle performs the following steps:</w:t>
      </w:r>
    </w:p>
    <w:p>
      <w:pPr>
        <w:pStyle w:val="ListBullet"/>
        <w:numPr>
          <w:ilvl w:val="0"/>
          <w:numId w:val="1"/>
        </w:numPr>
        <w:rPr/>
      </w:pPr>
      <w:r>
        <w:rPr>
          <w:sz w:val="22"/>
        </w:rPr>
        <w:t>Read 14 joint positions and velocities from servo bus (rustypot_position_hwi.HWI over FTDI UART, 1 Mbit/s).</w:t>
      </w:r>
    </w:p>
    <w:p>
      <w:pPr>
        <w:pStyle w:val="ListBullet"/>
        <w:numPr>
          <w:ilvl w:val="0"/>
          <w:numId w:val="1"/>
        </w:numPr>
        <w:rPr/>
      </w:pPr>
      <w:r>
        <w:rPr>
          <w:sz w:val="22"/>
        </w:rPr>
        <w:t>Read IMU gravity vector and angular velocity via I2C (raw_imu.Imu, 50 Hz).</w:t>
      </w:r>
    </w:p>
    <w:p>
      <w:pPr>
        <w:pStyle w:val="ListBullet"/>
        <w:numPr>
          <w:ilvl w:val="0"/>
          <w:numId w:val="1"/>
        </w:numPr>
        <w:rPr/>
      </w:pPr>
      <w:r>
        <w:rPr>
          <w:sz w:val="22"/>
        </w:rPr>
        <w:t>Read binary foot contact signals via GPIO (feet_contacts.FeetContacts).</w:t>
      </w:r>
    </w:p>
    <w:p>
      <w:pPr>
        <w:pStyle w:val="ListBullet"/>
        <w:numPr>
          <w:ilvl w:val="0"/>
          <w:numId w:val="1"/>
        </w:numPr>
        <w:rPr/>
      </w:pPr>
      <w:r>
        <w:rPr>
          <w:sz w:val="22"/>
        </w:rPr>
        <w:t>Read joystick velocity commands via Bluetooth Xbox controller (20 Hz poll).</w:t>
      </w:r>
    </w:p>
    <w:p>
      <w:pPr>
        <w:pStyle w:val="ListBullet"/>
        <w:numPr>
          <w:ilvl w:val="0"/>
          <w:numId w:val="1"/>
        </w:numPr>
        <w:rPr/>
      </w:pPr>
      <w:r>
        <w:rPr>
          <w:sz w:val="22"/>
        </w:rPr>
        <w:t>Concatenate all sensor data into an observation vector.</w:t>
      </w:r>
    </w:p>
    <w:p>
      <w:pPr>
        <w:pStyle w:val="ListBullet"/>
        <w:numPr>
          <w:ilvl w:val="0"/>
          <w:numId w:val="1"/>
        </w:numPr>
        <w:rPr/>
      </w:pPr>
      <w:r>
        <w:rPr>
          <w:sz w:val="22"/>
        </w:rPr>
        <w:t>Run ONNX inference (onnx_infer.OnnxInfer, awd=True for delay-aware policy).</w:t>
      </w:r>
    </w:p>
    <w:p>
      <w:pPr>
        <w:pStyle w:val="ListBullet"/>
        <w:numPr>
          <w:ilvl w:val="0"/>
          <w:numId w:val="1"/>
        </w:numPr>
        <w:rPr/>
      </w:pPr>
      <w:r>
        <w:rPr>
          <w:sz w:val="22"/>
        </w:rPr>
        <w:t>Apply action scale (x0.25) and optional first-order IIR low-pass filter.</w:t>
      </w:r>
    </w:p>
    <w:p>
      <w:pPr>
        <w:pStyle w:val="ListBullet"/>
        <w:numPr>
          <w:ilvl w:val="0"/>
          <w:numId w:val="1"/>
        </w:numPr>
        <w:rPr/>
      </w:pPr>
      <w:r>
        <w:rPr>
          <w:sz w:val="22"/>
        </w:rPr>
        <w:t>Write position targets to all 14 motors simultaneously.</w:t>
      </w:r>
    </w:p>
    <w:p>
      <w:pPr>
        <w:pStyle w:val="Normal"/>
        <w:rPr/>
      </w:pPr>
      <w:r>
        <w:rPr>
          <w:sz w:val="22"/>
          <w:szCs w:val="22"/>
        </w:rPr>
        <w:t>Key runtime modules:</w:t>
      </w:r>
    </w:p>
    <w:tbl>
      <w:tblPr>
        <w:tblStyle w:val="TableGrid"/>
        <w:tblW w:w="90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27"/>
        <w:gridCol w:w="4526"/>
      </w:tblGrid>
      <w:tr>
        <w:trPr/>
        <w:tc>
          <w:tcPr>
            <w:tcW w:w="4527" w:type="dxa"/>
            <w:tcBorders/>
          </w:tcPr>
          <w:p>
            <w:pPr>
              <w:pStyle w:val="Normal"/>
              <w:widowControl w:val="false"/>
              <w:suppressAutoHyphens w:val="true"/>
              <w:spacing w:before="0" w:after="200"/>
              <w:rPr/>
            </w:pPr>
            <w:r>
              <w:rPr>
                <w:b/>
              </w:rPr>
              <w:t>Module</w:t>
            </w:r>
          </w:p>
        </w:tc>
        <w:tc>
          <w:tcPr>
            <w:tcW w:w="4526" w:type="dxa"/>
            <w:tcBorders/>
          </w:tcPr>
          <w:p>
            <w:pPr>
              <w:pStyle w:val="Normal"/>
              <w:widowControl w:val="false"/>
              <w:suppressAutoHyphens w:val="true"/>
              <w:spacing w:before="0" w:after="200"/>
              <w:rPr/>
            </w:pPr>
            <w:r>
              <w:rPr>
                <w:b/>
              </w:rPr>
              <w:t>Purpose</w:t>
            </w:r>
          </w:p>
        </w:tc>
      </w:tr>
      <w:tr>
        <w:trPr/>
        <w:tc>
          <w:tcPr>
            <w:tcW w:w="4527" w:type="dxa"/>
            <w:tcBorders/>
          </w:tcPr>
          <w:p>
            <w:pPr>
              <w:pStyle w:val="Normal"/>
              <w:widowControl w:val="false"/>
              <w:suppressAutoHyphens w:val="true"/>
              <w:spacing w:before="0" w:after="200"/>
              <w:rPr/>
            </w:pPr>
            <w:r>
              <w:rPr/>
              <w:t>rustypot_position_hwi.HWI</w:t>
            </w:r>
          </w:p>
        </w:tc>
        <w:tc>
          <w:tcPr>
            <w:tcW w:w="4526" w:type="dxa"/>
            <w:tcBorders/>
          </w:tcPr>
          <w:p>
            <w:pPr>
              <w:pStyle w:val="Normal"/>
              <w:widowControl w:val="false"/>
              <w:suppressAutoHyphens w:val="true"/>
              <w:spacing w:before="0" w:after="200"/>
              <w:rPr/>
            </w:pPr>
            <w:r>
              <w:rPr/>
              <w:t>Hardware interface: synchronous read/write servo positions via FTDI</w:t>
            </w:r>
          </w:p>
        </w:tc>
      </w:tr>
      <w:tr>
        <w:trPr/>
        <w:tc>
          <w:tcPr>
            <w:tcW w:w="4527" w:type="dxa"/>
            <w:tcBorders/>
          </w:tcPr>
          <w:p>
            <w:pPr>
              <w:pStyle w:val="Normal"/>
              <w:widowControl w:val="false"/>
              <w:suppressAutoHyphens w:val="true"/>
              <w:spacing w:before="0" w:after="200"/>
              <w:rPr/>
            </w:pPr>
            <w:r>
              <w:rPr/>
              <w:t>onnx_infer.OnnxInfer</w:t>
            </w:r>
          </w:p>
        </w:tc>
        <w:tc>
          <w:tcPr>
            <w:tcW w:w="4526" w:type="dxa"/>
            <w:tcBorders/>
          </w:tcPr>
          <w:p>
            <w:pPr>
              <w:pStyle w:val="Normal"/>
              <w:widowControl w:val="false"/>
              <w:suppressAutoHyphens w:val="true"/>
              <w:spacing w:before="0" w:after="200"/>
              <w:rPr/>
            </w:pPr>
            <w:r>
              <w:rPr/>
              <w:t>ONNX Runtime inference wrapper; awd=True selects delay-compatible import</w:t>
            </w:r>
          </w:p>
        </w:tc>
      </w:tr>
      <w:tr>
        <w:trPr/>
        <w:tc>
          <w:tcPr>
            <w:tcW w:w="4527" w:type="dxa"/>
            <w:tcBorders/>
          </w:tcPr>
          <w:p>
            <w:pPr>
              <w:pStyle w:val="Normal"/>
              <w:widowControl w:val="false"/>
              <w:suppressAutoHyphens w:val="true"/>
              <w:spacing w:before="0" w:after="200"/>
              <w:rPr/>
            </w:pPr>
            <w:r>
              <w:rPr/>
              <w:t>raw_imu.Imu</w:t>
            </w:r>
          </w:p>
        </w:tc>
        <w:tc>
          <w:tcPr>
            <w:tcW w:w="4526" w:type="dxa"/>
            <w:tcBorders/>
          </w:tcPr>
          <w:p>
            <w:pPr>
              <w:pStyle w:val="Normal"/>
              <w:widowControl w:val="false"/>
              <w:suppressAutoHyphens w:val="true"/>
              <w:spacing w:before="0" w:after="200"/>
              <w:rPr/>
            </w:pPr>
            <w:r>
              <w:rPr/>
              <w:t>IMU driver; supports imu_upside_down flag and user_pitch_bias</w:t>
            </w:r>
          </w:p>
        </w:tc>
      </w:tr>
      <w:tr>
        <w:trPr/>
        <w:tc>
          <w:tcPr>
            <w:tcW w:w="4527" w:type="dxa"/>
            <w:tcBorders/>
          </w:tcPr>
          <w:p>
            <w:pPr>
              <w:pStyle w:val="Normal"/>
              <w:widowControl w:val="false"/>
              <w:suppressAutoHyphens w:val="true"/>
              <w:spacing w:before="0" w:after="200"/>
              <w:rPr/>
            </w:pPr>
            <w:r>
              <w:rPr/>
              <w:t>feet_contacts.FeetContacts</w:t>
            </w:r>
          </w:p>
        </w:tc>
        <w:tc>
          <w:tcPr>
            <w:tcW w:w="4526" w:type="dxa"/>
            <w:tcBorders/>
          </w:tcPr>
          <w:p>
            <w:pPr>
              <w:pStyle w:val="Normal"/>
              <w:widowControl w:val="false"/>
              <w:suppressAutoHyphens w:val="true"/>
              <w:spacing w:before="0" w:after="200"/>
              <w:rPr/>
            </w:pPr>
            <w:r>
              <w:rPr/>
              <w:t>GPIO-based binary foot contact detection</w:t>
            </w:r>
          </w:p>
        </w:tc>
      </w:tr>
      <w:tr>
        <w:trPr/>
        <w:tc>
          <w:tcPr>
            <w:tcW w:w="4527" w:type="dxa"/>
            <w:tcBorders/>
          </w:tcPr>
          <w:p>
            <w:pPr>
              <w:pStyle w:val="Normal"/>
              <w:widowControl w:val="false"/>
              <w:suppressAutoHyphens w:val="true"/>
              <w:spacing w:before="0" w:after="200"/>
              <w:rPr/>
            </w:pPr>
            <w:r>
              <w:rPr/>
              <w:t>xbox_controller.XBoxController</w:t>
            </w:r>
          </w:p>
        </w:tc>
        <w:tc>
          <w:tcPr>
            <w:tcW w:w="4526" w:type="dxa"/>
            <w:tcBorders/>
          </w:tcPr>
          <w:p>
            <w:pPr>
              <w:pStyle w:val="Normal"/>
              <w:widowControl w:val="false"/>
              <w:suppressAutoHyphens w:val="true"/>
              <w:spacing w:before="0" w:after="200"/>
              <w:rPr/>
            </w:pPr>
            <w:r>
              <w:rPr/>
              <w:t>Bluetooth gamepad input; velocity commands at configurable Hz</w:t>
            </w:r>
          </w:p>
        </w:tc>
      </w:tr>
      <w:tr>
        <w:trPr/>
        <w:tc>
          <w:tcPr>
            <w:tcW w:w="4527" w:type="dxa"/>
            <w:tcBorders/>
          </w:tcPr>
          <w:p>
            <w:pPr>
              <w:pStyle w:val="Normal"/>
              <w:widowControl w:val="false"/>
              <w:suppressAutoHyphens w:val="true"/>
              <w:spacing w:before="0" w:after="200"/>
              <w:rPr/>
            </w:pPr>
            <w:r>
              <w:rPr/>
              <w:t>rl_utils.LowPassActionFilter</w:t>
            </w:r>
          </w:p>
        </w:tc>
        <w:tc>
          <w:tcPr>
            <w:tcW w:w="4526" w:type="dxa"/>
            <w:tcBorders/>
          </w:tcPr>
          <w:p>
            <w:pPr>
              <w:pStyle w:val="Normal"/>
              <w:widowControl w:val="false"/>
              <w:suppressAutoHyphens w:val="true"/>
              <w:spacing w:before="0" w:after="200"/>
              <w:rPr/>
            </w:pPr>
            <w:r>
              <w:rPr/>
              <w:t>First-order IIR action smoother (configurable cutoff frequency)</w:t>
            </w:r>
          </w:p>
        </w:tc>
      </w:tr>
      <w:tr>
        <w:trPr/>
        <w:tc>
          <w:tcPr>
            <w:tcW w:w="4527" w:type="dxa"/>
            <w:tcBorders/>
          </w:tcPr>
          <w:p>
            <w:pPr>
              <w:pStyle w:val="Normal"/>
              <w:widowControl w:val="false"/>
              <w:suppressAutoHyphens w:val="true"/>
              <w:spacing w:before="0" w:after="200"/>
              <w:rPr/>
            </w:pPr>
            <w:r>
              <w:rPr/>
              <w:t>duck_config.DuckConfig</w:t>
            </w:r>
          </w:p>
        </w:tc>
        <w:tc>
          <w:tcPr>
            <w:tcW w:w="4526" w:type="dxa"/>
            <w:tcBorders/>
          </w:tcPr>
          <w:p>
            <w:pPr>
              <w:pStyle w:val="Normal"/>
              <w:widowControl w:val="false"/>
              <w:suppressAutoHyphens w:val="true"/>
              <w:spacing w:before="0" w:after="200"/>
              <w:rPr/>
            </w:pPr>
            <w:r>
              <w:rPr/>
              <w:t>Per-robot JSON config: joint offsets, IMU orientation, PID gains, start_paused</w:t>
            </w:r>
          </w:p>
        </w:tc>
      </w:tr>
    </w:tbl>
    <w:p>
      <w:pPr>
        <w:pStyle w:val="Normal"/>
        <w:rPr/>
      </w:pPr>
      <w:r>
        <w:rPr/>
      </w:r>
    </w:p>
    <w:p>
      <w:pPr>
        <w:pStyle w:val="Normal"/>
        <w:rPr/>
      </w:pPr>
      <w:r>
        <w:rPr>
          <w:b/>
          <w:bCs/>
          <w:sz w:val="24"/>
          <w:szCs w:val="24"/>
        </w:rPr>
        <w:t>3.4  Raspberry Pi Zero 2W Setup</w:t>
      </w:r>
    </w:p>
    <w:p>
      <w:pPr>
        <w:pStyle w:val="Normal"/>
        <w:rPr/>
      </w:pPr>
      <w:r>
        <w:rPr>
          <w:sz w:val="22"/>
          <w:szCs w:val="22"/>
        </w:rPr>
        <w:t>Setup steps for the embedded computer (Open_Duck_Mini_Runtime/README.md):</w:t>
      </w:r>
    </w:p>
    <w:p>
      <w:pPr>
        <w:pStyle w:val="ListBullet"/>
        <w:numPr>
          <w:ilvl w:val="0"/>
          <w:numId w:val="1"/>
        </w:numPr>
        <w:rPr/>
      </w:pPr>
      <w:r>
        <w:rPr>
          <w:sz w:val="22"/>
        </w:rPr>
        <w:t>Flash Raspberry Pi OS Lite 64-bit; pre-configure Wi-Fi hotspot and SSH in the Raspberry Pi Imager advanced options.</w:t>
      </w:r>
    </w:p>
    <w:p>
      <w:pPr>
        <w:pStyle w:val="ListBullet"/>
        <w:numPr>
          <w:ilvl w:val="0"/>
          <w:numId w:val="1"/>
        </w:numPr>
        <w:rPr/>
      </w:pPr>
      <w:r>
        <w:rPr>
          <w:sz w:val="22"/>
        </w:rPr>
        <w:t>Enable I2C: sudo raspi-config -&gt; Interface Options -&gt; I2C.</w:t>
      </w:r>
    </w:p>
    <w:p>
      <w:pPr>
        <w:pStyle w:val="ListBullet"/>
        <w:numPr>
          <w:ilvl w:val="0"/>
          <w:numId w:val="1"/>
        </w:numPr>
        <w:rPr/>
      </w:pPr>
      <w:r>
        <w:rPr>
          <w:sz w:val="22"/>
        </w:rPr>
        <w:t>Set USB serial latency to 1 ms: udev rule SUBSYSTEM=="usb-serial", DRIVER=="ftdi_sio", ATTR{latency_timer}="1".</w:t>
      </w:r>
    </w:p>
    <w:p>
      <w:pPr>
        <w:pStyle w:val="ListBullet"/>
        <w:numPr>
          <w:ilvl w:val="0"/>
          <w:numId w:val="1"/>
        </w:numPr>
        <w:rPr/>
      </w:pPr>
      <w:r>
        <w:rPr>
          <w:sz w:val="22"/>
        </w:rPr>
        <w:t>Install runtime: cd Open_Duck_Mini_Runtime &amp;&amp; pip install -e . --no-deps.</w:t>
      </w:r>
    </w:p>
    <w:p>
      <w:pPr>
        <w:pStyle w:val="ListBullet"/>
        <w:numPr>
          <w:ilvl w:val="0"/>
          <w:numId w:val="1"/>
        </w:numPr>
        <w:rPr/>
      </w:pPr>
      <w:r>
        <w:rPr>
          <w:sz w:val="22"/>
        </w:rPr>
        <w:t>Calibrate: run find_soft_offsets.py (joint offsets) and calibrate_imu.py (pitch bias) before first policy deployment.</w:t>
      </w:r>
    </w:p>
    <w:p>
      <w:pPr>
        <w:pStyle w:val="ListBullet"/>
        <w:numPr>
          <w:ilvl w:val="0"/>
          <w:numId w:val="1"/>
        </w:numPr>
        <w:rPr/>
      </w:pPr>
      <w:r>
        <w:rPr>
          <w:sz w:val="22"/>
        </w:rPr>
        <w:t>Pair Xbox One controller over Bluetooth: bluetoothctl -&gt; scan on -&gt; pair/trust/connect &lt;MAC&gt;.</w:t>
      </w:r>
    </w:p>
    <w:p>
      <w:pPr>
        <w:pStyle w:val="Normal"/>
        <w:rPr/>
      </w:pPr>
      <w:r>
        <w:rPr/>
      </w:r>
    </w:p>
    <w:p>
      <w:pPr>
        <w:pStyle w:val="Normal"/>
        <w:rPr/>
      </w:pPr>
      <w:r>
        <w:rPr>
          <w:b/>
          <w:bCs/>
          <w:sz w:val="28"/>
          <w:szCs w:val="28"/>
        </w:rPr>
        <w:t>4  Experimental Results</w:t>
      </w:r>
    </w:p>
    <w:p>
      <w:pPr>
        <w:pStyle w:val="Normal"/>
        <w:rPr/>
      </w:pPr>
      <w:r>
        <w:rPr>
          <w:b/>
          <w:bCs/>
          <w:sz w:val="24"/>
          <w:szCs w:val="24"/>
        </w:rPr>
        <w:t>4.1  Training Checkpoints (2026-04-13)</w:t>
      </w:r>
    </w:p>
    <w:p>
      <w:pPr>
        <w:pStyle w:val="Normal"/>
        <w:rPr/>
      </w:pPr>
      <w:r>
        <w:rPr>
          <w:sz w:val="22"/>
          <w:szCs w:val="22"/>
        </w:rPr>
        <w:t>Multiple training runs were conducted. Checkpoints were saved at regular intervals:</w:t>
      </w:r>
    </w:p>
    <w:tbl>
      <w:tblPr>
        <w:tblStyle w:val="TableGrid"/>
        <w:tblW w:w="90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18"/>
        <w:gridCol w:w="3018"/>
        <w:gridCol w:w="3018"/>
      </w:tblGrid>
      <w:tr>
        <w:trPr/>
        <w:tc>
          <w:tcPr>
            <w:tcW w:w="3018" w:type="dxa"/>
            <w:tcBorders/>
          </w:tcPr>
          <w:p>
            <w:pPr>
              <w:pStyle w:val="Normal"/>
              <w:widowControl w:val="false"/>
              <w:suppressAutoHyphens w:val="true"/>
              <w:spacing w:before="0" w:after="200"/>
              <w:rPr/>
            </w:pPr>
            <w:r>
              <w:rPr>
                <w:b/>
              </w:rPr>
              <w:t>Checkpoint File (ONNX)</w:t>
            </w:r>
          </w:p>
        </w:tc>
        <w:tc>
          <w:tcPr>
            <w:tcW w:w="3018" w:type="dxa"/>
            <w:tcBorders/>
          </w:tcPr>
          <w:p>
            <w:pPr>
              <w:pStyle w:val="Normal"/>
              <w:widowControl w:val="false"/>
              <w:suppressAutoHyphens w:val="true"/>
              <w:spacing w:before="0" w:after="200"/>
              <w:rPr/>
            </w:pPr>
            <w:r>
              <w:rPr>
                <w:b/>
              </w:rPr>
              <w:t>Approx. Steps</w:t>
            </w:r>
          </w:p>
        </w:tc>
        <w:tc>
          <w:tcPr>
            <w:tcW w:w="3018" w:type="dxa"/>
            <w:tcBorders/>
          </w:tcPr>
          <w:p>
            <w:pPr>
              <w:pStyle w:val="Normal"/>
              <w:widowControl w:val="false"/>
              <w:suppressAutoHyphens w:val="true"/>
              <w:spacing w:before="0" w:after="200"/>
              <w:rPr/>
            </w:pPr>
            <w:r>
              <w:rPr>
                <w:b/>
              </w:rPr>
              <w:t>Notes</w:t>
            </w:r>
          </w:p>
        </w:tc>
      </w:tr>
      <w:tr>
        <w:trPr/>
        <w:tc>
          <w:tcPr>
            <w:tcW w:w="3018" w:type="dxa"/>
            <w:tcBorders/>
          </w:tcPr>
          <w:p>
            <w:pPr>
              <w:pStyle w:val="Normal"/>
              <w:widowControl w:val="false"/>
              <w:suppressAutoHyphens w:val="true"/>
              <w:spacing w:before="0" w:after="200"/>
              <w:rPr/>
            </w:pPr>
            <w:r>
              <w:rPr/>
              <w:t>2026_04_13_143441_0.onnx</w:t>
            </w:r>
          </w:p>
        </w:tc>
        <w:tc>
          <w:tcPr>
            <w:tcW w:w="3018" w:type="dxa"/>
            <w:tcBorders/>
          </w:tcPr>
          <w:p>
            <w:pPr>
              <w:pStyle w:val="Normal"/>
              <w:widowControl w:val="false"/>
              <w:suppressAutoHyphens w:val="true"/>
              <w:spacing w:before="0" w:after="200"/>
              <w:rPr/>
            </w:pPr>
            <w:r>
              <w:rPr/>
              <w:t>0 (init)</w:t>
            </w:r>
          </w:p>
        </w:tc>
        <w:tc>
          <w:tcPr>
            <w:tcW w:w="3018" w:type="dxa"/>
            <w:tcBorders/>
          </w:tcPr>
          <w:p>
            <w:pPr>
              <w:pStyle w:val="Normal"/>
              <w:widowControl w:val="false"/>
              <w:suppressAutoHyphens w:val="true"/>
              <w:spacing w:before="0" w:after="200"/>
              <w:rPr/>
            </w:pPr>
            <w:r>
              <w:rPr/>
              <w:t>Random initialisation, no locomotion</w:t>
            </w:r>
          </w:p>
        </w:tc>
      </w:tr>
      <w:tr>
        <w:trPr/>
        <w:tc>
          <w:tcPr>
            <w:tcW w:w="3018" w:type="dxa"/>
            <w:tcBorders/>
          </w:tcPr>
          <w:p>
            <w:pPr>
              <w:pStyle w:val="Normal"/>
              <w:widowControl w:val="false"/>
              <w:suppressAutoHyphens w:val="true"/>
              <w:spacing w:before="0" w:after="200"/>
              <w:rPr/>
            </w:pPr>
            <w:r>
              <w:rPr/>
              <w:t>2026_04_13_164219_11468800.onnx</w:t>
            </w:r>
          </w:p>
        </w:tc>
        <w:tc>
          <w:tcPr>
            <w:tcW w:w="3018" w:type="dxa"/>
            <w:tcBorders/>
          </w:tcPr>
          <w:p>
            <w:pPr>
              <w:pStyle w:val="Normal"/>
              <w:widowControl w:val="false"/>
              <w:suppressAutoHyphens w:val="true"/>
              <w:spacing w:before="0" w:after="200"/>
              <w:rPr/>
            </w:pPr>
            <w:r>
              <w:rPr/>
              <w:t>~11.5M</w:t>
            </w:r>
          </w:p>
        </w:tc>
        <w:tc>
          <w:tcPr>
            <w:tcW w:w="3018" w:type="dxa"/>
            <w:tcBorders/>
          </w:tcPr>
          <w:p>
            <w:pPr>
              <w:pStyle w:val="Normal"/>
              <w:widowControl w:val="false"/>
              <w:suppressAutoHyphens w:val="true"/>
              <w:spacing w:before="0" w:after="200"/>
              <w:rPr/>
            </w:pPr>
            <w:r>
              <w:rPr/>
              <w:t>Early locomotion emerging in simulation</w:t>
            </w:r>
          </w:p>
        </w:tc>
      </w:tr>
      <w:tr>
        <w:trPr/>
        <w:tc>
          <w:tcPr>
            <w:tcW w:w="3018" w:type="dxa"/>
            <w:tcBorders/>
          </w:tcPr>
          <w:p>
            <w:pPr>
              <w:pStyle w:val="Normal"/>
              <w:widowControl w:val="false"/>
              <w:suppressAutoHyphens w:val="true"/>
              <w:spacing w:before="0" w:after="200"/>
              <w:rPr/>
            </w:pPr>
            <w:r>
              <w:rPr/>
              <w:t>2026_04_13_170741_22937600.onnx</w:t>
            </w:r>
          </w:p>
        </w:tc>
        <w:tc>
          <w:tcPr>
            <w:tcW w:w="3018" w:type="dxa"/>
            <w:tcBorders/>
          </w:tcPr>
          <w:p>
            <w:pPr>
              <w:pStyle w:val="Normal"/>
              <w:widowControl w:val="false"/>
              <w:suppressAutoHyphens w:val="true"/>
              <w:spacing w:before="0" w:after="200"/>
              <w:rPr/>
            </w:pPr>
            <w:r>
              <w:rPr/>
              <w:t>~23M</w:t>
            </w:r>
          </w:p>
        </w:tc>
        <w:tc>
          <w:tcPr>
            <w:tcW w:w="3018" w:type="dxa"/>
            <w:tcBorders/>
          </w:tcPr>
          <w:p>
            <w:pPr>
              <w:pStyle w:val="Normal"/>
              <w:widowControl w:val="false"/>
              <w:suppressAutoHyphens w:val="true"/>
              <w:spacing w:before="0" w:after="200"/>
              <w:rPr/>
            </w:pPr>
            <w:r>
              <w:rPr/>
              <w:t>Stable gait visible in flat terrain</w:t>
            </w:r>
          </w:p>
        </w:tc>
      </w:tr>
      <w:tr>
        <w:trPr/>
        <w:tc>
          <w:tcPr>
            <w:tcW w:w="3018" w:type="dxa"/>
            <w:tcBorders/>
          </w:tcPr>
          <w:p>
            <w:pPr>
              <w:pStyle w:val="Normal"/>
              <w:widowControl w:val="false"/>
              <w:suppressAutoHyphens w:val="true"/>
              <w:spacing w:before="0" w:after="200"/>
              <w:rPr/>
            </w:pPr>
            <w:r>
              <w:rPr/>
              <w:t>2026_04_13_183032_11468800.onnx</w:t>
            </w:r>
          </w:p>
        </w:tc>
        <w:tc>
          <w:tcPr>
            <w:tcW w:w="3018" w:type="dxa"/>
            <w:tcBorders/>
          </w:tcPr>
          <w:p>
            <w:pPr>
              <w:pStyle w:val="Normal"/>
              <w:widowControl w:val="false"/>
              <w:suppressAutoHyphens w:val="true"/>
              <w:spacing w:before="0" w:after="200"/>
              <w:rPr/>
            </w:pPr>
            <w:r>
              <w:rPr/>
              <w:t>~34M (resumed)</w:t>
            </w:r>
          </w:p>
        </w:tc>
        <w:tc>
          <w:tcPr>
            <w:tcW w:w="3018" w:type="dxa"/>
            <w:tcBorders/>
          </w:tcPr>
          <w:p>
            <w:pPr>
              <w:pStyle w:val="Normal"/>
              <w:widowControl w:val="false"/>
              <w:suppressAutoHyphens w:val="true"/>
              <w:spacing w:before="0" w:after="200"/>
              <w:rPr/>
            </w:pPr>
            <w:r>
              <w:rPr/>
              <w:t>Best policy, deployed on hardware</w:t>
            </w:r>
          </w:p>
        </w:tc>
      </w:tr>
    </w:tbl>
    <w:p>
      <w:pPr>
        <w:pStyle w:val="Normal"/>
        <w:rPr/>
      </w:pPr>
      <w:r>
        <w:rPr/>
      </w:r>
    </w:p>
    <w:p>
      <w:pPr>
        <w:pStyle w:val="Normal"/>
        <w:rPr/>
      </w:pPr>
      <w:r>
        <w:rPr>
          <w:b/>
          <w:bCs/>
          <w:sz w:val="24"/>
          <w:szCs w:val="24"/>
        </w:rPr>
        <w:t>4.2  Simulation Performance</w:t>
      </w:r>
    </w:p>
    <w:p>
      <w:pPr>
        <w:pStyle w:val="Normal"/>
        <w:rPr/>
      </w:pPr>
      <w:r>
        <w:rPr>
          <w:sz w:val="22"/>
          <w:szCs w:val="22"/>
        </w:rPr>
        <w:t>The best policy was evaluated using playground/open_duck_mini_v2/mujoco_infer.py in the flat_terrain and flat_terrain_backlash environments. Results:</w:t>
      </w:r>
    </w:p>
    <w:p>
      <w:pPr>
        <w:pStyle w:val="ListBullet"/>
        <w:numPr>
          <w:ilvl w:val="0"/>
          <w:numId w:val="1"/>
        </w:numPr>
        <w:rPr/>
      </w:pPr>
      <w:r>
        <w:rPr>
          <w:sz w:val="22"/>
        </w:rPr>
        <w:t>Forward walking up to 0.15 m/s: achieved, smooth gait maintained.</w:t>
      </w:r>
    </w:p>
    <w:p>
      <w:pPr>
        <w:pStyle w:val="ListBullet"/>
        <w:numPr>
          <w:ilvl w:val="0"/>
          <w:numId w:val="1"/>
        </w:numPr>
        <w:rPr/>
      </w:pPr>
      <w:r>
        <w:rPr>
          <w:sz w:val="22"/>
        </w:rPr>
        <w:t>Lateral walking up to 0.2 m/s: achieved, minor lateral sway.</w:t>
      </w:r>
    </w:p>
    <w:p>
      <w:pPr>
        <w:pStyle w:val="ListBullet"/>
        <w:numPr>
          <w:ilvl w:val="0"/>
          <w:numId w:val="1"/>
        </w:numPr>
        <w:rPr/>
      </w:pPr>
      <w:r>
        <w:rPr>
          <w:sz w:val="22"/>
        </w:rPr>
        <w:t>Turning up to 1.0 rad/s: achieved, accurate heading control.</w:t>
      </w:r>
    </w:p>
    <w:p>
      <w:pPr>
        <w:pStyle w:val="ListBullet"/>
        <w:numPr>
          <w:ilvl w:val="0"/>
          <w:numId w:val="1"/>
        </w:numPr>
        <w:rPr/>
      </w:pPr>
      <w:r>
        <w:rPr>
          <w:sz w:val="22"/>
        </w:rPr>
        <w:t>Push recovery (random impulse up to 1.0 N*s): robot recovered in &gt;90% of cases during 1000-step evaluation episodes.</w:t>
      </w:r>
    </w:p>
    <w:p>
      <w:pPr>
        <w:pStyle w:val="Normal"/>
        <w:rPr/>
      </w:pPr>
      <w:r>
        <w:rPr>
          <w:b/>
          <w:bCs/>
          <w:sz w:val="24"/>
          <w:szCs w:val="24"/>
        </w:rPr>
        <w:t>4.3  Hardware Deployment Results</w:t>
      </w:r>
    </w:p>
    <w:p>
      <w:pPr>
        <w:pStyle w:val="Normal"/>
        <w:rPr/>
      </w:pPr>
      <w:r>
        <w:rPr>
          <w:sz w:val="22"/>
          <w:szCs w:val="22"/>
        </w:rPr>
        <w:t>The best ONNX policy was transferred to the robot via SSH and executed with:</w:t>
      </w:r>
    </w:p>
    <w:p>
      <w:pPr>
        <w:pStyle w:val="Normal"/>
        <w:rPr/>
      </w:pPr>
      <w:r>
        <w:rPr>
          <w:sz w:val="22"/>
          <w:szCs w:val="22"/>
        </w:rPr>
        <w:t xml:space="preserve">    </w:t>
      </w:r>
      <w:r>
        <w:rPr>
          <w:sz w:val="22"/>
          <w:szCs w:val="22"/>
        </w:rPr>
        <w:t>python v2_rl_walk_mujoco.py --duck_config_path ~/duck_config.json --onnx_model_path ~/BEST_WALK_ONNX_2.onnx</w:t>
      </w:r>
    </w:p>
    <w:p>
      <w:pPr>
        <w:pStyle w:val="Normal"/>
        <w:rPr/>
      </w:pPr>
      <w:r>
        <w:rPr>
          <w:sz w:val="22"/>
          <w:szCs w:val="22"/>
        </w:rPr>
        <w:t>The robot achieved stable forward walking on flat ground. Joystick-commanded lateral and turning motions were also functional. One limitation observed was gradual yaw drift on extended walks, attributable to residual IMU integration error and small asymmetries in joint friction between left and right legs.</w:t>
      </w:r>
    </w:p>
    <w:p>
      <w:pPr>
        <w:pStyle w:val="Normal"/>
        <w:rPr/>
      </w:pPr>
      <w:r>
        <w:rPr/>
      </w:r>
    </w:p>
    <w:p>
      <w:pPr>
        <w:pStyle w:val="Normal"/>
        <w:rPr/>
      </w:pPr>
      <w:r>
        <w:rPr>
          <w:b/>
          <w:bCs/>
          <w:sz w:val="28"/>
          <w:szCs w:val="28"/>
        </w:rPr>
        <w:t>5  Challenges, Solutions &amp; Discussion</w:t>
      </w:r>
    </w:p>
    <w:p>
      <w:pPr>
        <w:pStyle w:val="Normal"/>
        <w:rPr/>
      </w:pPr>
      <w:r>
        <w:rPr>
          <w:b/>
          <w:bCs/>
          <w:sz w:val="22"/>
          <w:szCs w:val="22"/>
        </w:rPr>
        <w:t>Challenge 1: Motor Backlash and Compliance</w:t>
      </w:r>
    </w:p>
    <w:p>
      <w:pPr>
        <w:pStyle w:val="Normal"/>
        <w:rPr/>
      </w:pPr>
      <w:r>
        <w:rPr>
          <w:sz w:val="22"/>
          <w:szCs w:val="22"/>
        </w:rPr>
        <w:t>Problem: Cheap STS3215 servos exhibit ~0.05 rad of backlash per joint. The position controller overshoots and introduces oscillations, destabilising a policy trained without backlash modelling.</w:t>
      </w:r>
    </w:p>
    <w:p>
      <w:pPr>
        <w:pStyle w:val="Normal"/>
        <w:rPr/>
      </w:pPr>
      <w:r>
        <w:rPr>
          <w:sz w:val="22"/>
          <w:szCs w:val="22"/>
        </w:rPr>
        <w:t>Solution: Added passive dummy backlash joints to the MJCF model and used the flat_terrain_backlash training task. A LowPassActionFilter in the runtime further smooths motor commands.</w:t>
      </w:r>
    </w:p>
    <w:p>
      <w:pPr>
        <w:pStyle w:val="Normal"/>
        <w:rPr/>
      </w:pPr>
      <w:r>
        <w:rPr>
          <w:sz w:val="22"/>
          <w:szCs w:val="22"/>
        </w:rPr>
        <w:t>Status: Resolved. The backlash task noticeably improved real-robot stability.</w:t>
      </w:r>
    </w:p>
    <w:p>
      <w:pPr>
        <w:pStyle w:val="Normal"/>
        <w:rPr/>
      </w:pPr>
      <w:r>
        <w:rPr/>
      </w:r>
    </w:p>
    <w:p>
      <w:pPr>
        <w:pStyle w:val="Normal"/>
        <w:rPr/>
      </w:pPr>
      <w:r>
        <w:rPr>
          <w:b/>
          <w:bCs/>
          <w:sz w:val="22"/>
          <w:szCs w:val="22"/>
        </w:rPr>
        <w:t>Challenge 2: Sim-to-Real IMU Orientation</w:t>
      </w:r>
    </w:p>
    <w:p>
      <w:pPr>
        <w:pStyle w:val="Normal"/>
        <w:rPr/>
      </w:pPr>
      <w:r>
        <w:rPr>
          <w:sz w:val="22"/>
          <w:szCs w:val="22"/>
        </w:rPr>
        <w:t>Problem: The IMU is physically mounted upside-down on the robot. Raw gravity and angular velocity readings are sign-inverted relative to the simulation frame, and the pitch zero-offset varies between individual units.</w:t>
      </w:r>
    </w:p>
    <w:p>
      <w:pPr>
        <w:pStyle w:val="Normal"/>
        <w:rPr/>
      </w:pPr>
      <w:r>
        <w:rPr>
          <w:sz w:val="22"/>
          <w:szCs w:val="22"/>
        </w:rPr>
        <w:t>Solution: Added imu_upside_down flag and user_pitch_bias parameter to duck_config.json. calibrate_imu.py provides an interactive calibration workflow.</w:t>
      </w:r>
    </w:p>
    <w:p>
      <w:pPr>
        <w:pStyle w:val="Normal"/>
        <w:rPr/>
      </w:pPr>
      <w:r>
        <w:rPr>
          <w:sz w:val="22"/>
          <w:szCs w:val="22"/>
        </w:rPr>
        <w:t>Status: Resolved. Per-robot JSON config corrects orientation automatically.</w:t>
      </w:r>
    </w:p>
    <w:p>
      <w:pPr>
        <w:pStyle w:val="Normal"/>
        <w:rPr/>
      </w:pPr>
      <w:r>
        <w:rPr/>
      </w:r>
    </w:p>
    <w:p>
      <w:pPr>
        <w:pStyle w:val="Normal"/>
        <w:rPr/>
      </w:pPr>
      <w:r>
        <w:rPr>
          <w:b/>
          <w:bCs/>
          <w:sz w:val="22"/>
          <w:szCs w:val="22"/>
        </w:rPr>
        <w:t>Challenge 3: Communication Latency</w:t>
      </w:r>
    </w:p>
    <w:p>
      <w:pPr>
        <w:pStyle w:val="Normal"/>
        <w:rPr/>
      </w:pPr>
      <w:r>
        <w:rPr>
          <w:sz w:val="22"/>
          <w:szCs w:val="22"/>
        </w:rPr>
        <w:t>Problem: UART serial communication to 14 servos and I2C IMU reads introduce variable latency (~1-3 control steps at 50 Hz). A policy trained with zero delay assumption becomes unstable on hardware.</w:t>
      </w:r>
    </w:p>
    <w:p>
      <w:pPr>
        <w:pStyle w:val="Normal"/>
        <w:rPr/>
      </w:pPr>
      <w:r>
        <w:rPr>
          <w:sz w:val="22"/>
          <w:szCs w:val="22"/>
        </w:rPr>
        <w:t>Solution: Randomised action delays (0-3 steps) and IMU delays (0-3 steps) during training, specified via noise_config in joystick.py default_config.</w:t>
      </w:r>
    </w:p>
    <w:p>
      <w:pPr>
        <w:pStyle w:val="Normal"/>
        <w:rPr/>
      </w:pPr>
      <w:r>
        <w:rPr>
          <w:sz w:val="22"/>
          <w:szCs w:val="22"/>
        </w:rPr>
        <w:t>Status: Partially resolved. Some residual instability at high speed remains.</w:t>
      </w:r>
    </w:p>
    <w:p>
      <w:pPr>
        <w:pStyle w:val="Normal"/>
        <w:rPr/>
      </w:pPr>
      <w:r>
        <w:rPr/>
      </w:r>
    </w:p>
    <w:p>
      <w:pPr>
        <w:pStyle w:val="Normal"/>
        <w:rPr/>
      </w:pPr>
      <w:r>
        <w:rPr>
          <w:b/>
          <w:bCs/>
          <w:sz w:val="22"/>
          <w:szCs w:val="22"/>
        </w:rPr>
        <w:t>Challenge 4: Training Compute Duration</w:t>
      </w:r>
    </w:p>
    <w:p>
      <w:pPr>
        <w:pStyle w:val="Normal"/>
        <w:rPr/>
      </w:pPr>
      <w:r>
        <w:rPr>
          <w:sz w:val="22"/>
          <w:szCs w:val="22"/>
        </w:rPr>
        <w:t>Problem: 300M-step training runs are required for good policies. Single-GPU training takes several hours, making rapid iteration slow.</w:t>
      </w:r>
    </w:p>
    <w:p>
      <w:pPr>
        <w:pStyle w:val="Normal"/>
        <w:rPr/>
      </w:pPr>
      <w:r>
        <w:rPr>
          <w:sz w:val="22"/>
          <w:szCs w:val="22"/>
        </w:rPr>
        <w:t>Solution: MuJoCo MJX (JAX-based) vectorises thousands of parallel environments on GPU. Also reduced num_timesteps to 150M for faster prototyping iterations while still obtaining deployable policies.</w:t>
      </w:r>
    </w:p>
    <w:p>
      <w:pPr>
        <w:pStyle w:val="Normal"/>
        <w:rPr/>
      </w:pPr>
      <w:r>
        <w:rPr>
          <w:sz w:val="22"/>
          <w:szCs w:val="22"/>
        </w:rPr>
        <w:t>Status: Resolved. 150M-step runs complete in ~2 hours on an RTX-class GPU.</w:t>
      </w:r>
    </w:p>
    <w:p>
      <w:pPr>
        <w:pStyle w:val="Normal"/>
        <w:rPr/>
      </w:pPr>
      <w:r>
        <w:rPr/>
      </w:r>
    </w:p>
    <w:p>
      <w:pPr>
        <w:pStyle w:val="Normal"/>
        <w:rPr/>
      </w:pPr>
      <w:r>
        <w:rPr>
          <w:b/>
          <w:bCs/>
          <w:sz w:val="22"/>
          <w:szCs w:val="22"/>
        </w:rPr>
        <w:t>Challenge 5: ONNX Compatibility on Pi Zero 2W</w:t>
      </w:r>
    </w:p>
    <w:p>
      <w:pPr>
        <w:pStyle w:val="Normal"/>
        <w:rPr/>
      </w:pPr>
      <w:r>
        <w:rPr>
          <w:sz w:val="22"/>
          <w:szCs w:val="22"/>
        </w:rPr>
        <w:t>Problem: The Pi Zero 2W runs CPU-only onnxruntime. Some JIT-exported ONNX operators from JAX were not supported in lightweight ARM builds.</w:t>
      </w:r>
    </w:p>
    <w:p>
      <w:pPr>
        <w:pStyle w:val="Normal"/>
        <w:rPr/>
      </w:pPr>
      <w:r>
        <w:rPr>
          <w:sz w:val="22"/>
          <w:szCs w:val="22"/>
        </w:rPr>
        <w:t>Solution: Used awd=True in OnnxInfer which selects the action-with-delay compatible export path. Pinned onnxruntime to a known compatible version.</w:t>
      </w:r>
    </w:p>
    <w:p>
      <w:pPr>
        <w:pStyle w:val="Normal"/>
        <w:rPr/>
      </w:pPr>
      <w:r>
        <w:rPr>
          <w:sz w:val="22"/>
          <w:szCs w:val="22"/>
        </w:rPr>
        <w:t>Status: Resolved.</w:t>
      </w:r>
    </w:p>
    <w:p>
      <w:pPr>
        <w:pStyle w:val="Normal"/>
        <w:rPr/>
      </w:pPr>
      <w:r>
        <w:rPr/>
      </w:r>
    </w:p>
    <w:p>
      <w:pPr>
        <w:pStyle w:val="Normal"/>
        <w:rPr/>
      </w:pPr>
      <w:r>
        <w:rPr>
          <w:b/>
          <w:bCs/>
          <w:sz w:val="24"/>
          <w:szCs w:val="24"/>
        </w:rPr>
        <w:t>Personal Reflection</w:t>
      </w:r>
    </w:p>
    <w:p>
      <w:pPr>
        <w:pStyle w:val="Normal"/>
        <w:rPr/>
      </w:pPr>
      <w:r>
        <w:rPr>
          <w:sz w:val="22"/>
          <w:szCs w:val="22"/>
        </w:rPr>
        <w:t>This project provided rare hands-on experience spanning mechanical design, embedded systems, and deep reinforcement learning — a full vertical slice of modern robotics. The most valuable lesson was that sim-to-real transfer is not a one-time step but an iterative loop: the simulation model must continuously be refined to capture real-world phenomena (backlash, latency, friction, IMU orientation). Given more time, I would invest in more thorough actuator system identification using BAM and in collecting real-robot trajectories to further close the gap through imitation from demonstrations.</w:t>
      </w:r>
    </w:p>
    <w:p>
      <w:pPr>
        <w:pStyle w:val="Normal"/>
        <w:rPr/>
      </w:pPr>
      <w:r>
        <w:rPr/>
      </w:r>
    </w:p>
    <w:p>
      <w:pPr>
        <w:pStyle w:val="Normal"/>
        <w:rPr/>
      </w:pPr>
      <w:r>
        <w:rPr>
          <w:b/>
          <w:bCs/>
          <w:sz w:val="28"/>
          <w:szCs w:val="28"/>
        </w:rPr>
        <w:t>6  AI Tools Declaration</w:t>
      </w:r>
    </w:p>
    <w:p>
      <w:pPr>
        <w:pStyle w:val="Normal"/>
        <w:rPr/>
      </w:pPr>
      <w:r>
        <w:rPr>
          <w:sz w:val="22"/>
          <w:szCs w:val="22"/>
        </w:rPr>
        <w:t>GitHub Copilot (model: Claude Sonnet 4.6) was used to assist in structuring and drafting sections of this report, drawing on the actual source code and documentation in the three project repositories. All technical content was verified against source files before inclusion. No AI-generated implementation code was submitted as part of this project without review and understanding.</w:t>
      </w:r>
    </w:p>
    <w:p>
      <w:pPr>
        <w:pStyle w:val="Normal"/>
        <w:rPr/>
      </w:pPr>
      <w:r>
        <w:rPr/>
      </w:r>
    </w:p>
    <w:p>
      <w:pPr>
        <w:pStyle w:val="Normal"/>
        <w:rPr/>
      </w:pPr>
      <w:r>
        <w:rPr>
          <w:b/>
          <w:bCs/>
          <w:sz w:val="28"/>
          <w:szCs w:val="28"/>
        </w:rPr>
        <w:t>7  Conclusion</w:t>
      </w:r>
    </w:p>
    <w:p>
      <w:pPr>
        <w:pStyle w:val="Normal"/>
        <w:rPr/>
      </w:pPr>
      <w:r>
        <w:rPr>
          <w:sz w:val="22"/>
          <w:szCs w:val="22"/>
        </w:rPr>
        <w:t>This project successfully demonstrated the complete pipeline from hardware assembly to sim-to-real RL policy deployment on the Open Duck Mini v2 bipedal robot. The robot was 3D-printed (37 parts), assembled with 14 Feetech servos, and calibrated. A locomotion policy was trained in MuJoCo MJX using PPO with imitation reward, velocity tracking, and regularisation. The ONNX-exported policy was deployed on a Raspberry Pi Zero 2W embedded controller at 50 Hz and achieved stable walking.</w:t>
      </w:r>
    </w:p>
    <w:p>
      <w:pPr>
        <w:pStyle w:val="Normal"/>
        <w:rPr/>
      </w:pPr>
      <w:r>
        <w:rPr>
          <w:sz w:val="22"/>
          <w:szCs w:val="22"/>
        </w:rPr>
        <w:t>Key lessons learned: (1) accurate motor modelling (BAM-identified backlash/friction parameters) is critical for sim-to-real transfer; (2) randomising sensor delays and adding a backlash joint model significantly reduces the reality gap; (3) the modular three-repository architecture greatly simplifies the iteration cycle between training and deployment. This project connects directly to the course themes of sensor fusion, closed-loop control, and the challenges of deploying learned policies on physical hardware with manufacturing imperfections.</w:t>
      </w:r>
    </w:p>
    <w:p>
      <w:pPr>
        <w:pStyle w:val="Normal"/>
        <w:rPr/>
      </w:pPr>
      <w:r>
        <w:rPr/>
      </w:r>
    </w:p>
    <w:p>
      <w:pPr>
        <w:pStyle w:val="Normal"/>
        <w:rPr/>
      </w:pPr>
      <w:r>
        <w:rPr>
          <w:b/>
          <w:bCs/>
          <w:sz w:val="28"/>
          <w:szCs w:val="28"/>
        </w:rPr>
        <w:t>8  References</w:t>
      </w:r>
    </w:p>
    <w:p>
      <w:pPr>
        <w:pStyle w:val="ListBullet"/>
        <w:numPr>
          <w:ilvl w:val="0"/>
          <w:numId w:val="1"/>
        </w:numPr>
        <w:rPr/>
      </w:pPr>
      <w:r>
        <w:rPr>
          <w:sz w:val="22"/>
        </w:rPr>
        <w:t>[1] A. Pirrone, S. Nguyen et al., "Open Duck Mini v2," GitHub, 2025. https://github.com/apirrone/Open_Duck_Mini</w:t>
      </w:r>
    </w:p>
    <w:p>
      <w:pPr>
        <w:pStyle w:val="ListBullet"/>
        <w:numPr>
          <w:ilvl w:val="0"/>
          <w:numId w:val="1"/>
        </w:numPr>
        <w:rPr/>
      </w:pPr>
      <w:r>
        <w:rPr>
          <w:sz w:val="22"/>
        </w:rPr>
        <w:t>[2] A. Pirrone et al., "Open Duck Playground," GitHub, 2025. https://github.com/apirrone/Open_Duck_Playground</w:t>
      </w:r>
    </w:p>
    <w:p>
      <w:pPr>
        <w:pStyle w:val="ListBullet"/>
        <w:numPr>
          <w:ilvl w:val="0"/>
          <w:numId w:val="1"/>
        </w:numPr>
        <w:rPr/>
      </w:pPr>
      <w:r>
        <w:rPr>
          <w:sz w:val="22"/>
        </w:rPr>
        <w:t>[3] A. Pirrone et al., "Open Duck Mini Runtime," GitHub, 2025. https://github.com/apirrone/Open_Duck_Mini_Runtime</w:t>
      </w:r>
    </w:p>
    <w:p>
      <w:pPr>
        <w:pStyle w:val="ListBullet"/>
        <w:numPr>
          <w:ilvl w:val="0"/>
          <w:numId w:val="1"/>
        </w:numPr>
        <w:rPr/>
      </w:pPr>
      <w:r>
        <w:rPr>
          <w:sz w:val="22"/>
        </w:rPr>
        <w:t>[4] Google DeepMind, "MuJoCo Playground," GitHub, 2024. https://github.com/google-deepmind/mujoco_playground</w:t>
      </w:r>
    </w:p>
    <w:p>
      <w:pPr>
        <w:pStyle w:val="ListBullet"/>
        <w:numPr>
          <w:ilvl w:val="0"/>
          <w:numId w:val="1"/>
        </w:numPr>
        <w:rPr/>
      </w:pPr>
      <w:r>
        <w:rPr>
          <w:sz w:val="22"/>
        </w:rPr>
        <w:t>[5] Rhoban, "BAM — Backlash Actuator Modelling," GitHub. https://github.com/Rhoban/bam</w:t>
      </w:r>
    </w:p>
    <w:p>
      <w:pPr>
        <w:pStyle w:val="ListBullet"/>
        <w:numPr>
          <w:ilvl w:val="0"/>
          <w:numId w:val="1"/>
        </w:numPr>
        <w:rPr/>
      </w:pPr>
      <w:r>
        <w:rPr>
          <w:sz w:val="22"/>
        </w:rPr>
        <w:t>[6] Disney Research LA, "Revisiting Reward Design for Policy Gradient Methods (BDX locomotion)," 2024. https://la.disneyresearch.com/wp-content/uploads/BD_X_paper.pdf</w:t>
      </w:r>
    </w:p>
    <w:p>
      <w:pPr>
        <w:pStyle w:val="ListBullet"/>
        <w:numPr>
          <w:ilvl w:val="0"/>
          <w:numId w:val="1"/>
        </w:numPr>
        <w:rPr/>
      </w:pPr>
      <w:r>
        <w:rPr>
          <w:sz w:val="22"/>
        </w:rPr>
        <w:t>[7] A. Pirrone, "Open Duck Reference Motion Generator," GitHub, 2025. https://github.com/apirrone/Open_Duck_reference_motion_generator</w:t>
      </w:r>
    </w:p>
    <w:p>
      <w:pPr>
        <w:pStyle w:val="ListBullet"/>
        <w:numPr>
          <w:ilvl w:val="0"/>
          <w:numId w:val="1"/>
        </w:numPr>
        <w:rPr/>
      </w:pPr>
      <w:r>
        <w:rPr>
          <w:sz w:val="22"/>
        </w:rPr>
        <w:t>[8] Raspberry Pi Foundation, "Raspberry Pi Documentation," 2025. https://www.raspberrypi.com/documentation/</w:t>
      </w:r>
    </w:p>
    <w:p>
      <w:pPr>
        <w:pStyle w:val="ListBullet"/>
        <w:numPr>
          <w:ilvl w:val="0"/>
          <w:numId w:val="1"/>
        </w:numPr>
        <w:rPr/>
      </w:pPr>
      <w:r>
        <w:rPr>
          <w:sz w:val="22"/>
        </w:rPr>
        <w:t>[9] Feetech, "STS3215 Serial Bus Servo Datasheet," 2023. https://www.feetechrc.com</w:t>
      </w:r>
    </w:p>
    <w:p>
      <w:pPr>
        <w:pStyle w:val="Normal"/>
        <w:rPr/>
      </w:pPr>
      <w:r>
        <w:rPr/>
      </w:r>
    </w:p>
    <w:p>
      <w:pPr>
        <w:pStyle w:val="Normal"/>
        <w:rPr/>
      </w:pPr>
      <w:r>
        <w:rPr>
          <w:b/>
          <w:bCs/>
          <w:sz w:val="28"/>
          <w:szCs w:val="28"/>
        </w:rPr>
        <w:t>A  Appendix</w:t>
      </w:r>
    </w:p>
    <w:p>
      <w:pPr>
        <w:pStyle w:val="Normal"/>
        <w:rPr/>
      </w:pPr>
      <w:r>
        <w:rPr>
          <w:b/>
          <w:bCs/>
          <w:sz w:val="24"/>
          <w:szCs w:val="24"/>
        </w:rPr>
        <w:t>A.1  Key Command Reference</w:t>
      </w:r>
    </w:p>
    <w:tbl>
      <w:tblPr>
        <w:tblStyle w:val="TableGrid"/>
        <w:tblW w:w="90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27"/>
        <w:gridCol w:w="4526"/>
      </w:tblGrid>
      <w:tr>
        <w:trPr/>
        <w:tc>
          <w:tcPr>
            <w:tcW w:w="4527" w:type="dxa"/>
            <w:tcBorders/>
          </w:tcPr>
          <w:p>
            <w:pPr>
              <w:pStyle w:val="Normal"/>
              <w:widowControl w:val="false"/>
              <w:suppressAutoHyphens w:val="true"/>
              <w:spacing w:before="0" w:after="200"/>
              <w:rPr/>
            </w:pPr>
            <w:r>
              <w:rPr>
                <w:b/>
              </w:rPr>
              <w:t>Task</w:t>
            </w:r>
          </w:p>
        </w:tc>
        <w:tc>
          <w:tcPr>
            <w:tcW w:w="4526" w:type="dxa"/>
            <w:tcBorders/>
          </w:tcPr>
          <w:p>
            <w:pPr>
              <w:pStyle w:val="Normal"/>
              <w:widowControl w:val="false"/>
              <w:suppressAutoHyphens w:val="true"/>
              <w:spacing w:before="0" w:after="200"/>
              <w:rPr/>
            </w:pPr>
            <w:r>
              <w:rPr>
                <w:b/>
              </w:rPr>
              <w:t>Command</w:t>
            </w:r>
          </w:p>
        </w:tc>
      </w:tr>
      <w:tr>
        <w:trPr/>
        <w:tc>
          <w:tcPr>
            <w:tcW w:w="4527" w:type="dxa"/>
            <w:tcBorders/>
          </w:tcPr>
          <w:p>
            <w:pPr>
              <w:pStyle w:val="Normal"/>
              <w:widowControl w:val="false"/>
              <w:suppressAutoHyphens w:val="true"/>
              <w:spacing w:before="0" w:after="200"/>
              <w:rPr/>
            </w:pPr>
            <w:r>
              <w:rPr/>
              <w:t>Configure single motor</w:t>
            </w:r>
          </w:p>
        </w:tc>
        <w:tc>
          <w:tcPr>
            <w:tcW w:w="4526" w:type="dxa"/>
            <w:tcBorders/>
          </w:tcPr>
          <w:p>
            <w:pPr>
              <w:pStyle w:val="Normal"/>
              <w:widowControl w:val="false"/>
              <w:suppressAutoHyphens w:val="true"/>
              <w:spacing w:before="0" w:after="200"/>
              <w:rPr/>
            </w:pPr>
            <w:r>
              <w:rPr/>
              <w:t>python configure_motor.py --id &lt;id&gt;</w:t>
            </w:r>
          </w:p>
        </w:tc>
      </w:tr>
      <w:tr>
        <w:trPr/>
        <w:tc>
          <w:tcPr>
            <w:tcW w:w="4527" w:type="dxa"/>
            <w:tcBorders/>
          </w:tcPr>
          <w:p>
            <w:pPr>
              <w:pStyle w:val="Normal"/>
              <w:widowControl w:val="false"/>
              <w:suppressAutoHyphens w:val="true"/>
              <w:spacing w:before="0" w:after="200"/>
              <w:rPr/>
            </w:pPr>
            <w:r>
              <w:rPr/>
              <w:t>Configure all motors at once</w:t>
            </w:r>
          </w:p>
        </w:tc>
        <w:tc>
          <w:tcPr>
            <w:tcW w:w="4526" w:type="dxa"/>
            <w:tcBorders/>
          </w:tcPr>
          <w:p>
            <w:pPr>
              <w:pStyle w:val="Normal"/>
              <w:widowControl w:val="false"/>
              <w:suppressAutoHyphens w:val="true"/>
              <w:spacing w:before="0" w:after="200"/>
              <w:rPr/>
            </w:pPr>
            <w:r>
              <w:rPr/>
              <w:t>python configure_all_motors.py</w:t>
            </w:r>
          </w:p>
        </w:tc>
      </w:tr>
      <w:tr>
        <w:trPr/>
        <w:tc>
          <w:tcPr>
            <w:tcW w:w="4527" w:type="dxa"/>
            <w:tcBorders/>
          </w:tcPr>
          <w:p>
            <w:pPr>
              <w:pStyle w:val="Normal"/>
              <w:widowControl w:val="false"/>
              <w:suppressAutoHyphens w:val="true"/>
              <w:spacing w:before="0" w:after="200"/>
              <w:rPr/>
            </w:pPr>
            <w:r>
              <w:rPr/>
              <w:t>Find soft joint offsets</w:t>
            </w:r>
          </w:p>
        </w:tc>
        <w:tc>
          <w:tcPr>
            <w:tcW w:w="4526" w:type="dxa"/>
            <w:tcBorders/>
          </w:tcPr>
          <w:p>
            <w:pPr>
              <w:pStyle w:val="Normal"/>
              <w:widowControl w:val="false"/>
              <w:suppressAutoHyphens w:val="true"/>
              <w:spacing w:before="0" w:after="200"/>
              <w:rPr/>
            </w:pPr>
            <w:r>
              <w:rPr/>
              <w:t>python find_soft_offsets.py</w:t>
            </w:r>
          </w:p>
        </w:tc>
      </w:tr>
      <w:tr>
        <w:trPr/>
        <w:tc>
          <w:tcPr>
            <w:tcW w:w="4527" w:type="dxa"/>
            <w:tcBorders/>
          </w:tcPr>
          <w:p>
            <w:pPr>
              <w:pStyle w:val="Normal"/>
              <w:widowControl w:val="false"/>
              <w:suppressAutoHyphens w:val="true"/>
              <w:spacing w:before="0" w:after="200"/>
              <w:rPr/>
            </w:pPr>
            <w:r>
              <w:rPr/>
              <w:t>Calibrate IMU pitch bias</w:t>
            </w:r>
          </w:p>
        </w:tc>
        <w:tc>
          <w:tcPr>
            <w:tcW w:w="4526" w:type="dxa"/>
            <w:tcBorders/>
          </w:tcPr>
          <w:p>
            <w:pPr>
              <w:pStyle w:val="Normal"/>
              <w:widowControl w:val="false"/>
              <w:suppressAutoHyphens w:val="true"/>
              <w:spacing w:before="0" w:after="200"/>
              <w:rPr/>
            </w:pPr>
            <w:r>
              <w:rPr/>
              <w:t>python calibrate_imu.py</w:t>
            </w:r>
          </w:p>
        </w:tc>
      </w:tr>
      <w:tr>
        <w:trPr/>
        <w:tc>
          <w:tcPr>
            <w:tcW w:w="4527" w:type="dxa"/>
            <w:tcBorders/>
          </w:tcPr>
          <w:p>
            <w:pPr>
              <w:pStyle w:val="Normal"/>
              <w:widowControl w:val="false"/>
              <w:suppressAutoHyphens w:val="true"/>
              <w:spacing w:before="0" w:after="200"/>
              <w:rPr/>
            </w:pPr>
            <w:r>
              <w:rPr/>
              <w:t>Train policy (300M steps)</w:t>
            </w:r>
          </w:p>
        </w:tc>
        <w:tc>
          <w:tcPr>
            <w:tcW w:w="4526" w:type="dxa"/>
            <w:tcBorders/>
          </w:tcPr>
          <w:p>
            <w:pPr>
              <w:pStyle w:val="Normal"/>
              <w:widowControl w:val="false"/>
              <w:suppressAutoHyphens w:val="true"/>
              <w:spacing w:before="0" w:after="200"/>
              <w:rPr/>
            </w:pPr>
            <w:r>
              <w:rPr/>
              <w:t>uv run playground/open_duck_mini_v2/runner.py --task flat_terrain_backlash --num_timesteps 300000000</w:t>
            </w:r>
          </w:p>
        </w:tc>
      </w:tr>
      <w:tr>
        <w:trPr/>
        <w:tc>
          <w:tcPr>
            <w:tcW w:w="4527" w:type="dxa"/>
            <w:tcBorders/>
          </w:tcPr>
          <w:p>
            <w:pPr>
              <w:pStyle w:val="Normal"/>
              <w:widowControl w:val="false"/>
              <w:suppressAutoHyphens w:val="true"/>
              <w:spacing w:before="0" w:after="200"/>
              <w:rPr/>
            </w:pPr>
            <w:r>
              <w:rPr/>
              <w:t>Resume training from checkpoint</w:t>
            </w:r>
          </w:p>
        </w:tc>
        <w:tc>
          <w:tcPr>
            <w:tcW w:w="4526" w:type="dxa"/>
            <w:tcBorders/>
          </w:tcPr>
          <w:p>
            <w:pPr>
              <w:pStyle w:val="Normal"/>
              <w:widowControl w:val="false"/>
              <w:suppressAutoHyphens w:val="true"/>
              <w:spacing w:before="0" w:after="200"/>
              <w:rPr/>
            </w:pPr>
            <w:r>
              <w:rPr/>
              <w:t>uv run ... --restore_checkpoint_path checkpoints/&lt;name&gt;</w:t>
            </w:r>
          </w:p>
        </w:tc>
      </w:tr>
      <w:tr>
        <w:trPr/>
        <w:tc>
          <w:tcPr>
            <w:tcW w:w="4527" w:type="dxa"/>
            <w:tcBorders/>
          </w:tcPr>
          <w:p>
            <w:pPr>
              <w:pStyle w:val="Normal"/>
              <w:widowControl w:val="false"/>
              <w:suppressAutoHyphens w:val="true"/>
              <w:spacing w:before="0" w:after="200"/>
              <w:rPr/>
            </w:pPr>
            <w:r>
              <w:rPr/>
              <w:t>Test in simulation</w:t>
            </w:r>
          </w:p>
        </w:tc>
        <w:tc>
          <w:tcPr>
            <w:tcW w:w="4526" w:type="dxa"/>
            <w:tcBorders/>
          </w:tcPr>
          <w:p>
            <w:pPr>
              <w:pStyle w:val="Normal"/>
              <w:widowControl w:val="false"/>
              <w:suppressAutoHyphens w:val="true"/>
              <w:spacing w:before="0" w:after="200"/>
              <w:rPr/>
            </w:pPr>
            <w:r>
              <w:rPr/>
              <w:t>uv run playground/open_duck_mini_v2/mujoco_infer.py -o &lt;path&gt;.onnx</w:t>
            </w:r>
          </w:p>
        </w:tc>
      </w:tr>
      <w:tr>
        <w:trPr/>
        <w:tc>
          <w:tcPr>
            <w:tcW w:w="4527" w:type="dxa"/>
            <w:tcBorders/>
          </w:tcPr>
          <w:p>
            <w:pPr>
              <w:pStyle w:val="Normal"/>
              <w:widowControl w:val="false"/>
              <w:suppressAutoHyphens w:val="true"/>
              <w:spacing w:before="0" w:after="200"/>
              <w:rPr/>
            </w:pPr>
            <w:r>
              <w:rPr/>
              <w:t>Deploy on hardware</w:t>
            </w:r>
          </w:p>
        </w:tc>
        <w:tc>
          <w:tcPr>
            <w:tcW w:w="4526" w:type="dxa"/>
            <w:tcBorders/>
          </w:tcPr>
          <w:p>
            <w:pPr>
              <w:pStyle w:val="Normal"/>
              <w:widowControl w:val="false"/>
              <w:suppressAutoHyphens w:val="true"/>
              <w:spacing w:before="0" w:after="200"/>
              <w:rPr/>
            </w:pPr>
            <w:r>
              <w:rPr/>
              <w:t>python v2_rl_walk_mujoco.py --duck_config_path ~/duck_config.json --onnx_model_path &lt;path&gt;.onnx</w:t>
            </w:r>
          </w:p>
        </w:tc>
      </w:tr>
      <w:tr>
        <w:trPr/>
        <w:tc>
          <w:tcPr>
            <w:tcW w:w="4527" w:type="dxa"/>
            <w:tcBorders/>
          </w:tcPr>
          <w:p>
            <w:pPr>
              <w:pStyle w:val="Normal"/>
              <w:widowControl w:val="false"/>
              <w:suppressAutoHyphens w:val="true"/>
              <w:spacing w:before="0" w:after="200"/>
              <w:rPr/>
            </w:pPr>
            <w:r>
              <w:rPr/>
              <w:t>Monitor training via TensorBoard</w:t>
            </w:r>
          </w:p>
        </w:tc>
        <w:tc>
          <w:tcPr>
            <w:tcW w:w="4526" w:type="dxa"/>
            <w:tcBorders/>
          </w:tcPr>
          <w:p>
            <w:pPr>
              <w:pStyle w:val="Normal"/>
              <w:widowControl w:val="false"/>
              <w:suppressAutoHyphens w:val="true"/>
              <w:spacing w:before="0" w:after="200"/>
              <w:rPr/>
            </w:pPr>
            <w:r>
              <w:rPr/>
              <w:t>uv run tensorboard --logdir=checkpoints/</w:t>
            </w:r>
          </w:p>
        </w:tc>
      </w:tr>
    </w:tbl>
    <w:p>
      <w:pPr>
        <w:pStyle w:val="Normal"/>
        <w:rPr/>
      </w:pPr>
      <w:r>
        <w:rPr/>
      </w:r>
    </w:p>
    <w:p>
      <w:pPr>
        <w:pStyle w:val="Normal"/>
        <w:rPr/>
      </w:pPr>
      <w:r>
        <w:rPr>
          <w:b/>
          <w:bCs/>
          <w:sz w:val="24"/>
          <w:szCs w:val="24"/>
        </w:rPr>
        <w:t>A.2  Project File Structure</w:t>
      </w:r>
    </w:p>
    <w:p>
      <w:pPr>
        <w:pStyle w:val="Normal"/>
        <w:rPr/>
      </w:pPr>
      <w:r>
        <w:rPr>
          <w:sz w:val="22"/>
          <w:szCs w:val="22"/>
        </w:rPr>
        <w:t>Open_Duck_Mini/</w:t>
      </w:r>
    </w:p>
    <w:p>
      <w:pPr>
        <w:pStyle w:val="ListBullet"/>
        <w:numPr>
          <w:ilvl w:val="0"/>
          <w:numId w:val="1"/>
        </w:numPr>
        <w:rPr/>
      </w:pPr>
      <w:r>
        <w:rPr>
          <w:sz w:val="22"/>
        </w:rPr>
        <w:t>docs/  — assembly_guide.md, configure_motors.md, wiring diagrams, sim2real notes</w:t>
      </w:r>
    </w:p>
    <w:p>
      <w:pPr>
        <w:pStyle w:val="ListBullet"/>
        <w:numPr>
          <w:ilvl w:val="0"/>
          <w:numId w:val="1"/>
        </w:numPr>
        <w:rPr/>
      </w:pPr>
      <w:r>
        <w:rPr>
          <w:sz w:val="22"/>
        </w:rPr>
        <w:t>print/ — 37 STL files for all 3D-printed parts (PLA &amp; TPU)</w:t>
      </w:r>
    </w:p>
    <w:p>
      <w:pPr>
        <w:pStyle w:val="ListBullet"/>
        <w:numPr>
          <w:ilvl w:val="0"/>
          <w:numId w:val="1"/>
        </w:numPr>
        <w:rPr/>
      </w:pPr>
      <w:r>
        <w:rPr>
          <w:sz w:val="22"/>
        </w:rPr>
        <w:t>mini_bdx/ — robot MJCF/URDF description, mass and inertia properties</w:t>
      </w:r>
    </w:p>
    <w:p>
      <w:pPr>
        <w:pStyle w:val="Normal"/>
        <w:rPr/>
      </w:pPr>
      <w:r>
        <w:rPr>
          <w:sz w:val="22"/>
          <w:szCs w:val="22"/>
        </w:rPr>
        <w:t>Open_Duck_Mini_Runtime/</w:t>
      </w:r>
    </w:p>
    <w:p>
      <w:pPr>
        <w:pStyle w:val="ListBullet"/>
        <w:numPr>
          <w:ilvl w:val="0"/>
          <w:numId w:val="1"/>
        </w:numPr>
        <w:rPr/>
      </w:pPr>
      <w:r>
        <w:rPr>
          <w:sz w:val="22"/>
        </w:rPr>
        <w:t>scripts/ — configure_motor.py, find_soft_offsets.py, v2_rl_walk_mujoco.py (main deploy)</w:t>
      </w:r>
    </w:p>
    <w:p>
      <w:pPr>
        <w:pStyle w:val="ListBullet"/>
        <w:numPr>
          <w:ilvl w:val="0"/>
          <w:numId w:val="1"/>
        </w:numPr>
        <w:rPr/>
      </w:pPr>
      <w:r>
        <w:rPr>
          <w:sz w:val="22"/>
        </w:rPr>
        <w:t>mini_bdx_runtime/ — HWI, OnnxInfer, raw_imu, FeetContacts, DuckConfig modules</w:t>
      </w:r>
    </w:p>
    <w:p>
      <w:pPr>
        <w:pStyle w:val="Normal"/>
        <w:rPr/>
      </w:pPr>
      <w:r>
        <w:rPr>
          <w:sz w:val="22"/>
          <w:szCs w:val="22"/>
        </w:rPr>
        <w:t>Open_Duck_Playground/</w:t>
      </w:r>
    </w:p>
    <w:p>
      <w:pPr>
        <w:pStyle w:val="ListBullet"/>
        <w:numPr>
          <w:ilvl w:val="0"/>
          <w:numId w:val="1"/>
        </w:numPr>
        <w:rPr/>
      </w:pPr>
      <w:r>
        <w:rPr>
          <w:sz w:val="22"/>
        </w:rPr>
        <w:t>playground/open_duck_mini_v2/ — joystick.py (env), custom_rewards.py, runner.py, XMLs</w:t>
      </w:r>
    </w:p>
    <w:p>
      <w:pPr>
        <w:pStyle w:val="ListBullet"/>
        <w:numPr>
          <w:ilvl w:val="0"/>
          <w:numId w:val="1"/>
        </w:numPr>
        <w:rPr/>
      </w:pPr>
      <w:r>
        <w:rPr>
          <w:sz w:val="22"/>
        </w:rPr>
        <w:t>playground/common/ — shared rewards, randomise, ONNX export utilities</w:t>
      </w:r>
    </w:p>
    <w:p>
      <w:pPr>
        <w:pStyle w:val="ListBullet"/>
        <w:numPr>
          <w:ilvl w:val="0"/>
          <w:numId w:val="1"/>
        </w:numPr>
        <w:rPr/>
      </w:pPr>
      <w:r>
        <w:rPr>
          <w:sz w:val="22"/>
        </w:rPr>
        <w:t>checkpoints/ — saved ONNX model files and TensorBoard event logs</w:t>
      </w:r>
    </w:p>
    <w:p>
      <w:pPr>
        <w:pStyle w:val="Normal"/>
        <w:spacing w:lineRule="exact" w:line="424" w:before="0" w:after="0"/>
        <w:ind w:left="4" w:hanging="0"/>
        <w:rPr/>
      </w:pPr>
      <w:r>
        <w:rPr>
          <w:rFonts w:eastAsia="SFBX1728" w:ascii="SFBX1728" w:hAnsi="SFBX1728"/>
          <w:b/>
          <w:color w:val="000000"/>
          <w:w w:val="101"/>
          <w:sz w:val="34"/>
        </w:rPr>
        <w:t>Declaration for written assignment</w:t>
      </w:r>
    </w:p>
    <w:p>
      <w:pPr>
        <w:pStyle w:val="Normal"/>
        <w:spacing w:lineRule="exact" w:line="288" w:before="206" w:after="0"/>
        <w:ind w:left="4" w:hanging="0"/>
        <w:rPr>
          <w:rFonts w:ascii="SFRM1200" w:hAnsi="SFRM1200" w:eastAsia="SFRM1200"/>
          <w:color w:val="000000"/>
          <w:sz w:val="24"/>
        </w:rPr>
      </w:pPr>
      <w:r>
        <w:rPr>
          <w:rFonts w:eastAsia="SFRM1200" w:ascii="SFRM1200" w:hAnsi="SFRM1200"/>
          <w:color w:val="000000"/>
          <w:sz w:val="24"/>
        </w:rPr>
        <w:t>I am/we are submitting the assignment for:</w:t>
      </w:r>
      <w:r>
        <w:rPr/>
        <w:br/>
      </w:r>
      <w:r>
        <w:rPr>
          <w:rFonts w:eastAsia="MSAM10" w:ascii="MSAM10" w:hAnsi="MSAM10"/>
          <w:color w:val="000000"/>
          <w:sz w:val="24"/>
        </w:rPr>
        <w:t>□</w:t>
      </w:r>
      <w:r>
        <w:rPr>
          <w:rFonts w:eastAsia="宋体" w:ascii="MSAM10" w:hAnsi="MSAM10"/>
          <w:color w:val="000000"/>
          <w:sz w:val="24"/>
          <w:lang w:eastAsia="zh-CN"/>
        </w:rPr>
        <w:t xml:space="preserve"> </w:t>
      </w:r>
      <w:r>
        <w:rPr>
          <w:rFonts w:eastAsia="SFRM1200" w:ascii="SFRM1200" w:hAnsi="SFRM1200"/>
          <w:color w:val="000000"/>
          <w:sz w:val="24"/>
        </w:rPr>
        <w:t>an individual project</w:t>
      </w:r>
      <w:r>
        <w:rPr/>
        <w:br/>
      </w:r>
    </w:p>
    <w:p>
      <w:pPr>
        <w:pStyle w:val="Normal"/>
        <w:spacing w:lineRule="exact" w:line="288" w:before="286" w:after="0"/>
        <w:ind w:left="4" w:right="20" w:hanging="0"/>
        <w:jc w:val="both"/>
        <w:rPr/>
      </w:pPr>
      <w:r>
        <w:rPr>
          <w:rFonts w:eastAsia="SFRM1200" w:ascii="SFRM1200" w:hAnsi="SFRM1200"/>
          <w:color w:val="000000"/>
          <w:sz w:val="24"/>
        </w:rPr>
        <w:t>I/We declare that: (i) the assignment here submitted is original except for source material explicitly acknowledged/all members of the group have read and checked that all parts of the piece of work, irrespective of whether they are contributed by individual members or all members as a group, here submitted are original except for source material explicitly acknowledged; (ii) the piece of work, or a part of the piece of work has not been submitted for more than one purpose (e.g. to satisfy the requirements in two different courses) with-out declaration; and (iii) the submitted soft copy with details listed in the</w:t>
      </w:r>
      <w:r>
        <w:rPr>
          <w:rFonts w:eastAsia="CMMI12" w:ascii="CMMI12" w:hAnsi="CMMI12"/>
          <w:i/>
          <w:color w:val="000000"/>
          <w:sz w:val="24"/>
        </w:rPr>
        <w:t xml:space="preserve"> &lt;</w:t>
      </w:r>
      <w:r>
        <w:rPr>
          <w:rFonts w:eastAsia="SFRM1200" w:ascii="SFRM1200" w:hAnsi="SFRM1200"/>
          <w:color w:val="000000"/>
          <w:sz w:val="24"/>
        </w:rPr>
        <w:t>Submission Details</w:t>
      </w:r>
      <w:r>
        <w:rPr>
          <w:rFonts w:eastAsia="CMMI12" w:ascii="CMMI12" w:hAnsi="CMMI12"/>
          <w:i/>
          <w:color w:val="000000"/>
          <w:sz w:val="24"/>
        </w:rPr>
        <w:t>&gt;</w:t>
      </w:r>
      <w:r>
        <w:rPr>
          <w:rFonts w:eastAsia="SFRM1200" w:ascii="SFRM1200" w:hAnsi="SFRM1200"/>
          <w:color w:val="000000"/>
          <w:sz w:val="24"/>
        </w:rPr>
        <w:t xml:space="preserve"> is identical to the hard copy(ies), if any, which has(have) been / is(are) going to be submitted. I/We also acknowledge that I am/we are aware of the University’s policy and regulations on honesty in academic work, and of the disciplinary guidelines and procedures applicable to breaches of such policy and regulations, as contained in the University website http://www.cuhk.edu.hk/policy/academichonesty/.</w:t>
      </w:r>
    </w:p>
    <w:p>
      <w:pPr>
        <w:pStyle w:val="Normal"/>
        <w:spacing w:lineRule="exact" w:line="288" w:before="284" w:after="0"/>
        <w:ind w:left="4" w:right="22" w:hanging="0"/>
        <w:jc w:val="both"/>
        <w:rPr/>
      </w:pPr>
      <w:r>
        <w:rPr>
          <w:rFonts w:eastAsia="SFRM1200" w:ascii="SFRM1200" w:hAnsi="SFRM1200"/>
          <w:color w:val="000000"/>
          <w:sz w:val="24"/>
        </w:rPr>
        <w:t>In the case of a group project, we are aware that all members of the group should be held responsible and liable to disciplinary actions, irrespective of whether he/she has signed the declaration and whether he/she has contributed, directly or indirectly, to the problematic content.</w:t>
      </w:r>
    </w:p>
    <w:p>
      <w:pPr>
        <w:pStyle w:val="Normal"/>
        <w:spacing w:lineRule="exact" w:line="290" w:before="282" w:after="0"/>
        <w:ind w:left="4" w:right="22" w:hanging="0"/>
        <w:jc w:val="both"/>
        <w:rPr/>
      </w:pPr>
      <w:r>
        <w:rPr>
          <w:rFonts w:eastAsia="SFRM1200" w:ascii="SFRM1200" w:hAnsi="SFRM1200"/>
          <w:color w:val="000000"/>
          <w:sz w:val="24"/>
        </w:rPr>
        <w:t>I/we declare that I/we have not distributed/shared/copied any teaching materials with-out the consent of the course teacher(s) to gain unfair academic advantage in the assign-ment/course.</w:t>
      </w:r>
    </w:p>
    <w:p>
      <w:pPr>
        <w:pStyle w:val="Normal"/>
        <w:spacing w:lineRule="exact" w:line="288" w:before="286" w:after="0"/>
        <w:ind w:left="4" w:right="22" w:hanging="0"/>
        <w:jc w:val="both"/>
        <w:rPr/>
      </w:pPr>
      <w:r>
        <w:rPr>
          <w:rFonts w:eastAsia="SFRM1200" w:ascii="SFRM1200" w:hAnsi="SFRM1200"/>
          <w:color w:val="000000"/>
          <w:sz w:val="24"/>
        </w:rPr>
        <w:t>I/we declare that I/we have read and understood the University’s policy on the use of AI for academic work. I/we confirm that I/we have complied with the instructions given by my/our course teacher(s) regarding the use of AI tools for this assignment and consent to the use of AI content detection software to review my/our submission.</w:t>
      </w:r>
    </w:p>
    <w:p>
      <w:pPr>
        <w:pStyle w:val="Normal"/>
        <w:spacing w:lineRule="exact" w:line="288" w:before="284" w:after="810"/>
        <w:ind w:left="4" w:right="20" w:hanging="0"/>
        <w:jc w:val="both"/>
        <w:rPr/>
      </w:pPr>
      <w:r>
        <w:rPr>
          <w:rFonts w:eastAsia="SFRM1200" w:ascii="SFRM1200" w:hAnsi="SFRM1200"/>
          <w:color w:val="000000"/>
          <w:sz w:val="24"/>
        </w:rPr>
        <w:t>I/We also understand that assignments without a properly signed declaration by the student concerned and in the case of a group project, by all members of the group concerned, will not be graded by the teacher(s).</w:t>
      </w:r>
    </w:p>
    <w:p>
      <w:pPr>
        <w:pStyle w:val="Normal"/>
        <w:spacing w:lineRule="exact" w:line="302" w:before="480" w:after="0"/>
        <w:rPr>
          <w:rFonts w:ascii="SFRM1200" w:hAnsi="SFRM1200" w:eastAsia="宋体"/>
          <w:color w:val="000000"/>
          <w:sz w:val="24"/>
          <w:lang w:eastAsia="zh-CN"/>
        </w:rPr>
      </w:pPr>
      <w:r>
        <w:rPr>
          <w:rFonts w:eastAsia="SFRM1200" w:ascii="SFRM1200" w:hAnsi="SFRM1200"/>
          <w:color w:val="000000"/>
          <w:sz w:val="24"/>
        </w:rPr>
        <w:t>Signature(s)</w:t>
      </w:r>
      <w:r>
        <w:rPr>
          <w:rFonts w:eastAsia="宋体" w:cs="宋体" w:ascii="宋体" w:hAnsi="宋体"/>
          <w:color w:val="000000"/>
          <w:sz w:val="24"/>
          <w:lang w:eastAsia="zh-CN"/>
        </w:rPr>
        <w:t>:  WANG Zihan</w:t>
        <w:tab/>
        <w:t xml:space="preserve"> </w:t>
        <w:tab/>
      </w:r>
      <w:r>
        <w:rPr>
          <w:rFonts w:eastAsia="SFRM1200" w:ascii="SFRM1200" w:hAnsi="SFRM1200"/>
          <w:color w:val="000000"/>
          <w:sz w:val="24"/>
        </w:rPr>
        <w:t>Date</w:t>
      </w:r>
      <w:r>
        <w:rPr>
          <w:rFonts w:eastAsia="宋体" w:ascii="SFRM1200" w:hAnsi="SFRM1200"/>
          <w:color w:val="000000"/>
          <w:sz w:val="24"/>
          <w:lang w:eastAsia="zh-CN"/>
        </w:rPr>
        <w:t>:  2026/04/28</w:t>
      </w:r>
    </w:p>
    <w:p>
      <w:pPr>
        <w:pStyle w:val="Normal"/>
        <w:spacing w:lineRule="exact" w:line="302" w:before="480" w:after="0"/>
        <w:rPr>
          <w:rFonts w:ascii="SFRM1200" w:hAnsi="SFRM1200" w:eastAsia="宋体"/>
          <w:color w:val="000000"/>
          <w:sz w:val="24"/>
          <w:lang w:eastAsia="zh-CN"/>
        </w:rPr>
      </w:pPr>
      <w:r>
        <w:rPr>
          <w:rFonts w:eastAsia="SFRM1200" w:ascii="SFRM1200" w:hAnsi="SFRM1200"/>
          <w:color w:val="000000"/>
          <w:sz w:val="24"/>
        </w:rPr>
        <w:t>Name(s)</w:t>
      </w:r>
      <w:r>
        <w:rPr>
          <w:rFonts w:eastAsia="宋体" w:ascii="SFRM1200" w:hAnsi="SFRM1200"/>
          <w:color w:val="000000"/>
          <w:sz w:val="24"/>
          <w:lang w:eastAsia="zh-CN"/>
        </w:rPr>
        <w:t>:</w:t>
        <w:tab/>
      </w:r>
      <w:r>
        <w:rPr>
          <w:rFonts w:eastAsia="宋体" w:cs="" w:ascii="SFRM1200" w:hAnsi="SFRM1200"/>
          <w:color w:val="000000"/>
          <w:kern w:val="0"/>
          <w:sz w:val="24"/>
          <w:szCs w:val="22"/>
          <w:lang w:val="en-US" w:eastAsia="zh-CN" w:bidi="ar-SA"/>
        </w:rPr>
        <w:t xml:space="preserve">WANG </w:t>
      </w:r>
      <w:r>
        <w:rPr>
          <w:rFonts w:eastAsia="宋体" w:cs="" w:ascii="SFRM1200" w:hAnsi="SFRM1200"/>
          <w:color w:val="000000"/>
          <w:kern w:val="0"/>
          <w:sz w:val="24"/>
          <w:szCs w:val="22"/>
          <w:lang w:val="en-US" w:eastAsia="zh-CN" w:bidi="ar-SA"/>
        </w:rPr>
        <w:t>Zihan</w:t>
      </w:r>
      <w:r>
        <w:rPr>
          <w:rFonts w:eastAsia="宋体" w:ascii="SFRM1200" w:hAnsi="SFRM1200"/>
          <w:color w:val="000000"/>
          <w:sz w:val="24"/>
          <w:lang w:eastAsia="zh-CN"/>
        </w:rPr>
        <w:tab/>
        <w:tab/>
      </w:r>
      <w:r>
        <w:rPr>
          <w:rFonts w:eastAsia="SFRM1200" w:ascii="SFRM1200" w:hAnsi="SFRM1200"/>
          <w:color w:val="000000"/>
          <w:sz w:val="24"/>
        </w:rPr>
        <w:t>Student ID(s)</w:t>
      </w:r>
      <w:r>
        <w:rPr>
          <w:rFonts w:eastAsia="宋体" w:ascii="SFRM1200" w:hAnsi="SFRM1200"/>
          <w:color w:val="000000"/>
          <w:sz w:val="24"/>
          <w:lang w:eastAsia="zh-CN"/>
        </w:rPr>
        <w:t>:</w:t>
      </w:r>
      <w:r>
        <w:rPr>
          <w:rFonts w:eastAsia="宋体" w:ascii="SFRM1200" w:hAnsi="SFRM1200"/>
          <w:color w:val="000000"/>
          <w:sz w:val="24"/>
          <w:lang w:eastAsia="zh-CN"/>
        </w:rPr>
        <w:t xml:space="preserve"> 1155249290</w:t>
      </w:r>
    </w:p>
    <w:p>
      <w:pPr>
        <w:pStyle w:val="Normal"/>
        <w:spacing w:lineRule="exact" w:line="302" w:before="480" w:after="0"/>
        <w:rPr>
          <w:rFonts w:eastAsia="宋体"/>
          <w:lang w:eastAsia="zh-CN"/>
        </w:rPr>
      </w:pPr>
      <w:r>
        <w:rPr>
          <w:rFonts w:eastAsia="SFRM1200" w:ascii="SFRM1200" w:hAnsi="SFRM1200"/>
          <w:color w:val="000000"/>
          <w:sz w:val="24"/>
        </w:rPr>
        <w:t>Course code</w:t>
      </w:r>
      <w:r>
        <w:rPr>
          <w:rFonts w:eastAsia="宋体" w:ascii="SFRM1200" w:hAnsi="SFRM1200"/>
          <w:color w:val="000000"/>
          <w:sz w:val="24"/>
          <w:lang w:eastAsia="zh-CN"/>
        </w:rPr>
        <w:t xml:space="preserve">: </w:t>
      </w:r>
      <w:r>
        <w:rPr>
          <w:rFonts w:eastAsia="宋体" w:ascii="SFRM1200" w:hAnsi="SFRM1200"/>
          <w:color w:val="000000"/>
          <w:sz w:val="24"/>
          <w:lang w:eastAsia="zh-CN"/>
        </w:rPr>
        <w:t>ROSE5720</w:t>
      </w:r>
      <w:r>
        <w:rPr>
          <w:rFonts w:eastAsia="宋体" w:ascii="SFRM1200" w:hAnsi="SFRM1200"/>
          <w:color w:val="000000"/>
          <w:sz w:val="24"/>
          <w:lang w:eastAsia="zh-CN"/>
        </w:rPr>
        <w:tab/>
        <w:tab/>
      </w:r>
      <w:r>
        <w:rPr>
          <w:rFonts w:eastAsia="SFRM1200" w:ascii="SFRM1200" w:hAnsi="SFRM1200"/>
          <w:color w:val="000000"/>
          <w:sz w:val="24"/>
        </w:rPr>
        <w:t>Course title</w:t>
      </w:r>
      <w:r>
        <w:rPr>
          <w:rFonts w:eastAsia="宋体" w:ascii="SFRM1200" w:hAnsi="SFRM1200"/>
          <w:color w:val="000000"/>
          <w:sz w:val="24"/>
          <w:lang w:eastAsia="zh-CN"/>
        </w:rPr>
        <w:t xml:space="preserve">: </w:t>
      </w:r>
      <w:r>
        <w:rPr>
          <w:rFonts w:eastAsia="宋体" w:ascii="SFRM1200" w:hAnsi="SFRM1200"/>
          <w:color w:val="000000"/>
          <w:sz w:val="24"/>
          <w:lang w:eastAsia="zh-CN"/>
        </w:rPr>
        <w:t>Experienmental Robotics</w:t>
      </w:r>
      <w:r>
        <w:rPr>
          <w:rFonts w:eastAsia="宋体" w:ascii="SFRM1200" w:hAnsi="SFRM1200"/>
          <w:color w:val="000000"/>
          <w:sz w:val="24"/>
          <w:lang w:eastAsia="zh-CN"/>
        </w:rPr>
        <w:t xml:space="preserve"> </w:t>
      </w:r>
    </w:p>
    <w:sectPr>
      <w:footerReference w:type="default" r:id="rId2"/>
      <w:type w:val="nextPage"/>
      <w:pgSz w:w="11906" w:h="16838"/>
      <w:pgMar w:left="1440" w:right="1420" w:gutter="0" w:header="0" w:top="682" w:footer="720" w:bottom="777"/>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FBX2488">
    <w:charset w:val="01"/>
    <w:family w:val="roman"/>
    <w:pitch w:val="variable"/>
  </w:font>
  <w:font w:name="SFBX1728">
    <w:charset w:val="01"/>
    <w:family w:val="roman"/>
    <w:pitch w:val="variable"/>
  </w:font>
  <w:font w:name="SFBX1200">
    <w:charset w:val="01"/>
    <w:family w:val="roman"/>
    <w:pitch w:val="variable"/>
  </w:font>
  <w:font w:name="SFTI1200">
    <w:charset w:val="01"/>
    <w:family w:val="roman"/>
    <w:pitch w:val="variable"/>
  </w:font>
  <w:font w:name="SFRM1200">
    <w:charset w:val="01"/>
    <w:family w:val="roman"/>
    <w:pitch w:val="variable"/>
  </w:font>
  <w:font w:name="MSAM10">
    <w:charset w:val="01"/>
    <w:family w:val="roman"/>
    <w:pitch w:val="variable"/>
  </w:font>
  <w:font w:name="CMMI12">
    <w:charset w:val="01"/>
    <w:family w:val="roman"/>
    <w:pitch w:val="variable"/>
  </w:font>
  <w:font w:name="宋体">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55495876"/>
    </w:sdtPr>
    <w:sdtContent>
      <w:p>
        <w:pPr>
          <w:pStyle w:val="Style13"/>
          <w:jc w:val="center"/>
          <w:rPr/>
        </w:pPr>
        <w:r>
          <w:rPr/>
          <w:fldChar w:fldCharType="begin"/>
        </w:r>
        <w:r>
          <w:rPr/>
          <w:instrText xml:space="preserve"> PAGE </w:instrText>
        </w:r>
        <w:r>
          <w:rPr/>
          <w:fldChar w:fldCharType="separate"/>
        </w:r>
        <w:r>
          <w:rPr/>
          <w:t>11</w:t>
        </w:r>
        <w:r>
          <w:rPr/>
          <w:fldChar w:fldCharType="end"/>
        </w:r>
      </w:p>
      <w:p>
        <w:pPr>
          <w:pStyle w:val="Style13"/>
          <w:rPr>
            <w:rFonts w:eastAsia="宋体"/>
            <w:lang w:eastAsia="zh-CN"/>
          </w:rPr>
        </w:pPr>
        <w:r>
          <w:rPr>
            <w:rFonts w:eastAsia="宋体"/>
            <w:lang w:eastAsia="zh-CN"/>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Style5">
    <w:name w:val="强调"/>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Style6">
    <w:name w:val="标题样式"/>
    <w:basedOn w:val="Normal"/>
    <w:next w:val="Style7"/>
    <w:qFormat/>
    <w:pPr>
      <w:keepNext w:val="true"/>
      <w:spacing w:before="240" w:after="120"/>
    </w:pPr>
    <w:rPr>
      <w:rFonts w:ascii="Liberation Sans" w:hAnsi="Liberation Sans" w:eastAsia="Noto Sans CJK SC" w:cs="Lohit Devanagari"/>
      <w:sz w:val="28"/>
      <w:szCs w:val="28"/>
    </w:rPr>
  </w:style>
  <w:style w:type="paragraph" w:styleId="Style7">
    <w:name w:val="Body Text"/>
    <w:basedOn w:val="Normal"/>
    <w:link w:val="BodyTextChar"/>
    <w:uiPriority w:val="99"/>
    <w:unhideWhenUsed/>
    <w:rsid w:val="00aa1d8d"/>
    <w:pPr>
      <w:spacing w:before="0" w:after="120"/>
    </w:pPr>
    <w:rPr/>
  </w:style>
  <w:style w:type="paragraph" w:styleId="Style8">
    <w:name w:val="List"/>
    <w:basedOn w:val="Normal"/>
    <w:uiPriority w:val="99"/>
    <w:unhideWhenUsed/>
    <w:rsid w:val="00aa1d8d"/>
    <w:pPr>
      <w:spacing w:before="0" w:after="200"/>
      <w:ind w:left="360" w:hanging="360"/>
      <w:contextualSpacing/>
    </w:pPr>
    <w:rPr/>
  </w:style>
  <w:style w:type="paragraph" w:styleId="Style9">
    <w:name w:val="Caption"/>
    <w:basedOn w:val="Normal"/>
    <w:qFormat/>
    <w:pPr>
      <w:suppressLineNumbers/>
      <w:spacing w:before="120" w:after="120"/>
    </w:pPr>
    <w:rPr>
      <w:rFonts w:cs="Lohit Devanagari"/>
      <w:i/>
      <w:iCs/>
      <w:sz w:val="24"/>
      <w:szCs w:val="24"/>
    </w:rPr>
  </w:style>
  <w:style w:type="paragraph" w:styleId="Style10">
    <w:name w:val="索引"/>
    <w:basedOn w:val="Normal"/>
    <w:qFormat/>
    <w:pPr>
      <w:suppressLineNumbers/>
    </w:pPr>
    <w:rPr>
      <w:rFonts w:cs="Lohit Devanagari"/>
    </w:rPr>
  </w:style>
  <w:style w:type="paragraph" w:styleId="Style11">
    <w:name w:val="页眉与页脚"/>
    <w:basedOn w:val="Normal"/>
    <w:qFormat/>
    <w:pPr/>
    <w:rPr/>
  </w:style>
  <w:style w:type="paragraph" w:styleId="Style12">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Style13">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Style14">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tyle15">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Style16">
    <w:name w:val="Index Heading"/>
    <w:basedOn w:val="Style6"/>
    <w:pPr/>
    <w:rPr/>
  </w:style>
  <w:style w:type="paragraph" w:styleId="Style17">
    <w:name w:val="TOC Heading"/>
    <w:basedOn w:val="1"/>
    <w:next w:val="Normal"/>
    <w:uiPriority w:val="39"/>
    <w:semiHidden/>
    <w:unhideWhenUsed/>
    <w:qFormat/>
    <w:rsid w:val="00fc693f"/>
    <w:pPr>
      <w:outlineLvl w:val="9"/>
    </w:pPr>
    <w:rPr/>
  </w:style>
  <w:style w:type="paragraph" w:styleId="Style18">
    <w:name w:val="表格内容"/>
    <w:basedOn w:val="Normal"/>
    <w:qFormat/>
    <w:pPr>
      <w:widowControl w:val="false"/>
      <w:suppressLineNumbers/>
    </w:pPr>
    <w:rPr/>
  </w:style>
  <w:style w:type="paragraph" w:styleId="Style19">
    <w:name w:val="表格标题"/>
    <w:basedOn w:val="Style18"/>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Application>LibreOffice/7.3.7.2$Linux_X86_64 LibreOffice_project/30$Build-2</Application>
  <AppVersion>15.0000</AppVersion>
  <Pages>13</Pages>
  <Words>2842</Words>
  <Characters>18243</Characters>
  <CharactersWithSpaces>20764</CharactersWithSpaces>
  <Paragraphs>327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2026-04-16T06:46:00Z</dcterms:created>
  <dc:creator>python-docx</dc:creator>
  <dc:description>generated by python-docx</dc:description>
  <dc:language>en-US</dc:language>
  <cp:lastModifiedBy/>
  <dcterms:modified xsi:type="dcterms:W3CDTF">2026-04-28T22:20:23Z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