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6798" w:rsidRDefault="00A83477">
      <w:pPr>
        <w:spacing w:line="360" w:lineRule="auto"/>
        <w:ind w:left="-360" w:right="-360"/>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rPr>
        <w:t xml:space="preserve">Association between Bile Acids and Enterolactone &amp; </w:t>
      </w:r>
      <w:proofErr w:type="spellStart"/>
      <w:r>
        <w:rPr>
          <w:rFonts w:ascii="Times New Roman" w:eastAsia="Times New Roman" w:hAnsi="Times New Roman" w:cs="Times New Roman"/>
          <w:sz w:val="32"/>
          <w:szCs w:val="32"/>
          <w:highlight w:val="white"/>
        </w:rPr>
        <w:t>Enterodiol</w:t>
      </w:r>
      <w:proofErr w:type="spellEnd"/>
    </w:p>
    <w:p w14:paraId="00000002" w14:textId="77777777" w:rsidR="00B26798" w:rsidRDefault="00A83477">
      <w:pPr>
        <w:spacing w:line="360" w:lineRule="auto"/>
        <w:ind w:left="-360"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Yutong Wu, </w:t>
      </w:r>
      <w:proofErr w:type="spellStart"/>
      <w:r>
        <w:rPr>
          <w:rFonts w:ascii="Times New Roman" w:eastAsia="Times New Roman" w:hAnsi="Times New Roman" w:cs="Times New Roman"/>
          <w:sz w:val="24"/>
          <w:szCs w:val="24"/>
        </w:rPr>
        <w:t>Kaiyue</w:t>
      </w:r>
      <w:proofErr w:type="spellEnd"/>
      <w:r>
        <w:rPr>
          <w:rFonts w:ascii="Times New Roman" w:eastAsia="Times New Roman" w:hAnsi="Times New Roman" w:cs="Times New Roman"/>
          <w:sz w:val="24"/>
          <w:szCs w:val="24"/>
        </w:rPr>
        <w:t xml:space="preserve"> Yu, Ning Yang, </w:t>
      </w:r>
      <w:proofErr w:type="spellStart"/>
      <w:r>
        <w:rPr>
          <w:rFonts w:ascii="Times New Roman" w:eastAsia="Times New Roman" w:hAnsi="Times New Roman" w:cs="Times New Roman"/>
          <w:sz w:val="24"/>
          <w:szCs w:val="24"/>
        </w:rPr>
        <w:t>Zihan</w:t>
      </w:r>
      <w:proofErr w:type="spellEnd"/>
      <w:r>
        <w:rPr>
          <w:rFonts w:ascii="Times New Roman" w:eastAsia="Times New Roman" w:hAnsi="Times New Roman" w:cs="Times New Roman"/>
          <w:sz w:val="24"/>
          <w:szCs w:val="24"/>
        </w:rPr>
        <w:t xml:space="preserve"> Zheng</w:t>
      </w:r>
    </w:p>
    <w:p w14:paraId="00000003" w14:textId="77777777" w:rsidR="00B26798" w:rsidRDefault="00A83477">
      <w:pPr>
        <w:spacing w:line="360" w:lineRule="auto"/>
        <w:ind w:left="-360"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17th, 2021</w:t>
      </w:r>
    </w:p>
    <w:p w14:paraId="00000004" w14:textId="77777777" w:rsidR="00B26798" w:rsidRDefault="00B26798">
      <w:pPr>
        <w:spacing w:line="360" w:lineRule="auto"/>
        <w:ind w:left="-360" w:right="-360"/>
        <w:jc w:val="both"/>
        <w:rPr>
          <w:rFonts w:ascii="Times New Roman" w:eastAsia="Times New Roman" w:hAnsi="Times New Roman" w:cs="Times New Roman"/>
          <w:sz w:val="24"/>
          <w:szCs w:val="24"/>
        </w:rPr>
      </w:pPr>
    </w:p>
    <w:p w14:paraId="00000005" w14:textId="77777777" w:rsidR="00B26798" w:rsidRDefault="00A83477">
      <w:pPr>
        <w:spacing w:line="360" w:lineRule="auto"/>
        <w:ind w:left="-360" w:righ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6" w14:textId="3F1042E8"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Lignans are phenolic compounds that are frequently found in plant-based foods, particularly seeds, whole grains and vegetables (</w:t>
      </w:r>
      <w:proofErr w:type="spellStart"/>
      <w:r>
        <w:rPr>
          <w:rFonts w:ascii="Times New Roman" w:eastAsia="Times New Roman" w:hAnsi="Times New Roman" w:cs="Times New Roman"/>
          <w:sz w:val="24"/>
          <w:szCs w:val="24"/>
        </w:rPr>
        <w:t>Primeau</w:t>
      </w:r>
      <w:proofErr w:type="spellEnd"/>
      <w:r>
        <w:rPr>
          <w:rFonts w:ascii="Times New Roman" w:eastAsia="Times New Roman" w:hAnsi="Times New Roman" w:cs="Times New Roman"/>
          <w:sz w:val="24"/>
          <w:szCs w:val="24"/>
        </w:rPr>
        <w:t xml:space="preserve">, 2018). In the mammalian gut, they are metabolized into two major enterolignans: estrogenic enterolactone (ENL) and </w:t>
      </w:r>
      <w:proofErr w:type="spellStart"/>
      <w:r>
        <w:rPr>
          <w:rFonts w:ascii="Times New Roman" w:eastAsia="Times New Roman" w:hAnsi="Times New Roman" w:cs="Times New Roman"/>
          <w:sz w:val="24"/>
          <w:szCs w:val="24"/>
          <w:highlight w:val="white"/>
        </w:rPr>
        <w:t>enterodiol</w:t>
      </w:r>
      <w:proofErr w:type="spellEnd"/>
      <w:r>
        <w:rPr>
          <w:rFonts w:ascii="Times New Roman" w:eastAsia="Times New Roman" w:hAnsi="Times New Roman" w:cs="Times New Roman"/>
          <w:sz w:val="24"/>
          <w:szCs w:val="24"/>
        </w:rPr>
        <w:t xml:space="preserve"> (END) by gut bacteria (</w:t>
      </w:r>
      <w:proofErr w:type="spellStart"/>
      <w:r>
        <w:rPr>
          <w:rFonts w:ascii="Times New Roman" w:eastAsia="Times New Roman" w:hAnsi="Times New Roman" w:cs="Times New Roman"/>
          <w:sz w:val="24"/>
          <w:szCs w:val="24"/>
        </w:rPr>
        <w:t>Carreau</w:t>
      </w:r>
      <w:proofErr w:type="spellEnd"/>
      <w:r>
        <w:rPr>
          <w:rFonts w:ascii="Times New Roman" w:eastAsia="Times New Roman" w:hAnsi="Times New Roman" w:cs="Times New Roman"/>
          <w:sz w:val="24"/>
          <w:szCs w:val="24"/>
        </w:rPr>
        <w:t xml:space="preserve"> et al., 2008). Plasma END and ENL are shown to be associated with reduced risk of colorectal, prostate and breast cancer, but the biological mechanism is still not fully understood (</w:t>
      </w:r>
      <w:proofErr w:type="spellStart"/>
      <w:r>
        <w:rPr>
          <w:rFonts w:ascii="Times New Roman" w:eastAsia="Times New Roman" w:hAnsi="Times New Roman" w:cs="Times New Roman"/>
          <w:sz w:val="24"/>
          <w:szCs w:val="24"/>
        </w:rPr>
        <w:t>Carreau</w:t>
      </w:r>
      <w:proofErr w:type="spellEnd"/>
      <w:r>
        <w:rPr>
          <w:rFonts w:ascii="Times New Roman" w:eastAsia="Times New Roman" w:hAnsi="Times New Roman" w:cs="Times New Roman"/>
          <w:sz w:val="24"/>
          <w:szCs w:val="24"/>
        </w:rPr>
        <w:t xml:space="preserve"> et al., 2008). </w:t>
      </w:r>
      <w:r>
        <w:rPr>
          <w:rFonts w:ascii="Times New Roman" w:eastAsia="Times New Roman" w:hAnsi="Times New Roman" w:cs="Times New Roman"/>
          <w:color w:val="212121"/>
          <w:sz w:val="24"/>
          <w:szCs w:val="24"/>
          <w:highlight w:val="white"/>
        </w:rPr>
        <w:t>Bile acids are steroid acids found predominantly in the bile of mammals and other vertebrates.</w:t>
      </w:r>
      <w:r>
        <w:rPr>
          <w:rFonts w:ascii="Times New Roman" w:eastAsia="Times New Roman" w:hAnsi="Times New Roman" w:cs="Times New Roman"/>
          <w:color w:val="4D5156"/>
          <w:sz w:val="24"/>
          <w:szCs w:val="24"/>
          <w:highlight w:val="white"/>
        </w:rPr>
        <w:t xml:space="preserve"> </w:t>
      </w:r>
      <w:r>
        <w:rPr>
          <w:rFonts w:ascii="Times New Roman" w:eastAsia="Times New Roman" w:hAnsi="Times New Roman" w:cs="Times New Roman"/>
          <w:color w:val="2E2E2E"/>
          <w:sz w:val="24"/>
          <w:szCs w:val="24"/>
          <w:highlight w:val="white"/>
        </w:rPr>
        <w:t>They are synthesized in the liver from cholesterol and are secreted via the bile in the small intestine (</w:t>
      </w:r>
      <w:proofErr w:type="spellStart"/>
      <w:r>
        <w:rPr>
          <w:rFonts w:ascii="Times New Roman" w:eastAsia="Times New Roman" w:hAnsi="Times New Roman" w:cs="Times New Roman"/>
          <w:color w:val="2E2E2E"/>
          <w:sz w:val="24"/>
          <w:szCs w:val="24"/>
          <w:highlight w:val="white"/>
        </w:rPr>
        <w:t>Suharoschi</w:t>
      </w:r>
      <w:proofErr w:type="spellEnd"/>
      <w:r>
        <w:rPr>
          <w:rFonts w:ascii="Times New Roman" w:eastAsia="Times New Roman" w:hAnsi="Times New Roman" w:cs="Times New Roman"/>
          <w:color w:val="2E2E2E"/>
          <w:sz w:val="24"/>
          <w:szCs w:val="24"/>
          <w:highlight w:val="white"/>
        </w:rPr>
        <w:t xml:space="preserve"> et al, 2019). They have long been known to regulate the absorption of fat-soluble vitamins, cholesterol and lipids, but also play important roles in the modulation of epithelial cell proliferation, gene expression and metabolism. These homeostatic pathways, when disrupted, </w:t>
      </w:r>
      <w:proofErr w:type="gramStart"/>
      <w:r>
        <w:rPr>
          <w:rFonts w:ascii="Times New Roman" w:eastAsia="Times New Roman" w:hAnsi="Times New Roman" w:cs="Times New Roman"/>
          <w:color w:val="2E2E2E"/>
          <w:sz w:val="24"/>
          <w:szCs w:val="24"/>
          <w:highlight w:val="white"/>
        </w:rPr>
        <w:t>are able to</w:t>
      </w:r>
      <w:proofErr w:type="gramEnd"/>
      <w:r>
        <w:rPr>
          <w:rFonts w:ascii="Times New Roman" w:eastAsia="Times New Roman" w:hAnsi="Times New Roman" w:cs="Times New Roman"/>
          <w:color w:val="2E2E2E"/>
          <w:sz w:val="24"/>
          <w:szCs w:val="24"/>
          <w:highlight w:val="white"/>
        </w:rPr>
        <w:t xml:space="preserve"> promote local inflammation, systemic metabolic disorders and, ultimately, cancer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Ciaula</w:t>
      </w:r>
      <w:proofErr w:type="spellEnd"/>
      <w:r>
        <w:rPr>
          <w:rFonts w:ascii="Times New Roman" w:eastAsia="Times New Roman" w:hAnsi="Times New Roman" w:cs="Times New Roman"/>
          <w:sz w:val="24"/>
          <w:szCs w:val="24"/>
        </w:rPr>
        <w:t xml:space="preserve"> et al., 2017). </w:t>
      </w:r>
    </w:p>
    <w:p w14:paraId="5ED4C36B" w14:textId="77777777" w:rsidR="00EF09F3" w:rsidRDefault="00EF09F3" w:rsidP="00EF09F3">
      <w:pPr>
        <w:spacing w:line="360" w:lineRule="auto"/>
        <w:ind w:left="-360" w:right="-360"/>
        <w:jc w:val="both"/>
        <w:rPr>
          <w:rFonts w:ascii="Times New Roman" w:eastAsia="Times New Roman" w:hAnsi="Times New Roman" w:cs="Times New Roman"/>
          <w:sz w:val="24"/>
          <w:szCs w:val="24"/>
        </w:rPr>
      </w:pPr>
    </w:p>
    <w:p w14:paraId="00000007" w14:textId="202FA4DF" w:rsidR="00B26798" w:rsidRDefault="00A83477" w:rsidP="00EF09F3">
      <w:pPr>
        <w:spacing w:line="360" w:lineRule="auto"/>
        <w:ind w:left="-360" w:right="-360"/>
        <w:jc w:val="both"/>
        <w:rPr>
          <w:rFonts w:ascii="Times New Roman" w:eastAsia="Times New Roman" w:hAnsi="Times New Roman" w:cs="Times New Roman"/>
          <w:color w:val="999999"/>
          <w:sz w:val="24"/>
          <w:szCs w:val="24"/>
          <w:highlight w:val="white"/>
        </w:rPr>
      </w:pPr>
      <w:r>
        <w:rPr>
          <w:rFonts w:ascii="Times New Roman" w:eastAsia="Times New Roman" w:hAnsi="Times New Roman" w:cs="Times New Roman"/>
          <w:sz w:val="24"/>
          <w:szCs w:val="24"/>
        </w:rPr>
        <w:t xml:space="preserve">Previous studies have shown that </w:t>
      </w:r>
      <w:r>
        <w:rPr>
          <w:rFonts w:ascii="Times New Roman" w:eastAsia="Times New Roman" w:hAnsi="Times New Roman" w:cs="Times New Roman"/>
          <w:sz w:val="24"/>
          <w:szCs w:val="24"/>
          <w:highlight w:val="white"/>
        </w:rPr>
        <w:t xml:space="preserve">ENL may affect synthesis and metabolism of bile acids, thereby regulating downstream metabolic effects of bile acids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Narravo</w:t>
      </w:r>
      <w:proofErr w:type="spellEnd"/>
      <w:r>
        <w:rPr>
          <w:rFonts w:ascii="Times New Roman" w:eastAsia="Times New Roman" w:hAnsi="Times New Roman" w:cs="Times New Roman"/>
          <w:sz w:val="24"/>
          <w:szCs w:val="24"/>
        </w:rPr>
        <w:t xml:space="preserve"> et al., 2020). Given that ENL and END are both converted from lignan via </w:t>
      </w:r>
      <w:r>
        <w:rPr>
          <w:rFonts w:ascii="Times New Roman" w:eastAsia="Times New Roman" w:hAnsi="Times New Roman" w:cs="Times New Roman"/>
          <w:sz w:val="24"/>
          <w:szCs w:val="24"/>
          <w:highlight w:val="white"/>
        </w:rPr>
        <w:t>intestinal microflora</w:t>
      </w:r>
      <w:r>
        <w:rPr>
          <w:rFonts w:ascii="Times New Roman" w:eastAsia="Times New Roman" w:hAnsi="Times New Roman" w:cs="Times New Roman"/>
          <w:color w:val="212121"/>
          <w:sz w:val="24"/>
          <w:szCs w:val="24"/>
        </w:rPr>
        <w:t xml:space="preserve">, we aimed </w:t>
      </w:r>
      <w:proofErr w:type="gramStart"/>
      <w:r>
        <w:rPr>
          <w:rFonts w:ascii="Times New Roman" w:eastAsia="Times New Roman" w:hAnsi="Times New Roman" w:cs="Times New Roman"/>
          <w:color w:val="212121"/>
          <w:sz w:val="24"/>
          <w:szCs w:val="24"/>
        </w:rPr>
        <w:t>to:</w:t>
      </w:r>
      <w:proofErr w:type="gramEnd"/>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 evaluate the association between ENL and concentration of different bile acids, and 2) evaluate the association between END and concentration of different bile acids</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The results of this project might bring us valuable insights into possible physiological pathways through which the two </w:t>
      </w:r>
      <w:r>
        <w:rPr>
          <w:rFonts w:ascii="Times New Roman" w:eastAsia="Times New Roman" w:hAnsi="Times New Roman" w:cs="Times New Roman"/>
          <w:color w:val="212121"/>
          <w:sz w:val="24"/>
          <w:szCs w:val="24"/>
        </w:rPr>
        <w:t>major diet-derived polyphenol metabolites can affect metabolic signaling and ultimately influence cancer risk.</w:t>
      </w:r>
    </w:p>
    <w:p w14:paraId="00000008" w14:textId="77777777" w:rsidR="00B26798" w:rsidRDefault="00B26798">
      <w:pPr>
        <w:spacing w:line="360" w:lineRule="auto"/>
        <w:ind w:left="-360" w:right="-360"/>
        <w:jc w:val="both"/>
        <w:rPr>
          <w:rFonts w:ascii="Times New Roman" w:eastAsia="Times New Roman" w:hAnsi="Times New Roman" w:cs="Times New Roman"/>
          <w:sz w:val="24"/>
          <w:szCs w:val="24"/>
          <w:highlight w:val="white"/>
        </w:rPr>
      </w:pPr>
    </w:p>
    <w:p w14:paraId="00000009" w14:textId="77777777" w:rsidR="00B26798" w:rsidRDefault="00A83477">
      <w:pPr>
        <w:spacing w:line="360" w:lineRule="auto"/>
        <w:ind w:left="-360" w:righ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w:t>
      </w:r>
    </w:p>
    <w:p w14:paraId="0000000A" w14:textId="68214A6C"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came from the Carbohydrate and Related Biomarkers (CARB) Study, a randomized controlled crossover feeding trial (conducted from June 2016 to July 2009) investigating the effect of diet high in whole grain vs. refined grain on circulating bile acids. The trial involved 80 healthy adults (40 men/40 women, 18-45 years) from the great Seattle Area, with equal numbers of normal weight and </w:t>
      </w:r>
      <w:r>
        <w:rPr>
          <w:rFonts w:ascii="Times New Roman" w:eastAsia="Times New Roman" w:hAnsi="Times New Roman" w:cs="Times New Roman"/>
          <w:sz w:val="24"/>
          <w:szCs w:val="24"/>
        </w:rPr>
        <w:lastRenderedPageBreak/>
        <w:t>overweight/obese individuals. Participants consumed a diet either high in whole grain (WG diet), or high in refined grain (RG diet) for four weeks, then switched to the other diet after a four-week washout period, with randomly assigned dietary order. Plasma concentrations of 25 distinct bile acids were measured from the blood specimens collected after a 12-hour fast at the end (day 28) of each feeding period. END and ENL were measured from 24-h urine samples that were also collected at the end of each intervention period. The data also contains demographic information such as race, age, sex, and physical measurements such as height, weight, and BMI of each participant. There are nine missing observations for ENL and END, respectively</w:t>
      </w:r>
      <w:r w:rsidR="00A07D45">
        <w:rPr>
          <w:rFonts w:ascii="Times New Roman" w:eastAsia="Times New Roman" w:hAnsi="Times New Roman" w:cs="Times New Roman"/>
          <w:sz w:val="24"/>
          <w:szCs w:val="24"/>
        </w:rPr>
        <w:t>, but all the missing values concentrate on five participants</w:t>
      </w:r>
      <w:r>
        <w:rPr>
          <w:rFonts w:ascii="Times New Roman" w:eastAsia="Times New Roman" w:hAnsi="Times New Roman" w:cs="Times New Roman"/>
          <w:sz w:val="24"/>
          <w:szCs w:val="24"/>
        </w:rPr>
        <w:t xml:space="preserve">. No data is missing for demographic information, dietary intervention, or bile acid measurements. This data can be used cross-sectionally to investigate our </w:t>
      </w:r>
      <w:r w:rsidR="00A07D45">
        <w:rPr>
          <w:rFonts w:ascii="Times New Roman" w:eastAsia="Times New Roman" w:hAnsi="Times New Roman" w:cs="Times New Roman"/>
          <w:sz w:val="24"/>
          <w:szCs w:val="24"/>
        </w:rPr>
        <w:t>associations of interest</w:t>
      </w:r>
      <w:r>
        <w:rPr>
          <w:rFonts w:ascii="Times New Roman" w:eastAsia="Times New Roman" w:hAnsi="Times New Roman" w:cs="Times New Roman"/>
          <w:sz w:val="24"/>
          <w:szCs w:val="24"/>
        </w:rPr>
        <w:t xml:space="preserve">, </w:t>
      </w:r>
      <w:r w:rsidR="00A07D45">
        <w:rPr>
          <w:rFonts w:ascii="Times New Roman" w:eastAsia="Times New Roman" w:hAnsi="Times New Roman" w:cs="Times New Roman"/>
          <w:sz w:val="24"/>
          <w:szCs w:val="24"/>
        </w:rPr>
        <w:t>given that</w:t>
      </w:r>
      <w:r>
        <w:rPr>
          <w:rFonts w:ascii="Times New Roman" w:eastAsia="Times New Roman" w:hAnsi="Times New Roman" w:cs="Times New Roman"/>
          <w:sz w:val="24"/>
          <w:szCs w:val="24"/>
        </w:rPr>
        <w:t xml:space="preserve"> the data contains </w:t>
      </w:r>
      <w:r w:rsidR="00A07D45">
        <w:rPr>
          <w:rFonts w:ascii="Times New Roman" w:eastAsia="Times New Roman" w:hAnsi="Times New Roman" w:cs="Times New Roman"/>
          <w:sz w:val="24"/>
          <w:szCs w:val="24"/>
        </w:rPr>
        <w:t>measurements for ENL, END, bile acids</w:t>
      </w:r>
      <w:r>
        <w:rPr>
          <w:rFonts w:ascii="Times New Roman" w:eastAsia="Times New Roman" w:hAnsi="Times New Roman" w:cs="Times New Roman"/>
          <w:sz w:val="24"/>
          <w:szCs w:val="24"/>
        </w:rPr>
        <w:t xml:space="preserve">, as well as potential confounders to adjust for. </w:t>
      </w:r>
      <w:r w:rsidR="00A07D45">
        <w:rPr>
          <w:rFonts w:ascii="Times New Roman" w:eastAsia="Times New Roman" w:hAnsi="Times New Roman" w:cs="Times New Roman"/>
          <w:sz w:val="24"/>
          <w:szCs w:val="24"/>
        </w:rPr>
        <w:t xml:space="preserve">Since there are two measurements for </w:t>
      </w:r>
      <w:proofErr w:type="gramStart"/>
      <w:r w:rsidR="00A07D45">
        <w:rPr>
          <w:rFonts w:ascii="Times New Roman" w:eastAsia="Times New Roman" w:hAnsi="Times New Roman" w:cs="Times New Roman"/>
          <w:sz w:val="24"/>
          <w:szCs w:val="24"/>
        </w:rPr>
        <w:t>each individual</w:t>
      </w:r>
      <w:proofErr w:type="gramEnd"/>
      <w:r w:rsidR="00A07D45">
        <w:rPr>
          <w:rFonts w:ascii="Times New Roman" w:eastAsia="Times New Roman" w:hAnsi="Times New Roman" w:cs="Times New Roman"/>
          <w:sz w:val="24"/>
          <w:szCs w:val="24"/>
        </w:rPr>
        <w:t>, the statistical model we select needs to account for the non-independent observations.</w:t>
      </w:r>
    </w:p>
    <w:p w14:paraId="0000000B" w14:textId="77777777" w:rsidR="00B26798" w:rsidRDefault="00A83477">
      <w:pPr>
        <w:spacing w:line="360" w:lineRule="auto"/>
        <w:ind w:left="-360" w:right="-360"/>
        <w:jc w:val="both"/>
        <w:rPr>
          <w:rFonts w:ascii="Times New Roman" w:eastAsia="Times New Roman" w:hAnsi="Times New Roman" w:cs="Times New Roman"/>
          <w:sz w:val="24"/>
          <w:szCs w:val="24"/>
        </w:rPr>
      </w:pPr>
      <w:r>
        <w:tab/>
      </w:r>
      <w:r>
        <w:tab/>
      </w:r>
      <w:r>
        <w:tab/>
      </w:r>
      <w:r>
        <w:tab/>
      </w:r>
    </w:p>
    <w:p w14:paraId="0000000C" w14:textId="77777777" w:rsidR="00B26798" w:rsidRDefault="00A83477">
      <w:pPr>
        <w:spacing w:line="360" w:lineRule="auto"/>
        <w:ind w:left="-360" w:right="-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Methods</w:t>
      </w:r>
    </w:p>
    <w:p w14:paraId="0000000D" w14:textId="77777777"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summarized participants' baseline characteristics, based on experimental diet sequences. ENL and END were separated into low and high levels using their sample medians. We provided summary statistics on the bile acids by low/high levels of ENL and END for each dietary intervention. We explored the distributions of the bile acids, ENL and END, and log-transformed these variables because the majority were highly right-skewed. </w:t>
      </w:r>
    </w:p>
    <w:p w14:paraId="3FE87324" w14:textId="77777777" w:rsidR="00EF09F3" w:rsidRDefault="00EF09F3" w:rsidP="00EF09F3">
      <w:pPr>
        <w:spacing w:line="360" w:lineRule="auto"/>
        <w:ind w:left="-360" w:right="-360"/>
        <w:jc w:val="both"/>
        <w:rPr>
          <w:rFonts w:ascii="Times New Roman" w:eastAsia="Times New Roman" w:hAnsi="Times New Roman" w:cs="Times New Roman"/>
          <w:sz w:val="24"/>
          <w:szCs w:val="24"/>
        </w:rPr>
      </w:pPr>
    </w:p>
    <w:p w14:paraId="0000000E" w14:textId="58CD9986"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mixed models were used to assess the association between each bile acid and ENL </w:t>
      </w:r>
      <w:r>
        <w:rPr>
          <w:rFonts w:ascii="Times New Roman" w:eastAsia="Times New Roman" w:hAnsi="Times New Roman" w:cs="Times New Roman"/>
          <w:color w:val="212121"/>
          <w:sz w:val="24"/>
          <w:szCs w:val="24"/>
        </w:rPr>
        <w:t>level</w:t>
      </w:r>
      <w:r>
        <w:rPr>
          <w:rFonts w:ascii="Times New Roman" w:eastAsia="Times New Roman" w:hAnsi="Times New Roman" w:cs="Times New Roman"/>
          <w:sz w:val="24"/>
          <w:szCs w:val="24"/>
        </w:rPr>
        <w:t xml:space="preserve">, as well as the association between each bile acid and END </w:t>
      </w:r>
      <w:r>
        <w:rPr>
          <w:rFonts w:ascii="Times New Roman" w:eastAsia="Times New Roman" w:hAnsi="Times New Roman" w:cs="Times New Roman"/>
          <w:color w:val="212121"/>
          <w:sz w:val="24"/>
          <w:szCs w:val="24"/>
        </w:rPr>
        <w:t>level</w:t>
      </w:r>
      <w:r>
        <w:rPr>
          <w:rFonts w:ascii="Times New Roman" w:eastAsia="Times New Roman" w:hAnsi="Times New Roman" w:cs="Times New Roman"/>
          <w:sz w:val="24"/>
          <w:szCs w:val="24"/>
        </w:rPr>
        <w:t>. We used the concentration of each bile acid as the outcome and ENL level</w:t>
      </w:r>
      <w:r>
        <w:rPr>
          <w:rFonts w:ascii="Times New Roman" w:eastAsia="Times New Roman" w:hAnsi="Times New Roman" w:cs="Times New Roman"/>
          <w:color w:val="212121"/>
          <w:sz w:val="24"/>
          <w:szCs w:val="24"/>
        </w:rPr>
        <w:t xml:space="preserve"> and END level as the predictor of interest, respectively. Meanwhile, we adjusted</w:t>
      </w:r>
      <w:r>
        <w:rPr>
          <w:rFonts w:ascii="Times New Roman" w:eastAsia="Times New Roman" w:hAnsi="Times New Roman" w:cs="Times New Roman"/>
          <w:sz w:val="24"/>
          <w:szCs w:val="24"/>
        </w:rPr>
        <w:t xml:space="preserve"> age, sex, race, and dietary intervention as fixed effects and participant ID as the random effect. We used the Benjamin-Hochberg procedure to control for multiple comparisons at a false discovery rate of 10%. </w:t>
      </w:r>
      <w:r w:rsidR="00A07D45">
        <w:rPr>
          <w:rFonts w:ascii="Times New Roman" w:eastAsia="Times New Roman" w:hAnsi="Times New Roman" w:cs="Times New Roman"/>
          <w:sz w:val="24"/>
          <w:szCs w:val="24"/>
        </w:rPr>
        <w:t>Given that only five participants have missing data, c</w:t>
      </w:r>
      <w:r>
        <w:rPr>
          <w:rFonts w:ascii="Times New Roman" w:eastAsia="Times New Roman" w:hAnsi="Times New Roman" w:cs="Times New Roman"/>
          <w:sz w:val="24"/>
          <w:szCs w:val="24"/>
        </w:rPr>
        <w:t xml:space="preserve">omplete case analyses were </w:t>
      </w:r>
      <w:r w:rsidR="00A07D45">
        <w:rPr>
          <w:rFonts w:ascii="Times New Roman" w:eastAsia="Times New Roman" w:hAnsi="Times New Roman" w:cs="Times New Roman"/>
          <w:sz w:val="24"/>
          <w:szCs w:val="24"/>
        </w:rPr>
        <w:t>applied</w:t>
      </w:r>
      <w:r>
        <w:rPr>
          <w:rFonts w:ascii="Times New Roman" w:eastAsia="Times New Roman" w:hAnsi="Times New Roman" w:cs="Times New Roman"/>
          <w:sz w:val="24"/>
          <w:szCs w:val="24"/>
        </w:rPr>
        <w:t xml:space="preserve">.  </w:t>
      </w:r>
    </w:p>
    <w:p w14:paraId="0000000F" w14:textId="77777777" w:rsidR="00B26798" w:rsidRDefault="00A83477">
      <w:pPr>
        <w:pStyle w:val="Heading4"/>
        <w:spacing w:line="360" w:lineRule="auto"/>
        <w:ind w:left="-360" w:right="-360"/>
        <w:jc w:val="both"/>
        <w:rPr>
          <w:rFonts w:ascii="Times New Roman" w:eastAsia="Times New Roman" w:hAnsi="Times New Roman" w:cs="Times New Roman"/>
          <w:b/>
          <w:color w:val="000000"/>
          <w:sz w:val="28"/>
          <w:szCs w:val="28"/>
        </w:rPr>
      </w:pPr>
      <w:bookmarkStart w:id="0" w:name="_j2ux1qxo3923" w:colFirst="0" w:colLast="0"/>
      <w:bookmarkEnd w:id="0"/>
      <w:r>
        <w:rPr>
          <w:rFonts w:ascii="Times New Roman" w:eastAsia="Times New Roman" w:hAnsi="Times New Roman" w:cs="Times New Roman"/>
          <w:b/>
          <w:color w:val="000000"/>
          <w:sz w:val="28"/>
          <w:szCs w:val="28"/>
        </w:rPr>
        <w:t>Results</w:t>
      </w:r>
    </w:p>
    <w:p w14:paraId="00000010" w14:textId="76C7272B" w:rsidR="00B26798" w:rsidRDefault="00A83477" w:rsidP="00EF09F3">
      <w:pPr>
        <w:spacing w:line="360" w:lineRule="auto"/>
        <w:ind w:left="-360" w:right="-360"/>
        <w:jc w:val="both"/>
        <w:rPr>
          <w:rFonts w:ascii="Times New Roman" w:eastAsia="Times New Roman" w:hAnsi="Times New Roman" w:cs="Times New Roman"/>
          <w:color w:val="999999"/>
          <w:sz w:val="24"/>
          <w:szCs w:val="24"/>
        </w:rPr>
      </w:pPr>
      <w:r>
        <w:rPr>
          <w:rFonts w:ascii="Times New Roman" w:eastAsia="Times New Roman" w:hAnsi="Times New Roman" w:cs="Times New Roman"/>
          <w:sz w:val="24"/>
          <w:szCs w:val="24"/>
        </w:rPr>
        <w:t xml:space="preserve">Baseline characteristics of 80 CARB study participants completing both WG and RG diets, stratified by diet RG to diet WG and diet WG to diet RG were shown in Table 1. In general,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participants were White, followed by Hispanic. There were no s</w:t>
      </w:r>
      <w:r w:rsidR="00D44DAD">
        <w:rPr>
          <w:rFonts w:ascii="Times New Roman" w:eastAsia="Times New Roman" w:hAnsi="Times New Roman" w:cs="Times New Roman"/>
          <w:sz w:val="24"/>
          <w:szCs w:val="24"/>
        </w:rPr>
        <w:t>ubstantial</w:t>
      </w:r>
      <w:r>
        <w:rPr>
          <w:rFonts w:ascii="Times New Roman" w:eastAsia="Times New Roman" w:hAnsi="Times New Roman" w:cs="Times New Roman"/>
          <w:sz w:val="24"/>
          <w:szCs w:val="24"/>
        </w:rPr>
        <w:t xml:space="preserve"> differences in sex, baseline age, and race in </w:t>
      </w:r>
      <w:r>
        <w:rPr>
          <w:rFonts w:ascii="Times New Roman" w:eastAsia="Times New Roman" w:hAnsi="Times New Roman" w:cs="Times New Roman"/>
          <w:sz w:val="24"/>
          <w:szCs w:val="24"/>
        </w:rPr>
        <w:lastRenderedPageBreak/>
        <w:t xml:space="preserve">the two </w:t>
      </w:r>
      <w:r w:rsidR="00D44DAD">
        <w:rPr>
          <w:rFonts w:ascii="Times New Roman" w:eastAsia="Times New Roman" w:hAnsi="Times New Roman" w:cs="Times New Roman"/>
          <w:sz w:val="24"/>
          <w:szCs w:val="24"/>
        </w:rPr>
        <w:t>participant</w:t>
      </w:r>
      <w:r>
        <w:rPr>
          <w:rFonts w:ascii="Times New Roman" w:eastAsia="Times New Roman" w:hAnsi="Times New Roman" w:cs="Times New Roman"/>
          <w:sz w:val="24"/>
          <w:szCs w:val="24"/>
        </w:rPr>
        <w:t xml:space="preserve"> groups</w:t>
      </w:r>
      <w:r w:rsidR="00D44DAD">
        <w:rPr>
          <w:rFonts w:ascii="Times New Roman" w:eastAsia="Times New Roman" w:hAnsi="Times New Roman" w:cs="Times New Roman"/>
          <w:sz w:val="24"/>
          <w:szCs w:val="24"/>
        </w:rPr>
        <w:t xml:space="preserve"> defined by randomized dietary sequence</w:t>
      </w:r>
      <w:r>
        <w:rPr>
          <w:rFonts w:ascii="Times New Roman" w:eastAsia="Times New Roman" w:hAnsi="Times New Roman" w:cs="Times New Roman"/>
          <w:sz w:val="24"/>
          <w:szCs w:val="24"/>
        </w:rPr>
        <w:t xml:space="preserve">. Table 2 showed the median </w:t>
      </w:r>
      <w:r w:rsidR="00D44DAD">
        <w:rPr>
          <w:rFonts w:ascii="Times New Roman" w:eastAsia="Times New Roman" w:hAnsi="Times New Roman" w:cs="Times New Roman"/>
          <w:sz w:val="24"/>
          <w:szCs w:val="24"/>
        </w:rPr>
        <w:t xml:space="preserve">and interquartile range of each </w:t>
      </w:r>
      <w:r>
        <w:rPr>
          <w:rFonts w:ascii="Times New Roman" w:eastAsia="Times New Roman" w:hAnsi="Times New Roman" w:cs="Times New Roman"/>
          <w:sz w:val="24"/>
          <w:szCs w:val="24"/>
        </w:rPr>
        <w:t xml:space="preserve">bile acid </w:t>
      </w:r>
      <w:r w:rsidR="00D44DAD">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urinary excretion of ENL and END (above vs. </w:t>
      </w:r>
      <w:r w:rsidR="00D44DAD">
        <w:rPr>
          <w:rFonts w:ascii="Times New Roman" w:eastAsia="Times New Roman" w:hAnsi="Times New Roman" w:cs="Times New Roman"/>
          <w:sz w:val="24"/>
          <w:szCs w:val="24"/>
        </w:rPr>
        <w:t>below median</w:t>
      </w:r>
      <w:r>
        <w:rPr>
          <w:rFonts w:ascii="Times New Roman" w:eastAsia="Times New Roman" w:hAnsi="Times New Roman" w:cs="Times New Roman"/>
          <w:sz w:val="24"/>
          <w:szCs w:val="24"/>
        </w:rPr>
        <w:t xml:space="preserve">) </w:t>
      </w:r>
      <w:r w:rsidR="00D44DAD">
        <w:rPr>
          <w:rFonts w:ascii="Times New Roman" w:eastAsia="Times New Roman" w:hAnsi="Times New Roman" w:cs="Times New Roman"/>
          <w:sz w:val="24"/>
          <w:szCs w:val="24"/>
        </w:rPr>
        <w:t>regarding each dietary intervention</w:t>
      </w:r>
      <w:r w:rsidR="00D35E9B">
        <w:rPr>
          <w:rFonts w:ascii="Times New Roman" w:eastAsia="Times New Roman" w:hAnsi="Times New Roman" w:cs="Times New Roman"/>
          <w:sz w:val="24"/>
          <w:szCs w:val="24"/>
        </w:rPr>
        <w:t xml:space="preserve"> (RG and WG)</w:t>
      </w:r>
      <w:r>
        <w:rPr>
          <w:rFonts w:ascii="Times New Roman" w:eastAsia="Times New Roman" w:hAnsi="Times New Roman" w:cs="Times New Roman"/>
          <w:sz w:val="24"/>
          <w:szCs w:val="24"/>
        </w:rPr>
        <w:t xml:space="preserve">. </w:t>
      </w:r>
      <w:r w:rsidR="00D35E9B">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consistent </w:t>
      </w:r>
      <w:r w:rsidR="00D35E9B">
        <w:rPr>
          <w:rFonts w:ascii="Times New Roman" w:eastAsia="Times New Roman" w:hAnsi="Times New Roman" w:cs="Times New Roman"/>
          <w:sz w:val="24"/>
          <w:szCs w:val="24"/>
        </w:rPr>
        <w:t>pattern was found across</w:t>
      </w:r>
      <w:r>
        <w:rPr>
          <w:rFonts w:ascii="Times New Roman" w:eastAsia="Times New Roman" w:hAnsi="Times New Roman" w:cs="Times New Roman"/>
          <w:sz w:val="24"/>
          <w:szCs w:val="24"/>
        </w:rPr>
        <w:t xml:space="preserve"> </w:t>
      </w:r>
      <w:r w:rsidR="00D44DAD">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bile acid</w:t>
      </w:r>
      <w:r w:rsidR="00D35E9B">
        <w:rPr>
          <w:rFonts w:ascii="Times New Roman" w:eastAsia="Times New Roman" w:hAnsi="Times New Roman" w:cs="Times New Roman"/>
          <w:sz w:val="24"/>
          <w:szCs w:val="24"/>
        </w:rPr>
        <w:t xml:space="preserve"> species</w:t>
      </w:r>
      <w:r>
        <w:rPr>
          <w:rFonts w:ascii="Times New Roman" w:eastAsia="Times New Roman" w:hAnsi="Times New Roman" w:cs="Times New Roman"/>
          <w:sz w:val="24"/>
          <w:szCs w:val="24"/>
        </w:rPr>
        <w:t xml:space="preserve">. </w:t>
      </w:r>
    </w:p>
    <w:p w14:paraId="3EE0A95C" w14:textId="77777777" w:rsidR="00EF09F3" w:rsidRDefault="00EF09F3" w:rsidP="00EF09F3">
      <w:pPr>
        <w:spacing w:line="360" w:lineRule="auto"/>
        <w:ind w:left="-360" w:right="-360"/>
        <w:jc w:val="both"/>
        <w:rPr>
          <w:rFonts w:ascii="Times New Roman" w:eastAsia="Times New Roman" w:hAnsi="Times New Roman" w:cs="Times New Roman"/>
          <w:sz w:val="24"/>
          <w:szCs w:val="24"/>
        </w:rPr>
      </w:pPr>
    </w:p>
    <w:p w14:paraId="00000011" w14:textId="085D1BE4"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examined the association of the concentration of bile acid metabolites with enterolactone (ENL) and </w:t>
      </w:r>
      <w:proofErr w:type="spellStart"/>
      <w:r>
        <w:rPr>
          <w:rFonts w:ascii="Times New Roman" w:eastAsia="Times New Roman" w:hAnsi="Times New Roman" w:cs="Times New Roman"/>
          <w:sz w:val="24"/>
          <w:szCs w:val="24"/>
        </w:rPr>
        <w:t>enterodiol</w:t>
      </w:r>
      <w:proofErr w:type="spellEnd"/>
      <w:r>
        <w:rPr>
          <w:rFonts w:ascii="Times New Roman" w:eastAsia="Times New Roman" w:hAnsi="Times New Roman" w:cs="Times New Roman"/>
          <w:sz w:val="24"/>
          <w:szCs w:val="24"/>
        </w:rPr>
        <w:t xml:space="preserve"> (END), respectively (Table 3)</w:t>
      </w:r>
      <w:r w:rsidR="00D35E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adjusting</w:t>
      </w:r>
      <w:r w:rsidR="00D35E9B">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age, sex, race, and dietary intervention. </w:t>
      </w:r>
      <w:r w:rsidR="00D35E9B">
        <w:rPr>
          <w:rFonts w:ascii="Times New Roman" w:eastAsia="Times New Roman" w:hAnsi="Times New Roman" w:cs="Times New Roman"/>
          <w:sz w:val="24"/>
          <w:szCs w:val="24"/>
        </w:rPr>
        <w:t>ENL excretion</w:t>
      </w:r>
      <w:r>
        <w:rPr>
          <w:rFonts w:ascii="Times New Roman" w:eastAsia="Times New Roman" w:hAnsi="Times New Roman" w:cs="Times New Roman"/>
          <w:sz w:val="24"/>
          <w:szCs w:val="24"/>
        </w:rPr>
        <w:t xml:space="preserve"> w</w:t>
      </w:r>
      <w:r w:rsidR="00D35E9B">
        <w:rPr>
          <w:rFonts w:ascii="Times New Roman" w:eastAsia="Times New Roman" w:hAnsi="Times New Roman" w:cs="Times New Roman"/>
          <w:sz w:val="24"/>
          <w:szCs w:val="24"/>
        </w:rPr>
        <w:t>as found to be</w:t>
      </w:r>
      <w:r>
        <w:rPr>
          <w:rFonts w:ascii="Times New Roman" w:eastAsia="Times New Roman" w:hAnsi="Times New Roman" w:cs="Times New Roman"/>
          <w:sz w:val="24"/>
          <w:szCs w:val="24"/>
        </w:rPr>
        <w:t xml:space="preserve"> associated linearly with </w:t>
      </w:r>
      <w:r w:rsidR="00D35E9B">
        <w:rPr>
          <w:rFonts w:ascii="Times New Roman" w:eastAsia="Times New Roman" w:hAnsi="Times New Roman" w:cs="Times New Roman"/>
          <w:sz w:val="24"/>
          <w:szCs w:val="24"/>
        </w:rPr>
        <w:t>three bile acids</w:t>
      </w:r>
      <w:r>
        <w:rPr>
          <w:rFonts w:ascii="Times New Roman" w:eastAsia="Times New Roman" w:hAnsi="Times New Roman" w:cs="Times New Roman"/>
          <w:sz w:val="24"/>
          <w:szCs w:val="24"/>
        </w:rPr>
        <w:t xml:space="preserve"> at p &lt; 0.05</w:t>
      </w:r>
      <w:r w:rsidR="00D35E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5E9B">
        <w:rPr>
          <w:rFonts w:ascii="Times New Roman" w:eastAsia="Times New Roman" w:hAnsi="Times New Roman" w:cs="Times New Roman"/>
          <w:sz w:val="24"/>
          <w:szCs w:val="24"/>
        </w:rPr>
        <w:t xml:space="preserve">Specifically, </w:t>
      </w:r>
      <w:r>
        <w:rPr>
          <w:rFonts w:ascii="Times New Roman" w:eastAsia="Times New Roman" w:hAnsi="Times New Roman" w:cs="Times New Roman"/>
          <w:sz w:val="24"/>
          <w:szCs w:val="24"/>
        </w:rPr>
        <w:t xml:space="preserve">ENL excretion was positively associated with </w:t>
      </w:r>
      <w:proofErr w:type="spellStart"/>
      <w:r>
        <w:rPr>
          <w:rFonts w:ascii="Times New Roman" w:eastAsia="Times New Roman" w:hAnsi="Times New Roman" w:cs="Times New Roman"/>
          <w:sz w:val="24"/>
          <w:szCs w:val="24"/>
        </w:rPr>
        <w:t>Murocholic</w:t>
      </w:r>
      <w:proofErr w:type="spellEnd"/>
      <w:r>
        <w:rPr>
          <w:rFonts w:ascii="Times New Roman" w:eastAsia="Times New Roman" w:hAnsi="Times New Roman" w:cs="Times New Roman"/>
          <w:sz w:val="24"/>
          <w:szCs w:val="24"/>
        </w:rPr>
        <w:t xml:space="preserve"> acid (p = 0.048), and negatively associated with Deoxycholic acid (p = 0.01) and </w:t>
      </w:r>
      <w:proofErr w:type="spellStart"/>
      <w:r>
        <w:rPr>
          <w:rFonts w:ascii="Times New Roman" w:eastAsia="Times New Roman" w:hAnsi="Times New Roman" w:cs="Times New Roman"/>
          <w:sz w:val="24"/>
          <w:szCs w:val="24"/>
        </w:rPr>
        <w:t>Ursodeoxycholic</w:t>
      </w:r>
      <w:proofErr w:type="spellEnd"/>
      <w:r>
        <w:rPr>
          <w:rFonts w:ascii="Times New Roman" w:eastAsia="Times New Roman" w:hAnsi="Times New Roman" w:cs="Times New Roman"/>
          <w:sz w:val="24"/>
          <w:szCs w:val="24"/>
        </w:rPr>
        <w:t xml:space="preserve"> acid (p = 0.011). </w:t>
      </w:r>
      <w:r w:rsidR="00D35E9B">
        <w:rPr>
          <w:rFonts w:ascii="Times New Roman" w:eastAsia="Times New Roman" w:hAnsi="Times New Roman" w:cs="Times New Roman"/>
          <w:sz w:val="24"/>
          <w:szCs w:val="24"/>
        </w:rPr>
        <w:t xml:space="preserve">However, none of the </w:t>
      </w:r>
      <w:r w:rsidR="00E53DB3">
        <w:rPr>
          <w:rFonts w:ascii="Times New Roman" w:eastAsia="Times New Roman" w:hAnsi="Times New Roman" w:cs="Times New Roman"/>
          <w:sz w:val="24"/>
          <w:szCs w:val="24"/>
        </w:rPr>
        <w:t>associations</w:t>
      </w:r>
      <w:r w:rsidR="00D35E9B">
        <w:rPr>
          <w:rFonts w:ascii="Times New Roman" w:eastAsia="Times New Roman" w:hAnsi="Times New Roman" w:cs="Times New Roman"/>
          <w:sz w:val="24"/>
          <w:szCs w:val="24"/>
        </w:rPr>
        <w:t xml:space="preserve"> satisfied the FDR of q &lt; 0.1 after BH adjustment. Besides, END excretion</w:t>
      </w:r>
      <w:r>
        <w:rPr>
          <w:rFonts w:ascii="Times New Roman" w:eastAsia="Times New Roman" w:hAnsi="Times New Roman" w:cs="Times New Roman"/>
          <w:sz w:val="24"/>
          <w:szCs w:val="24"/>
        </w:rPr>
        <w:t xml:space="preserve"> was associated linearly with </w:t>
      </w:r>
      <w:r w:rsidR="00D35E9B">
        <w:rPr>
          <w:rFonts w:ascii="Times New Roman" w:eastAsia="Times New Roman" w:hAnsi="Times New Roman" w:cs="Times New Roman"/>
          <w:sz w:val="24"/>
          <w:szCs w:val="24"/>
        </w:rPr>
        <w:t>one bile acid</w:t>
      </w:r>
      <w:r>
        <w:rPr>
          <w:rFonts w:ascii="Times New Roman" w:eastAsia="Times New Roman" w:hAnsi="Times New Roman" w:cs="Times New Roman"/>
          <w:sz w:val="24"/>
          <w:szCs w:val="24"/>
        </w:rPr>
        <w:t xml:space="preserve"> at p &lt; 0.05. </w:t>
      </w:r>
      <w:r w:rsidR="00D35E9B">
        <w:rPr>
          <w:rFonts w:ascii="Times New Roman" w:eastAsia="Times New Roman" w:hAnsi="Times New Roman" w:cs="Times New Roman"/>
          <w:sz w:val="24"/>
          <w:szCs w:val="24"/>
        </w:rPr>
        <w:t xml:space="preserve">Specifically, END excretion </w:t>
      </w:r>
      <w:r>
        <w:rPr>
          <w:rFonts w:ascii="Times New Roman" w:eastAsia="Times New Roman" w:hAnsi="Times New Roman" w:cs="Times New Roman"/>
          <w:sz w:val="24"/>
          <w:szCs w:val="24"/>
        </w:rPr>
        <w:t xml:space="preserve">was inversely associated with </w:t>
      </w:r>
      <w:r w:rsidR="00D35E9B">
        <w:rPr>
          <w:rFonts w:ascii="Times New Roman" w:eastAsia="Times New Roman" w:hAnsi="Times New Roman" w:cs="Times New Roman"/>
          <w:sz w:val="24"/>
          <w:szCs w:val="24"/>
        </w:rPr>
        <w:t>Taurocholic acid</w:t>
      </w:r>
      <w:r>
        <w:rPr>
          <w:rFonts w:ascii="Times New Roman" w:eastAsia="Times New Roman" w:hAnsi="Times New Roman" w:cs="Times New Roman"/>
          <w:sz w:val="24"/>
          <w:szCs w:val="24"/>
        </w:rPr>
        <w:t xml:space="preserve"> (p = 0.014). However, </w:t>
      </w:r>
      <w:r w:rsidR="00E53DB3">
        <w:rPr>
          <w:rFonts w:ascii="Times New Roman" w:eastAsia="Times New Roman" w:hAnsi="Times New Roman" w:cs="Times New Roman"/>
          <w:sz w:val="24"/>
          <w:szCs w:val="24"/>
        </w:rPr>
        <w:t>this association</w:t>
      </w:r>
      <w:r>
        <w:rPr>
          <w:rFonts w:ascii="Times New Roman" w:eastAsia="Times New Roman" w:hAnsi="Times New Roman" w:cs="Times New Roman"/>
          <w:sz w:val="24"/>
          <w:szCs w:val="24"/>
        </w:rPr>
        <w:t xml:space="preserve"> also did not satisfy the FDR threshold of q &lt; 0.1 after BH adjustment.</w:t>
      </w:r>
    </w:p>
    <w:p w14:paraId="00000012" w14:textId="77777777" w:rsidR="00B26798" w:rsidRDefault="00B26798">
      <w:pPr>
        <w:ind w:left="-360" w:right="-360"/>
        <w:jc w:val="both"/>
        <w:rPr>
          <w:rFonts w:ascii="Times New Roman" w:eastAsia="Times New Roman" w:hAnsi="Times New Roman" w:cs="Times New Roman"/>
          <w:sz w:val="24"/>
          <w:szCs w:val="24"/>
        </w:rPr>
      </w:pPr>
    </w:p>
    <w:p w14:paraId="00000013" w14:textId="77777777" w:rsidR="00B26798" w:rsidRDefault="00A83477" w:rsidP="00EF09F3">
      <w:pPr>
        <w:spacing w:line="360" w:lineRule="auto"/>
        <w:ind w:left="-360" w:righ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00000015" w14:textId="7703A223" w:rsidR="00B26798" w:rsidRDefault="00A83477" w:rsidP="00EF09F3">
      <w:pPr>
        <w:spacing w:line="360" w:lineRule="auto"/>
        <w:ind w:left="-360" w:right="-360"/>
        <w:jc w:val="both"/>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Using the randomized controlled crossover feeding trial data, we found that at alpha level of 0.05, </w:t>
      </w:r>
      <w:r w:rsidR="00E53DB3">
        <w:rPr>
          <w:rFonts w:ascii="Times New Roman" w:eastAsia="Times New Roman" w:hAnsi="Times New Roman" w:cs="Times New Roman"/>
          <w:color w:val="2B2B2B"/>
          <w:sz w:val="24"/>
          <w:szCs w:val="24"/>
        </w:rPr>
        <w:t xml:space="preserve">ENL was positively associated with </w:t>
      </w:r>
      <w:proofErr w:type="spellStart"/>
      <w:r w:rsidR="00E53DB3">
        <w:rPr>
          <w:rFonts w:ascii="Times New Roman" w:eastAsia="Times New Roman" w:hAnsi="Times New Roman" w:cs="Times New Roman"/>
          <w:color w:val="2B2B2B"/>
          <w:sz w:val="24"/>
          <w:szCs w:val="24"/>
        </w:rPr>
        <w:t>Murocholic</w:t>
      </w:r>
      <w:proofErr w:type="spellEnd"/>
      <w:r w:rsidR="00E53DB3">
        <w:rPr>
          <w:rFonts w:ascii="Times New Roman" w:eastAsia="Times New Roman" w:hAnsi="Times New Roman" w:cs="Times New Roman"/>
          <w:color w:val="2B2B2B"/>
          <w:sz w:val="24"/>
          <w:szCs w:val="24"/>
        </w:rPr>
        <w:t xml:space="preserve"> acid</w:t>
      </w:r>
      <w:r w:rsidR="00E53DB3">
        <w:rPr>
          <w:rFonts w:ascii="Times New Roman" w:eastAsia="Times New Roman" w:hAnsi="Times New Roman" w:cs="Times New Roman"/>
          <w:color w:val="2B2B2B"/>
          <w:sz w:val="24"/>
          <w:szCs w:val="24"/>
        </w:rPr>
        <w:t xml:space="preserve">, and negatively associated with </w:t>
      </w:r>
      <w:proofErr w:type="spellStart"/>
      <w:r>
        <w:rPr>
          <w:rFonts w:ascii="Times New Roman" w:eastAsia="Times New Roman" w:hAnsi="Times New Roman" w:cs="Times New Roman"/>
          <w:color w:val="2B2B2B"/>
          <w:sz w:val="24"/>
          <w:szCs w:val="24"/>
        </w:rPr>
        <w:t>Deoxylic</w:t>
      </w:r>
      <w:proofErr w:type="spellEnd"/>
      <w:r>
        <w:rPr>
          <w:rFonts w:ascii="Times New Roman" w:eastAsia="Times New Roman" w:hAnsi="Times New Roman" w:cs="Times New Roman"/>
          <w:color w:val="2B2B2B"/>
          <w:sz w:val="24"/>
          <w:szCs w:val="24"/>
        </w:rPr>
        <w:t xml:space="preserve"> and </w:t>
      </w:r>
      <w:proofErr w:type="spellStart"/>
      <w:r>
        <w:rPr>
          <w:rFonts w:ascii="Times New Roman" w:eastAsia="Times New Roman" w:hAnsi="Times New Roman" w:cs="Times New Roman"/>
          <w:color w:val="2B2B2B"/>
          <w:sz w:val="24"/>
          <w:szCs w:val="24"/>
        </w:rPr>
        <w:t>Ursodeoxycholic</w:t>
      </w:r>
      <w:proofErr w:type="spellEnd"/>
      <w:r>
        <w:rPr>
          <w:rFonts w:ascii="Times New Roman" w:eastAsia="Times New Roman" w:hAnsi="Times New Roman" w:cs="Times New Roman"/>
          <w:color w:val="2B2B2B"/>
          <w:sz w:val="24"/>
          <w:szCs w:val="24"/>
        </w:rPr>
        <w:t xml:space="preserve"> acid; </w:t>
      </w:r>
      <w:r w:rsidR="00E53DB3">
        <w:rPr>
          <w:rFonts w:ascii="Times New Roman" w:eastAsia="Times New Roman" w:hAnsi="Times New Roman" w:cs="Times New Roman"/>
          <w:color w:val="2B2B2B"/>
          <w:sz w:val="24"/>
          <w:szCs w:val="24"/>
        </w:rPr>
        <w:t xml:space="preserve">END was </w:t>
      </w:r>
      <w:r w:rsidR="00E53DB3">
        <w:rPr>
          <w:rFonts w:ascii="Times New Roman" w:eastAsia="Times New Roman" w:hAnsi="Times New Roman" w:cs="Times New Roman"/>
          <w:color w:val="2B2B2B"/>
          <w:sz w:val="24"/>
          <w:szCs w:val="24"/>
        </w:rPr>
        <w:t xml:space="preserve">negatively associated with </w:t>
      </w:r>
      <w:r>
        <w:rPr>
          <w:rFonts w:ascii="Times New Roman" w:eastAsia="Times New Roman" w:hAnsi="Times New Roman" w:cs="Times New Roman"/>
          <w:color w:val="2B2B2B"/>
          <w:sz w:val="24"/>
          <w:szCs w:val="24"/>
        </w:rPr>
        <w:t xml:space="preserve">Taurocholic acid. However, </w:t>
      </w:r>
      <w:proofErr w:type="gramStart"/>
      <w:r>
        <w:rPr>
          <w:rFonts w:ascii="Times New Roman" w:eastAsia="Times New Roman" w:hAnsi="Times New Roman" w:cs="Times New Roman"/>
          <w:color w:val="2B2B2B"/>
          <w:sz w:val="24"/>
          <w:szCs w:val="24"/>
        </w:rPr>
        <w:t>all of</w:t>
      </w:r>
      <w:proofErr w:type="gramEnd"/>
      <w:r>
        <w:rPr>
          <w:rFonts w:ascii="Times New Roman" w:eastAsia="Times New Roman" w:hAnsi="Times New Roman" w:cs="Times New Roman"/>
          <w:color w:val="2B2B2B"/>
          <w:sz w:val="24"/>
          <w:szCs w:val="24"/>
        </w:rPr>
        <w:t xml:space="preserve"> these associations </w:t>
      </w:r>
      <w:r w:rsidR="00E53DB3">
        <w:rPr>
          <w:rFonts w:ascii="Times New Roman" w:eastAsia="Times New Roman" w:hAnsi="Times New Roman" w:cs="Times New Roman"/>
          <w:color w:val="2B2B2B"/>
          <w:sz w:val="24"/>
          <w:szCs w:val="24"/>
        </w:rPr>
        <w:t>we</w:t>
      </w:r>
      <w:r>
        <w:rPr>
          <w:rFonts w:ascii="Times New Roman" w:eastAsia="Times New Roman" w:hAnsi="Times New Roman" w:cs="Times New Roman"/>
          <w:color w:val="2B2B2B"/>
          <w:sz w:val="24"/>
          <w:szCs w:val="24"/>
        </w:rPr>
        <w:t>re no longer significant after BH-adjustment at the false discovery rate of 0.1.</w:t>
      </w:r>
    </w:p>
    <w:p w14:paraId="17D9BA7F" w14:textId="77777777" w:rsidR="00EF09F3" w:rsidRDefault="00EF09F3" w:rsidP="00EF09F3">
      <w:pPr>
        <w:spacing w:line="360" w:lineRule="auto"/>
        <w:ind w:left="-360" w:right="-360"/>
        <w:jc w:val="both"/>
        <w:rPr>
          <w:rFonts w:ascii="Times New Roman" w:eastAsia="Times New Roman" w:hAnsi="Times New Roman" w:cs="Times New Roman"/>
          <w:color w:val="2B2B2B"/>
          <w:sz w:val="24"/>
          <w:szCs w:val="24"/>
        </w:rPr>
      </w:pPr>
    </w:p>
    <w:p w14:paraId="00000016" w14:textId="4C1D3727"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color w:val="2B2B2B"/>
          <w:sz w:val="24"/>
          <w:szCs w:val="24"/>
        </w:rPr>
        <w:t>There was a prior study investigating the association between ENL and bile acids. The title of the paper is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Effect of a Flaxseed Lignan Intervention on Circulating Bile Acids in a Placebo-Controlled Randomized, Crossover Trial.</w:t>
      </w:r>
      <w:r>
        <w:rPr>
          <w:rFonts w:ascii="Times New Roman" w:eastAsia="Times New Roman" w:hAnsi="Times New Roman" w:cs="Times New Roman"/>
          <w:i/>
          <w:color w:val="2B2B2B"/>
          <w:sz w:val="24"/>
          <w:szCs w:val="24"/>
        </w:rPr>
        <w:t xml:space="preserve"> </w:t>
      </w:r>
      <w:r>
        <w:rPr>
          <w:rFonts w:ascii="Times New Roman" w:eastAsia="Times New Roman" w:hAnsi="Times New Roman" w:cs="Times New Roman"/>
          <w:color w:val="2B2B2B"/>
          <w:sz w:val="24"/>
          <w:szCs w:val="24"/>
        </w:rPr>
        <w:t xml:space="preserve">This was a randomized controlled crossover feeding trial, where the diet interventions were placebo vs. flaxseed </w:t>
      </w:r>
      <w:r>
        <w:rPr>
          <w:rFonts w:ascii="Times New Roman" w:eastAsia="Times New Roman" w:hAnsi="Times New Roman" w:cs="Times New Roman"/>
          <w:sz w:val="24"/>
          <w:szCs w:val="24"/>
        </w:rPr>
        <w:t xml:space="preserve">lignan supplement. We compared our analysis results against the results reported in this </w:t>
      </w:r>
      <w:proofErr w:type="gramStart"/>
      <w:r>
        <w:rPr>
          <w:rFonts w:ascii="Times New Roman" w:eastAsia="Times New Roman" w:hAnsi="Times New Roman" w:cs="Times New Roman"/>
          <w:sz w:val="24"/>
          <w:szCs w:val="24"/>
        </w:rPr>
        <w:t>article, and</w:t>
      </w:r>
      <w:proofErr w:type="gramEnd"/>
      <w:r>
        <w:rPr>
          <w:rFonts w:ascii="Times New Roman" w:eastAsia="Times New Roman" w:hAnsi="Times New Roman" w:cs="Times New Roman"/>
          <w:sz w:val="24"/>
          <w:szCs w:val="24"/>
        </w:rPr>
        <w:t xml:space="preserve"> found no overlaps between them. There are a couple factors that can contribute to the discrepancy. The major factor is that the dietary interventions are very different between the two studies. In the CARB study, RG vs. WG diet has a high impact on fiber intake, which directly affects the diversity of gut microbial. Given that ENL is a microbially derived metabolite, RG vs. WG diet can substantially influence ENL concentration. In contrast, in the other study, the additional flaxseed lignan supplement is not expected to make an appreciable impact on ENL. Moreover, dietary factors play a key role in determining bile acid concentrations (Navarro, 2020). Given the obvious distinction in dietary </w:t>
      </w:r>
      <w:r>
        <w:rPr>
          <w:rFonts w:ascii="Times New Roman" w:eastAsia="Times New Roman" w:hAnsi="Times New Roman" w:cs="Times New Roman"/>
          <w:sz w:val="24"/>
          <w:szCs w:val="24"/>
        </w:rPr>
        <w:lastRenderedPageBreak/>
        <w:t>interventions provided in the two trials, their results are not directly comparable. Besides, in the prior study, researchers adjusted for</w:t>
      </w:r>
      <w:r>
        <w:rPr>
          <w:rFonts w:ascii="Times New Roman" w:eastAsia="Times New Roman" w:hAnsi="Times New Roman" w:cs="Times New Roman"/>
          <w:sz w:val="24"/>
          <w:szCs w:val="24"/>
          <w:highlight w:val="white"/>
        </w:rPr>
        <w:t xml:space="preserve"> age, sex, body mass index, intervention sequence, assay batch, and baseline bile acid concentrations in their analysis. </w:t>
      </w:r>
      <w:proofErr w:type="gramStart"/>
      <w:r>
        <w:rPr>
          <w:rFonts w:ascii="Times New Roman" w:eastAsia="Times New Roman" w:hAnsi="Times New Roman" w:cs="Times New Roman"/>
          <w:sz w:val="24"/>
          <w:szCs w:val="24"/>
          <w:highlight w:val="white"/>
        </w:rPr>
        <w:t>Whereas,</w:t>
      </w:r>
      <w:proofErr w:type="gramEnd"/>
      <w:r>
        <w:rPr>
          <w:rFonts w:ascii="Times New Roman" w:eastAsia="Times New Roman" w:hAnsi="Times New Roman" w:cs="Times New Roman"/>
          <w:sz w:val="24"/>
          <w:szCs w:val="24"/>
          <w:highlight w:val="white"/>
        </w:rPr>
        <w:t xml:space="preserve"> we adjusted for age, sex, race and dietary intervention in our analysis. The different set of covariates adjusted in the linear mixed model may also contribute to the differences in our analysis results.  </w:t>
      </w:r>
      <w:r>
        <w:rPr>
          <w:rFonts w:ascii="Times New Roman" w:eastAsia="Times New Roman" w:hAnsi="Times New Roman" w:cs="Times New Roman"/>
          <w:sz w:val="24"/>
          <w:szCs w:val="24"/>
        </w:rPr>
        <w:t xml:space="preserve"> </w:t>
      </w:r>
    </w:p>
    <w:p w14:paraId="27FDC9C0" w14:textId="77777777" w:rsidR="00EF09F3" w:rsidRDefault="00EF09F3" w:rsidP="00EF09F3">
      <w:pPr>
        <w:spacing w:line="360" w:lineRule="auto"/>
        <w:ind w:left="-360" w:right="-360"/>
        <w:jc w:val="both"/>
        <w:rPr>
          <w:rFonts w:ascii="Times New Roman" w:eastAsia="Times New Roman" w:hAnsi="Times New Roman" w:cs="Times New Roman"/>
          <w:sz w:val="24"/>
          <w:szCs w:val="24"/>
        </w:rPr>
      </w:pPr>
    </w:p>
    <w:p w14:paraId="00000017" w14:textId="5EE59123"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notable advantage of this project is that the data comes from a controlled feeding trial, where the food species and nutritional intake are carefully controlled for each participant throughout the study period. The closely regulated diet substantially reduces the confounding effect of diet on our association of interest, given that dietary pattern impacts the generation of enterolignans as well as the concentration of bile acids (</w:t>
      </w:r>
      <w:proofErr w:type="spellStart"/>
      <w:r>
        <w:rPr>
          <w:rFonts w:ascii="Times New Roman" w:eastAsia="Times New Roman" w:hAnsi="Times New Roman" w:cs="Times New Roman"/>
          <w:sz w:val="24"/>
          <w:szCs w:val="24"/>
        </w:rPr>
        <w:t>Trefflich</w:t>
      </w:r>
      <w:proofErr w:type="spellEnd"/>
      <w:r>
        <w:rPr>
          <w:rFonts w:ascii="Times New Roman" w:eastAsia="Times New Roman" w:hAnsi="Times New Roman" w:cs="Times New Roman"/>
          <w:sz w:val="24"/>
          <w:szCs w:val="24"/>
        </w:rPr>
        <w:t>, 2019). Besides, this project examines multiple associations at one time, which is an effective way of utilizing the trial data. A limitation is the moderate sample size, which might lead to insufficient power to detect true associations, especially given that adjusting for multiple comparisons requires a more stringent threshold of p-value in order to reject the null hypothesis. Another limitation is that although participants were instructed to only consume food that researchers provided for them during both intervention periods, there was no way to fully supervise participants’ eating behavior outside the laboratory setting. Hence, we cannot rule out the possibility of residual confounding effect by inter-individual variation in diet. Furthermore, given the cross-sectional nature of the analysis, causal inference cannot be drawn because other unmeasured factors and/or individual behaviors may also affect both enterolignan excretion and bile acid abundance.</w:t>
      </w:r>
    </w:p>
    <w:p w14:paraId="6147A93E" w14:textId="77777777" w:rsidR="00EF09F3" w:rsidRDefault="00EF09F3" w:rsidP="00EF09F3">
      <w:pPr>
        <w:spacing w:line="360" w:lineRule="auto"/>
        <w:ind w:left="-360" w:right="-360"/>
        <w:jc w:val="both"/>
        <w:rPr>
          <w:rFonts w:ascii="Times New Roman" w:eastAsia="Times New Roman" w:hAnsi="Times New Roman" w:cs="Times New Roman"/>
          <w:sz w:val="24"/>
          <w:szCs w:val="24"/>
        </w:rPr>
      </w:pPr>
    </w:p>
    <w:p w14:paraId="00000018" w14:textId="4E31A304" w:rsidR="00B26798" w:rsidRDefault="00A83477" w:rsidP="00EF09F3">
      <w:pPr>
        <w:spacing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still a need for a larger body of high-quality studies on the association between enterolignans, bile acids and cancer risk. Research in this area will help advance scientific understanding of health effects of dietary patterns, which not only sheds light on primary intervention of certain types of cancer, but also provides valuable insight into potential strategies of curbing disease progression in cancer patients.</w:t>
      </w:r>
    </w:p>
    <w:p w14:paraId="00000019"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1A"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1B"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1C"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1D"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1E" w14:textId="77777777" w:rsidR="00B26798" w:rsidRDefault="00B26798">
      <w:pPr>
        <w:spacing w:line="360" w:lineRule="auto"/>
        <w:ind w:left="-360" w:right="-360" w:firstLine="360"/>
        <w:rPr>
          <w:rFonts w:ascii="Times New Roman" w:eastAsia="Times New Roman" w:hAnsi="Times New Roman" w:cs="Times New Roman"/>
          <w:sz w:val="24"/>
          <w:szCs w:val="24"/>
        </w:rPr>
      </w:pPr>
    </w:p>
    <w:p w14:paraId="00000025" w14:textId="56669D17" w:rsidR="00B26798" w:rsidRDefault="00A83477" w:rsidP="00EF09F3">
      <w:pPr>
        <w:spacing w:line="240" w:lineRule="auto"/>
        <w:ind w:righ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00000026" w14:textId="77777777" w:rsidR="00B26798" w:rsidRDefault="00B26798">
      <w:pPr>
        <w:spacing w:line="240" w:lineRule="auto"/>
        <w:ind w:left="-360" w:right="-360"/>
        <w:rPr>
          <w:rFonts w:ascii="Times New Roman" w:eastAsia="Times New Roman" w:hAnsi="Times New Roman" w:cs="Times New Roman"/>
          <w:b/>
          <w:sz w:val="24"/>
          <w:szCs w:val="24"/>
        </w:rPr>
      </w:pPr>
    </w:p>
    <w:p w14:paraId="00000027" w14:textId="77777777" w:rsidR="00B26798" w:rsidRDefault="00A83477">
      <w:pPr>
        <w:spacing w:line="360" w:lineRule="auto"/>
        <w:ind w:left="-360" w:right="-360"/>
        <w:rPr>
          <w:rFonts w:ascii="Times New Roman" w:eastAsia="Times New Roman" w:hAnsi="Times New Roman" w:cs="Times New Roman"/>
          <w:b/>
          <w:color w:val="4A86E8"/>
          <w:sz w:val="26"/>
          <w:szCs w:val="26"/>
        </w:rPr>
      </w:pPr>
      <w:r>
        <w:rPr>
          <w:rFonts w:ascii="Times New Roman" w:eastAsia="Times New Roman" w:hAnsi="Times New Roman" w:cs="Times New Roman"/>
          <w:b/>
          <w:color w:val="212121"/>
          <w:sz w:val="24"/>
          <w:szCs w:val="24"/>
        </w:rPr>
        <w:t>Table 1: Baseline participants’ characteristics by diet sequence</w:t>
      </w:r>
    </w:p>
    <w:tbl>
      <w:tblPr>
        <w:tblStyle w:val="a"/>
        <w:tblW w:w="9720" w:type="dxa"/>
        <w:tblInd w:w="-260"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Look w:val="0600" w:firstRow="0" w:lastRow="0" w:firstColumn="0" w:lastColumn="0" w:noHBand="1" w:noVBand="1"/>
      </w:tblPr>
      <w:tblGrid>
        <w:gridCol w:w="3240"/>
        <w:gridCol w:w="3240"/>
        <w:gridCol w:w="3240"/>
      </w:tblGrid>
      <w:tr w:rsidR="00B26798" w14:paraId="78230CC6" w14:textId="77777777">
        <w:tc>
          <w:tcPr>
            <w:tcW w:w="3240" w:type="dxa"/>
            <w:shd w:val="clear" w:color="auto" w:fill="auto"/>
            <w:tcMar>
              <w:top w:w="100" w:type="dxa"/>
              <w:left w:w="100" w:type="dxa"/>
              <w:bottom w:w="100" w:type="dxa"/>
              <w:right w:w="100" w:type="dxa"/>
            </w:tcMar>
          </w:tcPr>
          <w:p w14:paraId="00000028" w14:textId="77777777" w:rsidR="00B26798" w:rsidRDefault="00B26798">
            <w:pPr>
              <w:widowControl w:val="0"/>
              <w:pBdr>
                <w:top w:val="nil"/>
                <w:left w:val="nil"/>
                <w:bottom w:val="nil"/>
                <w:right w:val="nil"/>
                <w:between w:val="nil"/>
              </w:pBdr>
              <w:spacing w:line="240" w:lineRule="auto"/>
              <w:rPr>
                <w:rFonts w:ascii="Roboto" w:eastAsia="Roboto" w:hAnsi="Roboto" w:cs="Roboto"/>
                <w:sz w:val="16"/>
                <w:szCs w:val="16"/>
              </w:rPr>
            </w:pPr>
          </w:p>
        </w:tc>
        <w:tc>
          <w:tcPr>
            <w:tcW w:w="3240" w:type="dxa"/>
            <w:shd w:val="clear" w:color="auto" w:fill="auto"/>
            <w:tcMar>
              <w:top w:w="100" w:type="dxa"/>
              <w:left w:w="100" w:type="dxa"/>
              <w:bottom w:w="100" w:type="dxa"/>
              <w:right w:w="100" w:type="dxa"/>
            </w:tcMar>
          </w:tcPr>
          <w:p w14:paraId="00000029"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b/>
                <w:sz w:val="16"/>
                <w:szCs w:val="16"/>
              </w:rPr>
            </w:pPr>
            <w:r>
              <w:rPr>
                <w:rFonts w:ascii="Roboto" w:eastAsia="Roboto" w:hAnsi="Roboto" w:cs="Roboto"/>
                <w:b/>
                <w:sz w:val="16"/>
                <w:szCs w:val="16"/>
              </w:rPr>
              <w:t>RG -&gt; WG</w:t>
            </w:r>
          </w:p>
          <w:p w14:paraId="0000002A"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b/>
                <w:sz w:val="16"/>
                <w:szCs w:val="16"/>
              </w:rPr>
            </w:pPr>
            <w:r>
              <w:rPr>
                <w:rFonts w:ascii="Roboto" w:eastAsia="Roboto" w:hAnsi="Roboto" w:cs="Roboto"/>
                <w:b/>
                <w:sz w:val="16"/>
                <w:szCs w:val="16"/>
              </w:rPr>
              <w:t>N = 381</w:t>
            </w:r>
          </w:p>
        </w:tc>
        <w:tc>
          <w:tcPr>
            <w:tcW w:w="3240" w:type="dxa"/>
            <w:shd w:val="clear" w:color="auto" w:fill="auto"/>
            <w:tcMar>
              <w:top w:w="100" w:type="dxa"/>
              <w:left w:w="100" w:type="dxa"/>
              <w:bottom w:w="100" w:type="dxa"/>
              <w:right w:w="100" w:type="dxa"/>
            </w:tcMar>
          </w:tcPr>
          <w:p w14:paraId="0000002B"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b/>
                <w:sz w:val="16"/>
                <w:szCs w:val="16"/>
              </w:rPr>
            </w:pPr>
            <w:r>
              <w:rPr>
                <w:rFonts w:ascii="Roboto" w:eastAsia="Roboto" w:hAnsi="Roboto" w:cs="Roboto"/>
                <w:b/>
                <w:sz w:val="16"/>
                <w:szCs w:val="16"/>
              </w:rPr>
              <w:t>WG -&gt; RG</w:t>
            </w:r>
          </w:p>
          <w:p w14:paraId="0000002C"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b/>
                <w:sz w:val="16"/>
                <w:szCs w:val="16"/>
              </w:rPr>
            </w:pPr>
            <w:r>
              <w:rPr>
                <w:rFonts w:ascii="Roboto" w:eastAsia="Roboto" w:hAnsi="Roboto" w:cs="Roboto"/>
                <w:b/>
                <w:sz w:val="16"/>
                <w:szCs w:val="16"/>
              </w:rPr>
              <w:t>N = 421</w:t>
            </w:r>
          </w:p>
        </w:tc>
      </w:tr>
      <w:tr w:rsidR="00B26798" w14:paraId="73ADF446" w14:textId="77777777">
        <w:tc>
          <w:tcPr>
            <w:tcW w:w="3240" w:type="dxa"/>
            <w:shd w:val="clear" w:color="auto" w:fill="auto"/>
            <w:tcMar>
              <w:top w:w="100" w:type="dxa"/>
              <w:left w:w="100" w:type="dxa"/>
              <w:bottom w:w="100" w:type="dxa"/>
              <w:right w:w="100" w:type="dxa"/>
            </w:tcMar>
          </w:tcPr>
          <w:p w14:paraId="0000002D"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Female</w:t>
            </w:r>
          </w:p>
        </w:tc>
        <w:tc>
          <w:tcPr>
            <w:tcW w:w="3240" w:type="dxa"/>
            <w:shd w:val="clear" w:color="auto" w:fill="auto"/>
            <w:tcMar>
              <w:top w:w="100" w:type="dxa"/>
              <w:left w:w="100" w:type="dxa"/>
              <w:bottom w:w="100" w:type="dxa"/>
              <w:right w:w="100" w:type="dxa"/>
            </w:tcMar>
          </w:tcPr>
          <w:p w14:paraId="0000002E"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18 (47%)</w:t>
            </w:r>
          </w:p>
        </w:tc>
        <w:tc>
          <w:tcPr>
            <w:tcW w:w="3240" w:type="dxa"/>
            <w:shd w:val="clear" w:color="auto" w:fill="auto"/>
            <w:tcMar>
              <w:top w:w="100" w:type="dxa"/>
              <w:left w:w="100" w:type="dxa"/>
              <w:bottom w:w="100" w:type="dxa"/>
              <w:right w:w="100" w:type="dxa"/>
            </w:tcMar>
          </w:tcPr>
          <w:p w14:paraId="0000002F"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22 (52%)</w:t>
            </w:r>
          </w:p>
        </w:tc>
      </w:tr>
      <w:tr w:rsidR="00B26798" w14:paraId="73811471" w14:textId="77777777">
        <w:tc>
          <w:tcPr>
            <w:tcW w:w="3240" w:type="dxa"/>
            <w:shd w:val="clear" w:color="auto" w:fill="auto"/>
            <w:tcMar>
              <w:top w:w="100" w:type="dxa"/>
              <w:left w:w="100" w:type="dxa"/>
              <w:bottom w:w="100" w:type="dxa"/>
              <w:right w:w="100" w:type="dxa"/>
            </w:tcMar>
          </w:tcPr>
          <w:p w14:paraId="00000030"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 xml:space="preserve">Age </w:t>
            </w:r>
          </w:p>
        </w:tc>
        <w:tc>
          <w:tcPr>
            <w:tcW w:w="3240" w:type="dxa"/>
            <w:shd w:val="clear" w:color="auto" w:fill="auto"/>
            <w:tcMar>
              <w:top w:w="100" w:type="dxa"/>
              <w:left w:w="100" w:type="dxa"/>
              <w:bottom w:w="100" w:type="dxa"/>
              <w:right w:w="100" w:type="dxa"/>
            </w:tcMar>
          </w:tcPr>
          <w:p w14:paraId="00000031"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28 (25, 37)</w:t>
            </w:r>
          </w:p>
        </w:tc>
        <w:tc>
          <w:tcPr>
            <w:tcW w:w="3240" w:type="dxa"/>
            <w:shd w:val="clear" w:color="auto" w:fill="auto"/>
            <w:tcMar>
              <w:top w:w="100" w:type="dxa"/>
              <w:left w:w="100" w:type="dxa"/>
              <w:bottom w:w="100" w:type="dxa"/>
              <w:right w:w="100" w:type="dxa"/>
            </w:tcMar>
          </w:tcPr>
          <w:p w14:paraId="00000032"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28 (21, 36)</w:t>
            </w:r>
          </w:p>
        </w:tc>
      </w:tr>
      <w:tr w:rsidR="00B26798" w14:paraId="39FA2C5C" w14:textId="77777777">
        <w:tc>
          <w:tcPr>
            <w:tcW w:w="3240" w:type="dxa"/>
            <w:shd w:val="clear" w:color="auto" w:fill="auto"/>
            <w:tcMar>
              <w:top w:w="100" w:type="dxa"/>
              <w:left w:w="100" w:type="dxa"/>
              <w:bottom w:w="100" w:type="dxa"/>
              <w:right w:w="100" w:type="dxa"/>
            </w:tcMar>
          </w:tcPr>
          <w:p w14:paraId="00000033"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Race: Asian</w:t>
            </w:r>
          </w:p>
        </w:tc>
        <w:tc>
          <w:tcPr>
            <w:tcW w:w="3240" w:type="dxa"/>
            <w:shd w:val="clear" w:color="auto" w:fill="auto"/>
            <w:tcMar>
              <w:top w:w="100" w:type="dxa"/>
              <w:left w:w="100" w:type="dxa"/>
              <w:bottom w:w="100" w:type="dxa"/>
              <w:right w:w="100" w:type="dxa"/>
            </w:tcMar>
          </w:tcPr>
          <w:p w14:paraId="00000034"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3 (7.9%)</w:t>
            </w:r>
          </w:p>
        </w:tc>
        <w:tc>
          <w:tcPr>
            <w:tcW w:w="3240" w:type="dxa"/>
            <w:shd w:val="clear" w:color="auto" w:fill="auto"/>
            <w:tcMar>
              <w:top w:w="100" w:type="dxa"/>
              <w:left w:w="100" w:type="dxa"/>
              <w:bottom w:w="100" w:type="dxa"/>
              <w:right w:w="100" w:type="dxa"/>
            </w:tcMar>
          </w:tcPr>
          <w:p w14:paraId="00000035"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3 (7.1%)</w:t>
            </w:r>
          </w:p>
        </w:tc>
      </w:tr>
      <w:tr w:rsidR="00B26798" w14:paraId="4D84A242" w14:textId="77777777">
        <w:tc>
          <w:tcPr>
            <w:tcW w:w="3240" w:type="dxa"/>
            <w:shd w:val="clear" w:color="auto" w:fill="auto"/>
            <w:tcMar>
              <w:top w:w="100" w:type="dxa"/>
              <w:left w:w="100" w:type="dxa"/>
              <w:bottom w:w="100" w:type="dxa"/>
              <w:right w:w="100" w:type="dxa"/>
            </w:tcMar>
          </w:tcPr>
          <w:p w14:paraId="00000036"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Race: Black</w:t>
            </w:r>
          </w:p>
        </w:tc>
        <w:tc>
          <w:tcPr>
            <w:tcW w:w="3240" w:type="dxa"/>
            <w:shd w:val="clear" w:color="auto" w:fill="auto"/>
            <w:tcMar>
              <w:top w:w="100" w:type="dxa"/>
              <w:left w:w="100" w:type="dxa"/>
              <w:bottom w:w="100" w:type="dxa"/>
              <w:right w:w="100" w:type="dxa"/>
            </w:tcMar>
          </w:tcPr>
          <w:p w14:paraId="00000037"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8 (21%)</w:t>
            </w:r>
          </w:p>
        </w:tc>
        <w:tc>
          <w:tcPr>
            <w:tcW w:w="3240" w:type="dxa"/>
            <w:shd w:val="clear" w:color="auto" w:fill="auto"/>
            <w:tcMar>
              <w:top w:w="100" w:type="dxa"/>
              <w:left w:w="100" w:type="dxa"/>
              <w:bottom w:w="100" w:type="dxa"/>
              <w:right w:w="100" w:type="dxa"/>
            </w:tcMar>
          </w:tcPr>
          <w:p w14:paraId="00000038"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9 (21%)</w:t>
            </w:r>
          </w:p>
        </w:tc>
      </w:tr>
      <w:tr w:rsidR="00B26798" w14:paraId="745199D6" w14:textId="77777777">
        <w:tc>
          <w:tcPr>
            <w:tcW w:w="3240" w:type="dxa"/>
            <w:shd w:val="clear" w:color="auto" w:fill="auto"/>
            <w:tcMar>
              <w:top w:w="100" w:type="dxa"/>
              <w:left w:w="100" w:type="dxa"/>
              <w:bottom w:w="100" w:type="dxa"/>
              <w:right w:w="100" w:type="dxa"/>
            </w:tcMar>
          </w:tcPr>
          <w:p w14:paraId="00000039"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Race: Caucasian</w:t>
            </w:r>
          </w:p>
        </w:tc>
        <w:tc>
          <w:tcPr>
            <w:tcW w:w="3240" w:type="dxa"/>
            <w:shd w:val="clear" w:color="auto" w:fill="auto"/>
            <w:tcMar>
              <w:top w:w="100" w:type="dxa"/>
              <w:left w:w="100" w:type="dxa"/>
              <w:bottom w:w="100" w:type="dxa"/>
              <w:right w:w="100" w:type="dxa"/>
            </w:tcMar>
          </w:tcPr>
          <w:p w14:paraId="0000003A"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17 (45%)</w:t>
            </w:r>
          </w:p>
        </w:tc>
        <w:tc>
          <w:tcPr>
            <w:tcW w:w="3240" w:type="dxa"/>
            <w:shd w:val="clear" w:color="auto" w:fill="auto"/>
            <w:tcMar>
              <w:top w:w="100" w:type="dxa"/>
              <w:left w:w="100" w:type="dxa"/>
              <w:bottom w:w="100" w:type="dxa"/>
              <w:right w:w="100" w:type="dxa"/>
            </w:tcMar>
          </w:tcPr>
          <w:p w14:paraId="0000003B" w14:textId="77777777" w:rsidR="00B26798" w:rsidRDefault="00A83477">
            <w:pPr>
              <w:widowControl w:val="0"/>
              <w:pBdr>
                <w:top w:val="nil"/>
                <w:left w:val="nil"/>
                <w:bottom w:val="nil"/>
                <w:right w:val="nil"/>
                <w:between w:val="nil"/>
              </w:pBdr>
              <w:spacing w:line="240" w:lineRule="auto"/>
              <w:jc w:val="center"/>
              <w:rPr>
                <w:rFonts w:ascii="Roboto" w:eastAsia="Roboto" w:hAnsi="Roboto" w:cs="Roboto"/>
                <w:sz w:val="16"/>
                <w:szCs w:val="16"/>
              </w:rPr>
            </w:pPr>
            <w:r>
              <w:rPr>
                <w:rFonts w:ascii="Roboto" w:eastAsia="Roboto" w:hAnsi="Roboto" w:cs="Roboto"/>
                <w:sz w:val="16"/>
                <w:szCs w:val="16"/>
              </w:rPr>
              <w:t>18 (43%)</w:t>
            </w:r>
          </w:p>
        </w:tc>
      </w:tr>
      <w:tr w:rsidR="00B26798" w14:paraId="79879B1A" w14:textId="77777777">
        <w:tc>
          <w:tcPr>
            <w:tcW w:w="3240" w:type="dxa"/>
            <w:shd w:val="clear" w:color="auto" w:fill="auto"/>
            <w:tcMar>
              <w:top w:w="100" w:type="dxa"/>
              <w:left w:w="100" w:type="dxa"/>
              <w:bottom w:w="100" w:type="dxa"/>
              <w:right w:w="100" w:type="dxa"/>
            </w:tcMar>
          </w:tcPr>
          <w:p w14:paraId="0000003C"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Race Hispanic / Latino</w:t>
            </w:r>
          </w:p>
        </w:tc>
        <w:tc>
          <w:tcPr>
            <w:tcW w:w="3240" w:type="dxa"/>
            <w:shd w:val="clear" w:color="auto" w:fill="auto"/>
            <w:tcMar>
              <w:top w:w="100" w:type="dxa"/>
              <w:left w:w="100" w:type="dxa"/>
              <w:bottom w:w="100" w:type="dxa"/>
              <w:right w:w="100" w:type="dxa"/>
            </w:tcMar>
          </w:tcPr>
          <w:p w14:paraId="0000003D" w14:textId="77777777" w:rsidR="00B26798" w:rsidRDefault="00A83477">
            <w:pPr>
              <w:widowControl w:val="0"/>
              <w:spacing w:line="240" w:lineRule="auto"/>
              <w:jc w:val="center"/>
              <w:rPr>
                <w:rFonts w:ascii="Roboto" w:eastAsia="Roboto" w:hAnsi="Roboto" w:cs="Roboto"/>
                <w:sz w:val="16"/>
                <w:szCs w:val="16"/>
              </w:rPr>
            </w:pPr>
            <w:r>
              <w:rPr>
                <w:rFonts w:ascii="Roboto" w:eastAsia="Roboto" w:hAnsi="Roboto" w:cs="Roboto"/>
                <w:sz w:val="16"/>
                <w:szCs w:val="16"/>
              </w:rPr>
              <w:t>9 (24%)</w:t>
            </w:r>
          </w:p>
        </w:tc>
        <w:tc>
          <w:tcPr>
            <w:tcW w:w="3240" w:type="dxa"/>
            <w:shd w:val="clear" w:color="auto" w:fill="auto"/>
            <w:tcMar>
              <w:top w:w="100" w:type="dxa"/>
              <w:left w:w="100" w:type="dxa"/>
              <w:bottom w:w="100" w:type="dxa"/>
              <w:right w:w="100" w:type="dxa"/>
            </w:tcMar>
          </w:tcPr>
          <w:p w14:paraId="0000003E" w14:textId="77777777" w:rsidR="00B26798" w:rsidRDefault="00A83477">
            <w:pPr>
              <w:widowControl w:val="0"/>
              <w:spacing w:line="240" w:lineRule="auto"/>
              <w:jc w:val="center"/>
              <w:rPr>
                <w:rFonts w:ascii="Roboto" w:eastAsia="Roboto" w:hAnsi="Roboto" w:cs="Roboto"/>
                <w:sz w:val="16"/>
                <w:szCs w:val="16"/>
              </w:rPr>
            </w:pPr>
            <w:r>
              <w:rPr>
                <w:rFonts w:ascii="Roboto" w:eastAsia="Roboto" w:hAnsi="Roboto" w:cs="Roboto"/>
                <w:sz w:val="16"/>
                <w:szCs w:val="16"/>
              </w:rPr>
              <w:t>11 (26%)</w:t>
            </w:r>
          </w:p>
        </w:tc>
      </w:tr>
      <w:tr w:rsidR="00B26798" w14:paraId="62563818" w14:textId="77777777">
        <w:trPr>
          <w:trHeight w:val="417"/>
        </w:trPr>
        <w:tc>
          <w:tcPr>
            <w:tcW w:w="3240" w:type="dxa"/>
            <w:shd w:val="clear" w:color="auto" w:fill="auto"/>
            <w:tcMar>
              <w:top w:w="100" w:type="dxa"/>
              <w:left w:w="100" w:type="dxa"/>
              <w:bottom w:w="100" w:type="dxa"/>
              <w:right w:w="100" w:type="dxa"/>
            </w:tcMar>
          </w:tcPr>
          <w:p w14:paraId="0000003F" w14:textId="77777777" w:rsidR="00B26798" w:rsidRDefault="00A83477">
            <w:pPr>
              <w:widowControl w:val="0"/>
              <w:pBdr>
                <w:top w:val="nil"/>
                <w:left w:val="nil"/>
                <w:bottom w:val="nil"/>
                <w:right w:val="nil"/>
                <w:between w:val="nil"/>
              </w:pBdr>
              <w:spacing w:line="240" w:lineRule="auto"/>
              <w:rPr>
                <w:rFonts w:ascii="Roboto" w:eastAsia="Roboto" w:hAnsi="Roboto" w:cs="Roboto"/>
                <w:sz w:val="16"/>
                <w:szCs w:val="16"/>
              </w:rPr>
            </w:pPr>
            <w:r>
              <w:rPr>
                <w:rFonts w:ascii="Roboto" w:eastAsia="Roboto" w:hAnsi="Roboto" w:cs="Roboto"/>
                <w:sz w:val="16"/>
                <w:szCs w:val="16"/>
              </w:rPr>
              <w:t>Race Other</w:t>
            </w:r>
          </w:p>
        </w:tc>
        <w:tc>
          <w:tcPr>
            <w:tcW w:w="3240" w:type="dxa"/>
            <w:shd w:val="clear" w:color="auto" w:fill="auto"/>
            <w:tcMar>
              <w:top w:w="100" w:type="dxa"/>
              <w:left w:w="100" w:type="dxa"/>
              <w:bottom w:w="100" w:type="dxa"/>
              <w:right w:w="100" w:type="dxa"/>
            </w:tcMar>
          </w:tcPr>
          <w:p w14:paraId="00000040" w14:textId="77777777" w:rsidR="00B26798" w:rsidRDefault="00A83477">
            <w:pPr>
              <w:widowControl w:val="0"/>
              <w:spacing w:line="240" w:lineRule="auto"/>
              <w:jc w:val="center"/>
              <w:rPr>
                <w:rFonts w:ascii="Roboto" w:eastAsia="Roboto" w:hAnsi="Roboto" w:cs="Roboto"/>
                <w:sz w:val="16"/>
                <w:szCs w:val="16"/>
              </w:rPr>
            </w:pPr>
            <w:r>
              <w:rPr>
                <w:rFonts w:ascii="Roboto" w:eastAsia="Roboto" w:hAnsi="Roboto" w:cs="Roboto"/>
                <w:sz w:val="16"/>
                <w:szCs w:val="16"/>
              </w:rPr>
              <w:t>1 (2.6%)</w:t>
            </w:r>
          </w:p>
        </w:tc>
        <w:tc>
          <w:tcPr>
            <w:tcW w:w="3240" w:type="dxa"/>
            <w:shd w:val="clear" w:color="auto" w:fill="auto"/>
            <w:tcMar>
              <w:top w:w="100" w:type="dxa"/>
              <w:left w:w="100" w:type="dxa"/>
              <w:bottom w:w="100" w:type="dxa"/>
              <w:right w:w="100" w:type="dxa"/>
            </w:tcMar>
          </w:tcPr>
          <w:p w14:paraId="00000041" w14:textId="77777777" w:rsidR="00B26798" w:rsidRDefault="00A83477">
            <w:pPr>
              <w:widowControl w:val="0"/>
              <w:spacing w:line="240" w:lineRule="auto"/>
              <w:jc w:val="center"/>
              <w:rPr>
                <w:rFonts w:ascii="Roboto" w:eastAsia="Roboto" w:hAnsi="Roboto" w:cs="Roboto"/>
                <w:sz w:val="16"/>
                <w:szCs w:val="16"/>
              </w:rPr>
            </w:pPr>
            <w:r>
              <w:rPr>
                <w:rFonts w:ascii="Roboto" w:eastAsia="Roboto" w:hAnsi="Roboto" w:cs="Roboto"/>
                <w:sz w:val="16"/>
                <w:szCs w:val="16"/>
              </w:rPr>
              <w:t>1 (2.4%)</w:t>
            </w:r>
          </w:p>
        </w:tc>
      </w:tr>
    </w:tbl>
    <w:p w14:paraId="00000042" w14:textId="77777777" w:rsidR="00B26798" w:rsidRDefault="00A83477">
      <w:pPr>
        <w:widowControl w:val="0"/>
        <w:spacing w:line="360" w:lineRule="auto"/>
        <w:ind w:right="-360"/>
        <w:rPr>
          <w:rFonts w:ascii="Roboto" w:eastAsia="Roboto" w:hAnsi="Roboto" w:cs="Roboto"/>
          <w:b/>
          <w:sz w:val="16"/>
          <w:szCs w:val="16"/>
        </w:rPr>
      </w:pPr>
      <w:r>
        <w:rPr>
          <w:rFonts w:ascii="Roboto" w:eastAsia="Roboto" w:hAnsi="Roboto" w:cs="Roboto"/>
          <w:sz w:val="16"/>
          <w:szCs w:val="16"/>
        </w:rPr>
        <w:t>n (%); Median (IQR)</w:t>
      </w:r>
    </w:p>
    <w:p w14:paraId="00000043" w14:textId="77777777" w:rsidR="00B26798" w:rsidRDefault="00B26798">
      <w:pPr>
        <w:spacing w:line="240" w:lineRule="auto"/>
        <w:ind w:left="-360" w:right="-360"/>
        <w:rPr>
          <w:rFonts w:ascii="Times New Roman" w:eastAsia="Times New Roman" w:hAnsi="Times New Roman" w:cs="Times New Roman"/>
          <w:b/>
          <w:sz w:val="24"/>
          <w:szCs w:val="24"/>
        </w:rPr>
      </w:pPr>
    </w:p>
    <w:p w14:paraId="00000044" w14:textId="77777777" w:rsidR="00B26798" w:rsidRDefault="00B26798">
      <w:pPr>
        <w:spacing w:line="240" w:lineRule="auto"/>
        <w:ind w:left="-360" w:right="-360"/>
        <w:rPr>
          <w:rFonts w:ascii="Times New Roman" w:eastAsia="Times New Roman" w:hAnsi="Times New Roman" w:cs="Times New Roman"/>
          <w:b/>
          <w:sz w:val="24"/>
          <w:szCs w:val="24"/>
        </w:rPr>
      </w:pPr>
    </w:p>
    <w:p w14:paraId="00000045" w14:textId="465FF211" w:rsidR="00B26798" w:rsidRDefault="00EF09F3">
      <w:pPr>
        <w:spacing w:line="240" w:lineRule="auto"/>
        <w:ind w:left="-360" w:right="-36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w:t>
      </w:r>
      <w:r w:rsidR="00A83477">
        <w:rPr>
          <w:rFonts w:ascii="Times New Roman" w:eastAsia="Times New Roman" w:hAnsi="Times New Roman" w:cs="Times New Roman"/>
          <w:b/>
          <w:color w:val="212121"/>
          <w:sz w:val="24"/>
          <w:szCs w:val="24"/>
          <w:highlight w:val="white"/>
        </w:rPr>
        <w:t xml:space="preserve"> 2: Descriptive statistics for bile acids by diet type and a) END, b) ENL levels </w:t>
      </w:r>
    </w:p>
    <w:p w14:paraId="7B6EBBC2" w14:textId="77777777" w:rsidR="00EF09F3" w:rsidRDefault="00EF09F3">
      <w:pPr>
        <w:spacing w:line="240" w:lineRule="auto"/>
        <w:ind w:left="-360" w:right="-360"/>
        <w:rPr>
          <w:rFonts w:ascii="Times New Roman" w:eastAsia="Times New Roman" w:hAnsi="Times New Roman" w:cs="Times New Roman"/>
          <w:b/>
          <w:color w:val="212121"/>
          <w:sz w:val="24"/>
          <w:szCs w:val="24"/>
          <w:highlight w:val="white"/>
        </w:rPr>
      </w:pPr>
    </w:p>
    <w:p w14:paraId="00000046" w14:textId="77777777" w:rsidR="00B26798" w:rsidRDefault="00B26798">
      <w:pPr>
        <w:numPr>
          <w:ilvl w:val="0"/>
          <w:numId w:val="1"/>
        </w:numPr>
        <w:spacing w:line="240" w:lineRule="auto"/>
        <w:ind w:right="-360"/>
        <w:jc w:val="center"/>
        <w:rPr>
          <w:rFonts w:ascii="Times New Roman" w:eastAsia="Times New Roman" w:hAnsi="Times New Roman" w:cs="Times New Roman"/>
          <w:b/>
          <w:color w:val="212121"/>
          <w:sz w:val="24"/>
          <w:szCs w:val="24"/>
          <w:highlight w:val="white"/>
        </w:rPr>
      </w:pPr>
    </w:p>
    <w:p w14:paraId="00000047"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tbl>
      <w:tblPr>
        <w:tblStyle w:val="a0"/>
        <w:tblW w:w="10155" w:type="dxa"/>
        <w:tblInd w:w="-440" w:type="dxa"/>
        <w:tblBorders>
          <w:top w:val="nil"/>
          <w:left w:val="nil"/>
          <w:bottom w:val="nil"/>
          <w:right w:val="nil"/>
          <w:insideH w:val="nil"/>
          <w:insideV w:val="nil"/>
        </w:tblBorders>
        <w:tblLayout w:type="fixed"/>
        <w:tblLook w:val="0600" w:firstRow="0" w:lastRow="0" w:firstColumn="0" w:lastColumn="0" w:noHBand="1" w:noVBand="1"/>
      </w:tblPr>
      <w:tblGrid>
        <w:gridCol w:w="2310"/>
        <w:gridCol w:w="1965"/>
        <w:gridCol w:w="2085"/>
        <w:gridCol w:w="1935"/>
        <w:gridCol w:w="1860"/>
      </w:tblGrid>
      <w:tr w:rsidR="00B26798" w14:paraId="20B2D01B" w14:textId="77777777">
        <w:trPr>
          <w:trHeight w:val="315"/>
          <w:tblHeader/>
        </w:trPr>
        <w:tc>
          <w:tcPr>
            <w:tcW w:w="2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8" w14:textId="77777777" w:rsidR="00B26798" w:rsidRDefault="00B26798">
            <w:pPr>
              <w:widowControl w:val="0"/>
              <w:ind w:right="-360"/>
              <w:rPr>
                <w:sz w:val="16"/>
                <w:szCs w:val="16"/>
              </w:rPr>
            </w:pPr>
          </w:p>
        </w:tc>
        <w:tc>
          <w:tcPr>
            <w:tcW w:w="405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49" w14:textId="1A32CAC1" w:rsidR="00B26798" w:rsidRDefault="00A83477">
            <w:pPr>
              <w:widowControl w:val="0"/>
              <w:ind w:left="-450" w:right="-360"/>
              <w:jc w:val="center"/>
              <w:rPr>
                <w:sz w:val="16"/>
                <w:szCs w:val="16"/>
              </w:rPr>
            </w:pPr>
            <w:r>
              <w:rPr>
                <w:b/>
                <w:sz w:val="16"/>
                <w:szCs w:val="16"/>
              </w:rPr>
              <w:t>RG</w:t>
            </w:r>
            <w:r w:rsidR="00EF09F3">
              <w:rPr>
                <w:b/>
                <w:sz w:val="16"/>
                <w:szCs w:val="16"/>
              </w:rPr>
              <w:t xml:space="preserve"> Diet</w:t>
            </w:r>
          </w:p>
        </w:tc>
        <w:tc>
          <w:tcPr>
            <w:tcW w:w="3795"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4B" w14:textId="0F7905F7" w:rsidR="00B26798" w:rsidRDefault="00A83477">
            <w:pPr>
              <w:widowControl w:val="0"/>
              <w:ind w:left="-450" w:right="-360"/>
              <w:jc w:val="center"/>
              <w:rPr>
                <w:b/>
                <w:sz w:val="16"/>
                <w:szCs w:val="16"/>
              </w:rPr>
            </w:pPr>
            <w:r>
              <w:rPr>
                <w:b/>
                <w:sz w:val="16"/>
                <w:szCs w:val="16"/>
              </w:rPr>
              <w:t>WG</w:t>
            </w:r>
            <w:r w:rsidR="00EF09F3">
              <w:rPr>
                <w:b/>
                <w:sz w:val="16"/>
                <w:szCs w:val="16"/>
              </w:rPr>
              <w:t xml:space="preserve"> Diet</w:t>
            </w:r>
          </w:p>
        </w:tc>
      </w:tr>
      <w:tr w:rsidR="00B26798" w14:paraId="06E6580E" w14:textId="77777777">
        <w:trPr>
          <w:trHeight w:val="345"/>
          <w:tblHeader/>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4D" w14:textId="77777777" w:rsidR="00B26798" w:rsidRDefault="00B26798">
            <w:pPr>
              <w:widowControl w:val="0"/>
              <w:ind w:right="-360"/>
              <w:rPr>
                <w:sz w:val="16"/>
                <w:szCs w:val="16"/>
              </w:rPr>
            </w:pP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4E" w14:textId="795D4E83" w:rsidR="00B26798" w:rsidRDefault="00A83477">
            <w:pPr>
              <w:widowControl w:val="0"/>
              <w:ind w:left="-450" w:right="-360"/>
              <w:jc w:val="center"/>
              <w:rPr>
                <w:sz w:val="16"/>
                <w:szCs w:val="16"/>
              </w:rPr>
            </w:pPr>
            <w:r>
              <w:rPr>
                <w:rFonts w:ascii="Roboto" w:eastAsia="Roboto" w:hAnsi="Roboto" w:cs="Roboto"/>
                <w:b/>
                <w:color w:val="333333"/>
                <w:sz w:val="16"/>
                <w:szCs w:val="16"/>
              </w:rPr>
              <w:t>Low</w:t>
            </w:r>
            <w:r w:rsidR="00EF09F3">
              <w:rPr>
                <w:rFonts w:ascii="Roboto" w:eastAsia="Roboto" w:hAnsi="Roboto" w:cs="Roboto"/>
                <w:b/>
                <w:color w:val="333333"/>
                <w:sz w:val="16"/>
                <w:szCs w:val="16"/>
              </w:rPr>
              <w:t xml:space="preserve"> END</w:t>
            </w:r>
            <w:r>
              <w:rPr>
                <w:rFonts w:ascii="Roboto" w:eastAsia="Roboto" w:hAnsi="Roboto" w:cs="Roboto"/>
                <w:b/>
                <w:color w:val="333333"/>
                <w:sz w:val="16"/>
                <w:szCs w:val="16"/>
              </w:rPr>
              <w:t>, N = 39</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4F" w14:textId="4E3FE09F" w:rsidR="00B26798" w:rsidRDefault="00A83477">
            <w:pPr>
              <w:widowControl w:val="0"/>
              <w:ind w:left="-450" w:right="-360"/>
              <w:jc w:val="center"/>
              <w:rPr>
                <w:sz w:val="16"/>
                <w:szCs w:val="16"/>
              </w:rPr>
            </w:pPr>
            <w:r>
              <w:rPr>
                <w:rFonts w:ascii="Roboto" w:eastAsia="Roboto" w:hAnsi="Roboto" w:cs="Roboto"/>
                <w:b/>
                <w:color w:val="333333"/>
                <w:sz w:val="16"/>
                <w:szCs w:val="16"/>
              </w:rPr>
              <w:t>High</w:t>
            </w:r>
            <w:r w:rsidR="00EF09F3">
              <w:rPr>
                <w:rFonts w:ascii="Roboto" w:eastAsia="Roboto" w:hAnsi="Roboto" w:cs="Roboto"/>
                <w:b/>
                <w:color w:val="333333"/>
                <w:sz w:val="16"/>
                <w:szCs w:val="16"/>
              </w:rPr>
              <w:t xml:space="preserve"> END</w:t>
            </w:r>
            <w:r>
              <w:rPr>
                <w:rFonts w:ascii="Roboto" w:eastAsia="Roboto" w:hAnsi="Roboto" w:cs="Roboto"/>
                <w:b/>
                <w:color w:val="333333"/>
                <w:sz w:val="16"/>
                <w:szCs w:val="16"/>
              </w:rPr>
              <w:t>, N = 36</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0" w14:textId="4C4A6D99" w:rsidR="00B26798" w:rsidRDefault="00A83477">
            <w:pPr>
              <w:widowControl w:val="0"/>
              <w:ind w:left="-450" w:right="-360"/>
              <w:jc w:val="center"/>
              <w:rPr>
                <w:sz w:val="16"/>
                <w:szCs w:val="16"/>
              </w:rPr>
            </w:pPr>
            <w:r>
              <w:rPr>
                <w:rFonts w:ascii="Roboto" w:eastAsia="Roboto" w:hAnsi="Roboto" w:cs="Roboto"/>
                <w:b/>
                <w:color w:val="333333"/>
                <w:sz w:val="16"/>
                <w:szCs w:val="16"/>
              </w:rPr>
              <w:t>Low</w:t>
            </w:r>
            <w:r w:rsidR="00EF09F3">
              <w:rPr>
                <w:rFonts w:ascii="Roboto" w:eastAsia="Roboto" w:hAnsi="Roboto" w:cs="Roboto"/>
                <w:b/>
                <w:color w:val="333333"/>
                <w:sz w:val="16"/>
                <w:szCs w:val="16"/>
              </w:rPr>
              <w:t xml:space="preserve"> END</w:t>
            </w:r>
            <w:r>
              <w:rPr>
                <w:rFonts w:ascii="Roboto" w:eastAsia="Roboto" w:hAnsi="Roboto" w:cs="Roboto"/>
                <w:b/>
                <w:color w:val="333333"/>
                <w:sz w:val="16"/>
                <w:szCs w:val="16"/>
              </w:rPr>
              <w:t>, N = 38</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1" w14:textId="12EA6CE3" w:rsidR="00B26798" w:rsidRDefault="00A83477">
            <w:pPr>
              <w:widowControl w:val="0"/>
              <w:ind w:left="-450" w:right="-360"/>
              <w:jc w:val="center"/>
              <w:rPr>
                <w:sz w:val="16"/>
                <w:szCs w:val="16"/>
              </w:rPr>
            </w:pPr>
            <w:r>
              <w:rPr>
                <w:rFonts w:ascii="Roboto" w:eastAsia="Roboto" w:hAnsi="Roboto" w:cs="Roboto"/>
                <w:b/>
                <w:color w:val="333333"/>
                <w:sz w:val="16"/>
                <w:szCs w:val="16"/>
              </w:rPr>
              <w:t>High</w:t>
            </w:r>
            <w:r w:rsidR="00EF09F3">
              <w:rPr>
                <w:rFonts w:ascii="Roboto" w:eastAsia="Roboto" w:hAnsi="Roboto" w:cs="Roboto"/>
                <w:b/>
                <w:color w:val="333333"/>
                <w:sz w:val="16"/>
                <w:szCs w:val="16"/>
              </w:rPr>
              <w:t xml:space="preserve"> END</w:t>
            </w:r>
            <w:r>
              <w:rPr>
                <w:rFonts w:ascii="Roboto" w:eastAsia="Roboto" w:hAnsi="Roboto" w:cs="Roboto"/>
                <w:b/>
                <w:color w:val="333333"/>
                <w:sz w:val="16"/>
                <w:szCs w:val="16"/>
              </w:rPr>
              <w:t>, N = 38</w:t>
            </w:r>
          </w:p>
        </w:tc>
      </w:tr>
      <w:tr w:rsidR="00B26798" w14:paraId="4DCCC60F" w14:textId="77777777">
        <w:trPr>
          <w:trHeight w:val="345"/>
          <w:tblHeader/>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2" w14:textId="77777777" w:rsidR="00B26798" w:rsidRDefault="00A83477">
            <w:pPr>
              <w:widowControl w:val="0"/>
              <w:ind w:right="-360"/>
              <w:rPr>
                <w:sz w:val="16"/>
                <w:szCs w:val="16"/>
              </w:rPr>
            </w:pPr>
            <w:r>
              <w:rPr>
                <w:rFonts w:ascii="Roboto" w:eastAsia="Roboto" w:hAnsi="Roboto" w:cs="Roboto"/>
                <w:color w:val="333333"/>
                <w:sz w:val="16"/>
                <w:szCs w:val="16"/>
              </w:rPr>
              <w:t>Chenodeoxycholic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3" w14:textId="77777777" w:rsidR="00B26798" w:rsidRDefault="00A83477">
            <w:pPr>
              <w:widowControl w:val="0"/>
              <w:ind w:left="-450" w:right="-360"/>
              <w:jc w:val="center"/>
              <w:rPr>
                <w:sz w:val="16"/>
                <w:szCs w:val="16"/>
              </w:rPr>
            </w:pPr>
            <w:r>
              <w:rPr>
                <w:rFonts w:ascii="Roboto" w:eastAsia="Roboto" w:hAnsi="Roboto" w:cs="Roboto"/>
                <w:color w:val="333333"/>
                <w:sz w:val="16"/>
                <w:szCs w:val="16"/>
              </w:rPr>
              <w:t>5,782 (2,602, 12,650)</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4" w14:textId="77777777" w:rsidR="00B26798" w:rsidRDefault="00A83477">
            <w:pPr>
              <w:widowControl w:val="0"/>
              <w:ind w:left="-450" w:right="-360"/>
              <w:jc w:val="center"/>
              <w:rPr>
                <w:sz w:val="16"/>
                <w:szCs w:val="16"/>
              </w:rPr>
            </w:pPr>
            <w:r>
              <w:rPr>
                <w:rFonts w:ascii="Roboto" w:eastAsia="Roboto" w:hAnsi="Roboto" w:cs="Roboto"/>
                <w:color w:val="333333"/>
                <w:sz w:val="16"/>
                <w:szCs w:val="16"/>
              </w:rPr>
              <w:t>9,065 (2,576, 17,999)</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5" w14:textId="77777777" w:rsidR="00B26798" w:rsidRDefault="00A83477">
            <w:pPr>
              <w:widowControl w:val="0"/>
              <w:ind w:left="-450" w:right="-360"/>
              <w:jc w:val="center"/>
              <w:rPr>
                <w:sz w:val="16"/>
                <w:szCs w:val="16"/>
              </w:rPr>
            </w:pPr>
            <w:r>
              <w:rPr>
                <w:rFonts w:ascii="Roboto" w:eastAsia="Roboto" w:hAnsi="Roboto" w:cs="Roboto"/>
                <w:color w:val="333333"/>
                <w:sz w:val="16"/>
                <w:szCs w:val="16"/>
              </w:rPr>
              <w:t>5,747 (2,339, 14,288)</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6" w14:textId="77777777" w:rsidR="00B26798" w:rsidRDefault="00A83477">
            <w:pPr>
              <w:widowControl w:val="0"/>
              <w:ind w:left="-450" w:right="-360"/>
              <w:jc w:val="center"/>
              <w:rPr>
                <w:sz w:val="16"/>
                <w:szCs w:val="16"/>
              </w:rPr>
            </w:pPr>
            <w:r>
              <w:rPr>
                <w:rFonts w:ascii="Roboto" w:eastAsia="Roboto" w:hAnsi="Roboto" w:cs="Roboto"/>
                <w:color w:val="333333"/>
                <w:sz w:val="16"/>
                <w:szCs w:val="16"/>
              </w:rPr>
              <w:t>5,515 (2,086, 13,921)</w:t>
            </w:r>
          </w:p>
        </w:tc>
      </w:tr>
      <w:tr w:rsidR="00B26798" w14:paraId="43D71766" w14:textId="77777777">
        <w:trPr>
          <w:trHeight w:val="345"/>
          <w:tblHeader/>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7" w14:textId="77777777" w:rsidR="00B26798" w:rsidRDefault="00A83477">
            <w:pPr>
              <w:widowControl w:val="0"/>
              <w:ind w:right="-360"/>
              <w:rPr>
                <w:sz w:val="16"/>
                <w:szCs w:val="16"/>
              </w:rPr>
            </w:pPr>
            <w:r>
              <w:rPr>
                <w:rFonts w:ascii="Roboto" w:eastAsia="Roboto" w:hAnsi="Roboto" w:cs="Roboto"/>
                <w:color w:val="333333"/>
                <w:sz w:val="16"/>
                <w:szCs w:val="16"/>
              </w:rPr>
              <w:t>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8" w14:textId="77777777" w:rsidR="00B26798" w:rsidRDefault="00A83477">
            <w:pPr>
              <w:widowControl w:val="0"/>
              <w:ind w:left="-450" w:right="-360"/>
              <w:jc w:val="center"/>
              <w:rPr>
                <w:sz w:val="16"/>
                <w:szCs w:val="16"/>
              </w:rPr>
            </w:pPr>
            <w:r>
              <w:rPr>
                <w:rFonts w:ascii="Roboto" w:eastAsia="Roboto" w:hAnsi="Roboto" w:cs="Roboto"/>
                <w:color w:val="333333"/>
                <w:sz w:val="16"/>
                <w:szCs w:val="16"/>
              </w:rPr>
              <w:t>2,322 (1,500, 3,963)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9" w14:textId="77777777" w:rsidR="00B26798" w:rsidRDefault="00A83477">
            <w:pPr>
              <w:widowControl w:val="0"/>
              <w:ind w:left="-450" w:right="-360"/>
              <w:jc w:val="center"/>
              <w:rPr>
                <w:sz w:val="16"/>
                <w:szCs w:val="16"/>
              </w:rPr>
            </w:pPr>
            <w:r>
              <w:rPr>
                <w:rFonts w:ascii="Roboto" w:eastAsia="Roboto" w:hAnsi="Roboto" w:cs="Roboto"/>
                <w:color w:val="333333"/>
                <w:sz w:val="16"/>
                <w:szCs w:val="16"/>
              </w:rPr>
              <w:t>3,178 (1,668, 7,491)</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A" w14:textId="77777777" w:rsidR="00B26798" w:rsidRDefault="00A83477">
            <w:pPr>
              <w:widowControl w:val="0"/>
              <w:ind w:left="-450" w:right="-360"/>
              <w:jc w:val="center"/>
              <w:rPr>
                <w:sz w:val="16"/>
                <w:szCs w:val="16"/>
              </w:rPr>
            </w:pPr>
            <w:r>
              <w:rPr>
                <w:rFonts w:ascii="Roboto" w:eastAsia="Roboto" w:hAnsi="Roboto" w:cs="Roboto"/>
                <w:color w:val="333333"/>
                <w:sz w:val="16"/>
                <w:szCs w:val="16"/>
              </w:rPr>
              <w:t>2,067 (1,224, 4,152)</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B" w14:textId="77777777" w:rsidR="00B26798" w:rsidRDefault="00A83477">
            <w:pPr>
              <w:widowControl w:val="0"/>
              <w:ind w:left="-450" w:right="-360"/>
              <w:jc w:val="center"/>
              <w:rPr>
                <w:sz w:val="16"/>
                <w:szCs w:val="16"/>
              </w:rPr>
            </w:pPr>
            <w:r>
              <w:rPr>
                <w:rFonts w:ascii="Roboto" w:eastAsia="Roboto" w:hAnsi="Roboto" w:cs="Roboto"/>
                <w:color w:val="333333"/>
                <w:sz w:val="16"/>
                <w:szCs w:val="16"/>
              </w:rPr>
              <w:t>2,133 (1,701, 4,238)</w:t>
            </w:r>
          </w:p>
        </w:tc>
      </w:tr>
      <w:tr w:rsidR="00B26798" w14:paraId="2DA977C0" w14:textId="77777777">
        <w:trPr>
          <w:trHeight w:val="345"/>
          <w:tblHeader/>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C" w14:textId="77777777" w:rsidR="00B26798" w:rsidRDefault="00A83477">
            <w:pPr>
              <w:widowControl w:val="0"/>
              <w:ind w:right="-360"/>
              <w:rPr>
                <w:sz w:val="16"/>
                <w:szCs w:val="16"/>
              </w:rPr>
            </w:pPr>
            <w:r>
              <w:rPr>
                <w:rFonts w:ascii="Roboto" w:eastAsia="Roboto" w:hAnsi="Roboto" w:cs="Roboto"/>
                <w:color w:val="333333"/>
                <w:sz w:val="16"/>
                <w:szCs w:val="16"/>
              </w:rPr>
              <w:t>Deoxycholic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D" w14:textId="77777777" w:rsidR="00B26798" w:rsidRDefault="00A83477">
            <w:pPr>
              <w:widowControl w:val="0"/>
              <w:ind w:left="-450" w:right="-360"/>
              <w:jc w:val="center"/>
              <w:rPr>
                <w:sz w:val="16"/>
                <w:szCs w:val="16"/>
              </w:rPr>
            </w:pPr>
            <w:r>
              <w:rPr>
                <w:rFonts w:ascii="Roboto" w:eastAsia="Roboto" w:hAnsi="Roboto" w:cs="Roboto"/>
                <w:color w:val="333333"/>
                <w:sz w:val="16"/>
                <w:szCs w:val="16"/>
              </w:rPr>
              <w:t>21,329 (11,942, 36,378)</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E" w14:textId="77777777" w:rsidR="00B26798" w:rsidRDefault="00A83477">
            <w:pPr>
              <w:widowControl w:val="0"/>
              <w:ind w:left="-450" w:right="-360"/>
              <w:jc w:val="center"/>
              <w:rPr>
                <w:sz w:val="16"/>
                <w:szCs w:val="16"/>
              </w:rPr>
            </w:pPr>
            <w:r>
              <w:rPr>
                <w:rFonts w:ascii="Roboto" w:eastAsia="Roboto" w:hAnsi="Roboto" w:cs="Roboto"/>
                <w:color w:val="333333"/>
                <w:sz w:val="16"/>
                <w:szCs w:val="16"/>
              </w:rPr>
              <w:t>28,154 (14,075, 47,102)</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5F" w14:textId="77777777" w:rsidR="00B26798" w:rsidRDefault="00A83477">
            <w:pPr>
              <w:widowControl w:val="0"/>
              <w:ind w:left="-450" w:right="-360"/>
              <w:jc w:val="center"/>
              <w:rPr>
                <w:sz w:val="16"/>
                <w:szCs w:val="16"/>
              </w:rPr>
            </w:pPr>
            <w:r>
              <w:rPr>
                <w:rFonts w:ascii="Roboto" w:eastAsia="Roboto" w:hAnsi="Roboto" w:cs="Roboto"/>
                <w:color w:val="333333"/>
                <w:sz w:val="16"/>
                <w:szCs w:val="16"/>
              </w:rPr>
              <w:t>21,365 (15,204, 34,873)</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0" w14:textId="77777777" w:rsidR="00B26798" w:rsidRDefault="00A83477">
            <w:pPr>
              <w:widowControl w:val="0"/>
              <w:ind w:left="-450" w:right="-360"/>
              <w:jc w:val="center"/>
              <w:rPr>
                <w:sz w:val="16"/>
                <w:szCs w:val="16"/>
              </w:rPr>
            </w:pPr>
            <w:r>
              <w:rPr>
                <w:rFonts w:ascii="Roboto" w:eastAsia="Roboto" w:hAnsi="Roboto" w:cs="Roboto"/>
                <w:color w:val="333333"/>
                <w:sz w:val="16"/>
                <w:szCs w:val="16"/>
              </w:rPr>
              <w:t>20,498 (8,753, 37,385)</w:t>
            </w:r>
          </w:p>
        </w:tc>
      </w:tr>
      <w:tr w:rsidR="00B26798" w14:paraId="5963D677"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1"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Glycochenodeoxycholic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2" w14:textId="77777777" w:rsidR="00B26798" w:rsidRDefault="00A83477">
            <w:pPr>
              <w:widowControl w:val="0"/>
              <w:ind w:left="-450" w:right="-360"/>
              <w:jc w:val="center"/>
              <w:rPr>
                <w:sz w:val="16"/>
                <w:szCs w:val="16"/>
              </w:rPr>
            </w:pPr>
            <w:r>
              <w:rPr>
                <w:rFonts w:ascii="Roboto" w:eastAsia="Roboto" w:hAnsi="Roboto" w:cs="Roboto"/>
                <w:color w:val="333333"/>
                <w:sz w:val="16"/>
                <w:szCs w:val="16"/>
              </w:rPr>
              <w:t>19,646 (11,453, 38,983)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3" w14:textId="77777777" w:rsidR="00B26798" w:rsidRDefault="00A83477">
            <w:pPr>
              <w:widowControl w:val="0"/>
              <w:ind w:left="-450" w:right="-360"/>
              <w:jc w:val="center"/>
              <w:rPr>
                <w:sz w:val="16"/>
                <w:szCs w:val="16"/>
              </w:rPr>
            </w:pPr>
            <w:r>
              <w:rPr>
                <w:rFonts w:ascii="Roboto" w:eastAsia="Roboto" w:hAnsi="Roboto" w:cs="Roboto"/>
                <w:color w:val="333333"/>
                <w:sz w:val="16"/>
                <w:szCs w:val="16"/>
              </w:rPr>
              <w:t>22,137 (15,049, 34,411)</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4" w14:textId="77777777" w:rsidR="00B26798" w:rsidRDefault="00A83477">
            <w:pPr>
              <w:widowControl w:val="0"/>
              <w:ind w:left="-450" w:right="-360"/>
              <w:jc w:val="center"/>
              <w:rPr>
                <w:sz w:val="16"/>
                <w:szCs w:val="16"/>
              </w:rPr>
            </w:pPr>
            <w:r>
              <w:rPr>
                <w:rFonts w:ascii="Roboto" w:eastAsia="Roboto" w:hAnsi="Roboto" w:cs="Roboto"/>
                <w:color w:val="333333"/>
                <w:sz w:val="16"/>
                <w:szCs w:val="16"/>
              </w:rPr>
              <w:t>31,476 (18,721, 51,968)</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5" w14:textId="77777777" w:rsidR="00B26798" w:rsidRDefault="00A83477">
            <w:pPr>
              <w:widowControl w:val="0"/>
              <w:ind w:left="-450" w:right="-360"/>
              <w:jc w:val="center"/>
              <w:rPr>
                <w:sz w:val="16"/>
                <w:szCs w:val="16"/>
              </w:rPr>
            </w:pPr>
            <w:r>
              <w:rPr>
                <w:rFonts w:ascii="Roboto" w:eastAsia="Roboto" w:hAnsi="Roboto" w:cs="Roboto"/>
                <w:color w:val="333333"/>
                <w:sz w:val="16"/>
                <w:szCs w:val="16"/>
              </w:rPr>
              <w:t>23,847 (15,104, 33,117)</w:t>
            </w:r>
          </w:p>
        </w:tc>
      </w:tr>
      <w:tr w:rsidR="00B26798" w14:paraId="66278BA3"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6"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7" w14:textId="77777777" w:rsidR="00B26798" w:rsidRDefault="00A83477">
            <w:pPr>
              <w:widowControl w:val="0"/>
              <w:ind w:left="-450" w:right="-360"/>
              <w:jc w:val="center"/>
              <w:rPr>
                <w:sz w:val="16"/>
                <w:szCs w:val="16"/>
              </w:rPr>
            </w:pPr>
            <w:r>
              <w:rPr>
                <w:rFonts w:ascii="Roboto" w:eastAsia="Roboto" w:hAnsi="Roboto" w:cs="Roboto"/>
                <w:color w:val="333333"/>
                <w:sz w:val="16"/>
                <w:szCs w:val="16"/>
              </w:rPr>
              <w:t>6,972 (4,213, 15,420)</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8" w14:textId="77777777" w:rsidR="00B26798" w:rsidRDefault="00A83477">
            <w:pPr>
              <w:widowControl w:val="0"/>
              <w:ind w:left="-450" w:right="-360"/>
              <w:jc w:val="center"/>
              <w:rPr>
                <w:sz w:val="16"/>
                <w:szCs w:val="16"/>
              </w:rPr>
            </w:pPr>
            <w:r>
              <w:rPr>
                <w:rFonts w:ascii="Roboto" w:eastAsia="Roboto" w:hAnsi="Roboto" w:cs="Roboto"/>
                <w:color w:val="333333"/>
                <w:sz w:val="16"/>
                <w:szCs w:val="16"/>
              </w:rPr>
              <w:t>7,759 (5,500, 14,598)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9" w14:textId="77777777" w:rsidR="00B26798" w:rsidRDefault="00A83477">
            <w:pPr>
              <w:widowControl w:val="0"/>
              <w:ind w:left="-450" w:right="-360"/>
              <w:jc w:val="center"/>
              <w:rPr>
                <w:sz w:val="16"/>
                <w:szCs w:val="16"/>
              </w:rPr>
            </w:pPr>
            <w:r>
              <w:rPr>
                <w:rFonts w:ascii="Roboto" w:eastAsia="Roboto" w:hAnsi="Roboto" w:cs="Roboto"/>
                <w:color w:val="333333"/>
                <w:sz w:val="16"/>
                <w:szCs w:val="16"/>
              </w:rPr>
              <w:t>15,151 (7,567, 26,627)</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A" w14:textId="77777777" w:rsidR="00B26798" w:rsidRDefault="00A83477">
            <w:pPr>
              <w:widowControl w:val="0"/>
              <w:ind w:left="-450" w:right="-360"/>
              <w:jc w:val="center"/>
              <w:rPr>
                <w:sz w:val="16"/>
                <w:szCs w:val="16"/>
              </w:rPr>
            </w:pPr>
            <w:r>
              <w:rPr>
                <w:rFonts w:ascii="Roboto" w:eastAsia="Roboto" w:hAnsi="Roboto" w:cs="Roboto"/>
                <w:color w:val="333333"/>
                <w:sz w:val="16"/>
                <w:szCs w:val="16"/>
              </w:rPr>
              <w:t>9,583 (5,767, 14,482)</w:t>
            </w:r>
          </w:p>
        </w:tc>
      </w:tr>
      <w:tr w:rsidR="00B26798" w14:paraId="1624E873"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B"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C" w14:textId="77777777" w:rsidR="00B26798" w:rsidRDefault="00A83477">
            <w:pPr>
              <w:widowControl w:val="0"/>
              <w:ind w:left="-450" w:right="-360"/>
              <w:jc w:val="center"/>
              <w:rPr>
                <w:sz w:val="16"/>
                <w:szCs w:val="16"/>
              </w:rPr>
            </w:pPr>
            <w:r>
              <w:rPr>
                <w:rFonts w:ascii="Roboto" w:eastAsia="Roboto" w:hAnsi="Roboto" w:cs="Roboto"/>
                <w:color w:val="333333"/>
                <w:sz w:val="16"/>
                <w:szCs w:val="16"/>
              </w:rPr>
              <w:t>13,292 (6,005, 20,823)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D" w14:textId="77777777" w:rsidR="00B26798" w:rsidRDefault="00A83477">
            <w:pPr>
              <w:widowControl w:val="0"/>
              <w:ind w:left="-450" w:right="-360"/>
              <w:jc w:val="center"/>
              <w:rPr>
                <w:sz w:val="16"/>
                <w:szCs w:val="16"/>
              </w:rPr>
            </w:pPr>
            <w:r>
              <w:rPr>
                <w:rFonts w:ascii="Roboto" w:eastAsia="Roboto" w:hAnsi="Roboto" w:cs="Roboto"/>
                <w:color w:val="333333"/>
                <w:sz w:val="16"/>
                <w:szCs w:val="16"/>
              </w:rPr>
              <w:t>13,848 (9,685, 24,986)</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E" w14:textId="77777777" w:rsidR="00B26798" w:rsidRDefault="00A83477">
            <w:pPr>
              <w:widowControl w:val="0"/>
              <w:ind w:left="-450" w:right="-360"/>
              <w:jc w:val="center"/>
              <w:rPr>
                <w:sz w:val="16"/>
                <w:szCs w:val="16"/>
              </w:rPr>
            </w:pPr>
            <w:r>
              <w:rPr>
                <w:rFonts w:ascii="Roboto" w:eastAsia="Roboto" w:hAnsi="Roboto" w:cs="Roboto"/>
                <w:color w:val="333333"/>
                <w:sz w:val="16"/>
                <w:szCs w:val="16"/>
              </w:rPr>
              <w:t>18,779 (10,058, 36,086)</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6F" w14:textId="77777777" w:rsidR="00B26798" w:rsidRDefault="00A83477">
            <w:pPr>
              <w:widowControl w:val="0"/>
              <w:ind w:left="-450" w:right="-360"/>
              <w:jc w:val="center"/>
              <w:rPr>
                <w:sz w:val="16"/>
                <w:szCs w:val="16"/>
              </w:rPr>
            </w:pPr>
            <w:r>
              <w:rPr>
                <w:rFonts w:ascii="Roboto" w:eastAsia="Roboto" w:hAnsi="Roboto" w:cs="Roboto"/>
                <w:color w:val="333333"/>
                <w:sz w:val="16"/>
                <w:szCs w:val="16"/>
              </w:rPr>
              <w:t>12,673 (4,231, 25,727)</w:t>
            </w:r>
          </w:p>
        </w:tc>
      </w:tr>
      <w:tr w:rsidR="00B26798" w14:paraId="20F63D66"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0"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Glycohyodeoxycholic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1" w14:textId="77777777" w:rsidR="00B26798" w:rsidRDefault="00A83477">
            <w:pPr>
              <w:widowControl w:val="0"/>
              <w:ind w:left="-450" w:right="-360"/>
              <w:jc w:val="center"/>
              <w:rPr>
                <w:sz w:val="16"/>
                <w:szCs w:val="16"/>
              </w:rPr>
            </w:pPr>
            <w:r>
              <w:rPr>
                <w:rFonts w:ascii="Roboto" w:eastAsia="Roboto" w:hAnsi="Roboto" w:cs="Roboto"/>
                <w:color w:val="333333"/>
                <w:sz w:val="16"/>
                <w:szCs w:val="16"/>
              </w:rPr>
              <w:t>5,066 (2,070, 9,568)</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2" w14:textId="77777777" w:rsidR="00B26798" w:rsidRDefault="00A83477">
            <w:pPr>
              <w:widowControl w:val="0"/>
              <w:ind w:left="-450" w:right="-360"/>
              <w:jc w:val="center"/>
              <w:rPr>
                <w:sz w:val="16"/>
                <w:szCs w:val="16"/>
              </w:rPr>
            </w:pPr>
            <w:r>
              <w:rPr>
                <w:rFonts w:ascii="Roboto" w:eastAsia="Roboto" w:hAnsi="Roboto" w:cs="Roboto"/>
                <w:color w:val="333333"/>
                <w:sz w:val="16"/>
                <w:szCs w:val="16"/>
              </w:rPr>
              <w:t>4,998 (2,994, 9,462)</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3" w14:textId="77777777" w:rsidR="00B26798" w:rsidRDefault="00A83477">
            <w:pPr>
              <w:widowControl w:val="0"/>
              <w:ind w:left="-450" w:right="-360"/>
              <w:jc w:val="center"/>
              <w:rPr>
                <w:sz w:val="16"/>
                <w:szCs w:val="16"/>
              </w:rPr>
            </w:pPr>
            <w:r>
              <w:rPr>
                <w:rFonts w:ascii="Roboto" w:eastAsia="Roboto" w:hAnsi="Roboto" w:cs="Roboto"/>
                <w:color w:val="333333"/>
                <w:sz w:val="16"/>
                <w:szCs w:val="16"/>
              </w:rPr>
              <w:t>5,309 (2,143, 9,993)</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4" w14:textId="77777777" w:rsidR="00B26798" w:rsidRDefault="00A83477">
            <w:pPr>
              <w:widowControl w:val="0"/>
              <w:ind w:left="-450" w:right="-360"/>
              <w:jc w:val="center"/>
              <w:rPr>
                <w:sz w:val="16"/>
                <w:szCs w:val="16"/>
              </w:rPr>
            </w:pPr>
            <w:r>
              <w:rPr>
                <w:rFonts w:ascii="Roboto" w:eastAsia="Roboto" w:hAnsi="Roboto" w:cs="Roboto"/>
                <w:color w:val="333333"/>
                <w:sz w:val="16"/>
                <w:szCs w:val="16"/>
              </w:rPr>
              <w:t>2,657 (1,677, 5,424)</w:t>
            </w:r>
          </w:p>
        </w:tc>
      </w:tr>
      <w:tr w:rsidR="00B26798" w14:paraId="219E3FAF"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5"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Glycolithocholic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6" w14:textId="77777777" w:rsidR="00B26798" w:rsidRDefault="00A83477">
            <w:pPr>
              <w:widowControl w:val="0"/>
              <w:ind w:left="-450" w:right="-360"/>
              <w:jc w:val="center"/>
              <w:rPr>
                <w:sz w:val="16"/>
                <w:szCs w:val="16"/>
              </w:rPr>
            </w:pPr>
            <w:r>
              <w:rPr>
                <w:rFonts w:ascii="Roboto" w:eastAsia="Roboto" w:hAnsi="Roboto" w:cs="Roboto"/>
                <w:color w:val="333333"/>
                <w:sz w:val="16"/>
                <w:szCs w:val="16"/>
              </w:rPr>
              <w:t>1,789 (1,565, 2,037)</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7" w14:textId="77777777" w:rsidR="00B26798" w:rsidRDefault="00A83477">
            <w:pPr>
              <w:widowControl w:val="0"/>
              <w:ind w:left="-450" w:right="-360"/>
              <w:jc w:val="center"/>
              <w:rPr>
                <w:sz w:val="16"/>
                <w:szCs w:val="16"/>
              </w:rPr>
            </w:pPr>
            <w:r>
              <w:rPr>
                <w:rFonts w:ascii="Roboto" w:eastAsia="Roboto" w:hAnsi="Roboto" w:cs="Roboto"/>
                <w:color w:val="333333"/>
                <w:sz w:val="16"/>
                <w:szCs w:val="16"/>
              </w:rPr>
              <w:t>1,376 (1,088, 2,348)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8" w14:textId="77777777" w:rsidR="00B26798" w:rsidRDefault="00A83477">
            <w:pPr>
              <w:widowControl w:val="0"/>
              <w:ind w:left="-450" w:right="-360"/>
              <w:jc w:val="center"/>
              <w:rPr>
                <w:sz w:val="16"/>
                <w:szCs w:val="16"/>
              </w:rPr>
            </w:pPr>
            <w:r>
              <w:rPr>
                <w:rFonts w:ascii="Roboto" w:eastAsia="Roboto" w:hAnsi="Roboto" w:cs="Roboto"/>
                <w:color w:val="333333"/>
                <w:sz w:val="16"/>
                <w:szCs w:val="16"/>
              </w:rPr>
              <w:t>1,549 (1,293, 2,263)</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9" w14:textId="77777777" w:rsidR="00B26798" w:rsidRDefault="00A83477">
            <w:pPr>
              <w:widowControl w:val="0"/>
              <w:ind w:left="-450" w:right="-360"/>
              <w:jc w:val="center"/>
              <w:rPr>
                <w:sz w:val="16"/>
                <w:szCs w:val="16"/>
              </w:rPr>
            </w:pPr>
            <w:r>
              <w:rPr>
                <w:rFonts w:ascii="Roboto" w:eastAsia="Roboto" w:hAnsi="Roboto" w:cs="Roboto"/>
                <w:color w:val="333333"/>
                <w:sz w:val="16"/>
                <w:szCs w:val="16"/>
              </w:rPr>
              <w:t>1,573 (1,340, 2,080)</w:t>
            </w:r>
          </w:p>
        </w:tc>
      </w:tr>
      <w:tr w:rsidR="00B26798" w14:paraId="4EFDD6F1"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A" w14:textId="77777777" w:rsidR="00B26798" w:rsidRDefault="00A83477">
            <w:pPr>
              <w:widowControl w:val="0"/>
              <w:ind w:right="-360"/>
              <w:rPr>
                <w:sz w:val="16"/>
                <w:szCs w:val="16"/>
              </w:rPr>
            </w:pPr>
            <w:proofErr w:type="spellStart"/>
            <w:r>
              <w:rPr>
                <w:rFonts w:ascii="Roboto" w:eastAsia="Roboto" w:hAnsi="Roboto" w:cs="Roboto"/>
                <w:color w:val="333333"/>
                <w:sz w:val="16"/>
                <w:szCs w:val="16"/>
              </w:rPr>
              <w:t>Glycoursodeoxycholic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B" w14:textId="77777777" w:rsidR="00B26798" w:rsidRDefault="00A83477">
            <w:pPr>
              <w:widowControl w:val="0"/>
              <w:ind w:left="-450" w:right="-360"/>
              <w:jc w:val="center"/>
              <w:rPr>
                <w:sz w:val="16"/>
                <w:szCs w:val="16"/>
              </w:rPr>
            </w:pPr>
            <w:r>
              <w:rPr>
                <w:rFonts w:ascii="Roboto" w:eastAsia="Roboto" w:hAnsi="Roboto" w:cs="Roboto"/>
                <w:color w:val="333333"/>
                <w:sz w:val="16"/>
                <w:szCs w:val="16"/>
              </w:rPr>
              <w:t>5,702 (2,449, 11,076)</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C" w14:textId="77777777" w:rsidR="00B26798" w:rsidRDefault="00A83477">
            <w:pPr>
              <w:widowControl w:val="0"/>
              <w:ind w:left="-450" w:right="-360"/>
              <w:jc w:val="center"/>
              <w:rPr>
                <w:sz w:val="16"/>
                <w:szCs w:val="16"/>
              </w:rPr>
            </w:pPr>
            <w:r>
              <w:rPr>
                <w:rFonts w:ascii="Roboto" w:eastAsia="Roboto" w:hAnsi="Roboto" w:cs="Roboto"/>
                <w:color w:val="333333"/>
                <w:sz w:val="16"/>
                <w:szCs w:val="16"/>
              </w:rPr>
              <w:t>6,049 (3,147, 11,586)</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D" w14:textId="77777777" w:rsidR="00B26798" w:rsidRDefault="00A83477">
            <w:pPr>
              <w:widowControl w:val="0"/>
              <w:ind w:left="-450" w:right="-360"/>
              <w:jc w:val="center"/>
              <w:rPr>
                <w:sz w:val="16"/>
                <w:szCs w:val="16"/>
              </w:rPr>
            </w:pPr>
            <w:r>
              <w:rPr>
                <w:rFonts w:ascii="Roboto" w:eastAsia="Roboto" w:hAnsi="Roboto" w:cs="Roboto"/>
                <w:color w:val="333333"/>
                <w:sz w:val="16"/>
                <w:szCs w:val="16"/>
              </w:rPr>
              <w:t>5,515 (2,919, 10,418)</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E" w14:textId="77777777" w:rsidR="00B26798" w:rsidRDefault="00A83477">
            <w:pPr>
              <w:widowControl w:val="0"/>
              <w:ind w:left="-450" w:right="-360"/>
              <w:jc w:val="center"/>
              <w:rPr>
                <w:sz w:val="16"/>
                <w:szCs w:val="16"/>
              </w:rPr>
            </w:pPr>
            <w:r>
              <w:rPr>
                <w:rFonts w:ascii="Roboto" w:eastAsia="Roboto" w:hAnsi="Roboto" w:cs="Roboto"/>
                <w:color w:val="333333"/>
                <w:sz w:val="16"/>
                <w:szCs w:val="16"/>
              </w:rPr>
              <w:t>4,308 (2,372, 6,452)</w:t>
            </w:r>
          </w:p>
        </w:tc>
      </w:tr>
      <w:tr w:rsidR="00B26798" w14:paraId="7B2BC87E"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7F" w14:textId="77777777" w:rsidR="00B26798" w:rsidRDefault="00A83477">
            <w:pPr>
              <w:widowControl w:val="0"/>
              <w:ind w:right="-360"/>
              <w:rPr>
                <w:sz w:val="16"/>
                <w:szCs w:val="16"/>
              </w:rPr>
            </w:pPr>
            <w:proofErr w:type="spellStart"/>
            <w:r>
              <w:rPr>
                <w:rFonts w:ascii="Roboto" w:eastAsia="Roboto" w:hAnsi="Roboto" w:cs="Roboto"/>
                <w:color w:val="333333"/>
                <w:sz w:val="16"/>
                <w:szCs w:val="16"/>
              </w:rPr>
              <w:t>Hyocholic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0" w14:textId="77777777" w:rsidR="00B26798" w:rsidRDefault="00A83477">
            <w:pPr>
              <w:widowControl w:val="0"/>
              <w:ind w:left="-450" w:right="-360"/>
              <w:jc w:val="center"/>
              <w:rPr>
                <w:sz w:val="16"/>
                <w:szCs w:val="16"/>
              </w:rPr>
            </w:pPr>
            <w:r>
              <w:rPr>
                <w:rFonts w:ascii="Roboto" w:eastAsia="Roboto" w:hAnsi="Roboto" w:cs="Roboto"/>
                <w:color w:val="333333"/>
                <w:sz w:val="16"/>
                <w:szCs w:val="16"/>
              </w:rPr>
              <w:t>624 (375, 906)</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1" w14:textId="77777777" w:rsidR="00B26798" w:rsidRDefault="00A83477">
            <w:pPr>
              <w:widowControl w:val="0"/>
              <w:ind w:left="-450" w:right="-360"/>
              <w:jc w:val="center"/>
              <w:rPr>
                <w:sz w:val="16"/>
                <w:szCs w:val="16"/>
              </w:rPr>
            </w:pPr>
            <w:r>
              <w:rPr>
                <w:rFonts w:ascii="Roboto" w:eastAsia="Roboto" w:hAnsi="Roboto" w:cs="Roboto"/>
                <w:color w:val="333333"/>
                <w:sz w:val="16"/>
                <w:szCs w:val="16"/>
              </w:rPr>
              <w:t>632 (443, 1,375)</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2" w14:textId="77777777" w:rsidR="00B26798" w:rsidRDefault="00A83477">
            <w:pPr>
              <w:widowControl w:val="0"/>
              <w:ind w:left="-450" w:right="-360"/>
              <w:jc w:val="center"/>
              <w:rPr>
                <w:sz w:val="16"/>
                <w:szCs w:val="16"/>
              </w:rPr>
            </w:pPr>
            <w:r>
              <w:rPr>
                <w:rFonts w:ascii="Roboto" w:eastAsia="Roboto" w:hAnsi="Roboto" w:cs="Roboto"/>
                <w:color w:val="333333"/>
                <w:sz w:val="16"/>
                <w:szCs w:val="16"/>
              </w:rPr>
              <w:t>527 (289, 717)</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3" w14:textId="77777777" w:rsidR="00B26798" w:rsidRDefault="00A83477">
            <w:pPr>
              <w:widowControl w:val="0"/>
              <w:ind w:left="-450" w:right="-360"/>
              <w:jc w:val="center"/>
              <w:rPr>
                <w:sz w:val="16"/>
                <w:szCs w:val="16"/>
              </w:rPr>
            </w:pPr>
            <w:r>
              <w:rPr>
                <w:rFonts w:ascii="Roboto" w:eastAsia="Roboto" w:hAnsi="Roboto" w:cs="Roboto"/>
                <w:color w:val="333333"/>
                <w:sz w:val="16"/>
                <w:szCs w:val="16"/>
              </w:rPr>
              <w:t>542 (250, 942)</w:t>
            </w:r>
          </w:p>
        </w:tc>
      </w:tr>
      <w:tr w:rsidR="00B26798" w14:paraId="59B78E05"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4" w14:textId="77777777" w:rsidR="00B26798" w:rsidRDefault="00A83477">
            <w:pPr>
              <w:widowControl w:val="0"/>
              <w:ind w:right="-360"/>
              <w:rPr>
                <w:sz w:val="16"/>
                <w:szCs w:val="16"/>
              </w:rPr>
            </w:pPr>
            <w:proofErr w:type="spellStart"/>
            <w:r>
              <w:rPr>
                <w:rFonts w:ascii="Roboto" w:eastAsia="Roboto" w:hAnsi="Roboto" w:cs="Roboto"/>
                <w:color w:val="333333"/>
                <w:sz w:val="16"/>
                <w:szCs w:val="16"/>
              </w:rPr>
              <w:t>Hyodeoxycholic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5" w14:textId="77777777" w:rsidR="00B26798" w:rsidRDefault="00A83477">
            <w:pPr>
              <w:widowControl w:val="0"/>
              <w:ind w:left="-450" w:right="-360"/>
              <w:jc w:val="center"/>
              <w:rPr>
                <w:sz w:val="16"/>
                <w:szCs w:val="16"/>
              </w:rPr>
            </w:pPr>
            <w:r>
              <w:rPr>
                <w:rFonts w:ascii="Roboto" w:eastAsia="Roboto" w:hAnsi="Roboto" w:cs="Roboto"/>
                <w:color w:val="333333"/>
                <w:sz w:val="16"/>
                <w:szCs w:val="16"/>
              </w:rPr>
              <w:t>3,708 (2,557, 6,831)</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6" w14:textId="77777777" w:rsidR="00B26798" w:rsidRDefault="00A83477">
            <w:pPr>
              <w:widowControl w:val="0"/>
              <w:ind w:left="-450" w:right="-360"/>
              <w:jc w:val="center"/>
              <w:rPr>
                <w:sz w:val="16"/>
                <w:szCs w:val="16"/>
              </w:rPr>
            </w:pPr>
            <w:r>
              <w:rPr>
                <w:rFonts w:ascii="Roboto" w:eastAsia="Roboto" w:hAnsi="Roboto" w:cs="Roboto"/>
                <w:color w:val="333333"/>
                <w:sz w:val="16"/>
                <w:szCs w:val="16"/>
              </w:rPr>
              <w:t>3,886 (2,406, 5,413)</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7" w14:textId="77777777" w:rsidR="00B26798" w:rsidRDefault="00A83477">
            <w:pPr>
              <w:widowControl w:val="0"/>
              <w:ind w:left="-450" w:right="-360"/>
              <w:jc w:val="center"/>
              <w:rPr>
                <w:sz w:val="16"/>
                <w:szCs w:val="16"/>
              </w:rPr>
            </w:pPr>
            <w:r>
              <w:rPr>
                <w:rFonts w:ascii="Roboto" w:eastAsia="Roboto" w:hAnsi="Roboto" w:cs="Roboto"/>
                <w:color w:val="333333"/>
                <w:sz w:val="16"/>
                <w:szCs w:val="16"/>
              </w:rPr>
              <w:t>2,641 (2,069, 5,054)</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8" w14:textId="77777777" w:rsidR="00B26798" w:rsidRDefault="00A83477">
            <w:pPr>
              <w:widowControl w:val="0"/>
              <w:ind w:left="-450" w:right="-360"/>
              <w:jc w:val="center"/>
              <w:rPr>
                <w:sz w:val="16"/>
                <w:szCs w:val="16"/>
              </w:rPr>
            </w:pPr>
            <w:r>
              <w:rPr>
                <w:rFonts w:ascii="Roboto" w:eastAsia="Roboto" w:hAnsi="Roboto" w:cs="Roboto"/>
                <w:color w:val="333333"/>
                <w:sz w:val="16"/>
                <w:szCs w:val="16"/>
              </w:rPr>
              <w:t>3,284 (2,458, 4,648)</w:t>
            </w:r>
          </w:p>
        </w:tc>
      </w:tr>
      <w:tr w:rsidR="00B26798" w14:paraId="71D04695"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9" w14:textId="77777777" w:rsidR="00B26798" w:rsidRDefault="00A83477">
            <w:pPr>
              <w:widowControl w:val="0"/>
              <w:ind w:right="-360"/>
              <w:rPr>
                <w:sz w:val="16"/>
                <w:szCs w:val="16"/>
              </w:rPr>
            </w:pPr>
            <w:proofErr w:type="spellStart"/>
            <w:r>
              <w:rPr>
                <w:rFonts w:ascii="Roboto" w:eastAsia="Roboto" w:hAnsi="Roboto" w:cs="Roboto"/>
                <w:color w:val="333333"/>
                <w:sz w:val="16"/>
                <w:szCs w:val="16"/>
              </w:rPr>
              <w:t>Isolithocholic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A" w14:textId="77777777" w:rsidR="00B26798" w:rsidRDefault="00A83477">
            <w:pPr>
              <w:widowControl w:val="0"/>
              <w:ind w:left="-450" w:right="-360"/>
              <w:jc w:val="center"/>
              <w:rPr>
                <w:sz w:val="16"/>
                <w:szCs w:val="16"/>
              </w:rPr>
            </w:pPr>
            <w:r>
              <w:rPr>
                <w:rFonts w:ascii="Roboto" w:eastAsia="Roboto" w:hAnsi="Roboto" w:cs="Roboto"/>
                <w:color w:val="333333"/>
                <w:sz w:val="16"/>
                <w:szCs w:val="16"/>
              </w:rPr>
              <w:t>3,523 (2,359, 4,955)</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B" w14:textId="77777777" w:rsidR="00B26798" w:rsidRDefault="00A83477">
            <w:pPr>
              <w:widowControl w:val="0"/>
              <w:ind w:left="-450" w:right="-360"/>
              <w:jc w:val="center"/>
              <w:rPr>
                <w:sz w:val="16"/>
                <w:szCs w:val="16"/>
              </w:rPr>
            </w:pPr>
            <w:r>
              <w:rPr>
                <w:rFonts w:ascii="Roboto" w:eastAsia="Roboto" w:hAnsi="Roboto" w:cs="Roboto"/>
                <w:color w:val="333333"/>
                <w:sz w:val="16"/>
                <w:szCs w:val="16"/>
              </w:rPr>
              <w:t>2,480 (1,802, 3,939)</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C" w14:textId="77777777" w:rsidR="00B26798" w:rsidRDefault="00A83477">
            <w:pPr>
              <w:widowControl w:val="0"/>
              <w:ind w:left="-450" w:right="-360"/>
              <w:jc w:val="center"/>
              <w:rPr>
                <w:sz w:val="16"/>
                <w:szCs w:val="16"/>
              </w:rPr>
            </w:pPr>
            <w:r>
              <w:rPr>
                <w:rFonts w:ascii="Roboto" w:eastAsia="Roboto" w:hAnsi="Roboto" w:cs="Roboto"/>
                <w:color w:val="333333"/>
                <w:sz w:val="16"/>
                <w:szCs w:val="16"/>
              </w:rPr>
              <w:t>3,880 (2,320, 5,252)</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D" w14:textId="77777777" w:rsidR="00B26798" w:rsidRDefault="00A83477">
            <w:pPr>
              <w:widowControl w:val="0"/>
              <w:ind w:left="-450" w:right="-360"/>
              <w:jc w:val="center"/>
              <w:rPr>
                <w:sz w:val="16"/>
                <w:szCs w:val="16"/>
              </w:rPr>
            </w:pPr>
            <w:r>
              <w:rPr>
                <w:rFonts w:ascii="Roboto" w:eastAsia="Roboto" w:hAnsi="Roboto" w:cs="Roboto"/>
                <w:color w:val="333333"/>
                <w:sz w:val="16"/>
                <w:szCs w:val="16"/>
              </w:rPr>
              <w:t>3,026 (1,563, 4,506)</w:t>
            </w:r>
          </w:p>
        </w:tc>
      </w:tr>
      <w:tr w:rsidR="00B26798" w14:paraId="5E30AA21"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E" w14:textId="77777777" w:rsidR="00B26798" w:rsidRDefault="00A83477">
            <w:pPr>
              <w:widowControl w:val="0"/>
              <w:ind w:right="-360"/>
              <w:rPr>
                <w:sz w:val="12"/>
                <w:szCs w:val="12"/>
              </w:rPr>
            </w:pPr>
            <w:r>
              <w:rPr>
                <w:rFonts w:ascii="Roboto" w:eastAsia="Roboto" w:hAnsi="Roboto" w:cs="Roboto"/>
                <w:color w:val="333333"/>
                <w:sz w:val="16"/>
                <w:szCs w:val="16"/>
              </w:rPr>
              <w:lastRenderedPageBreak/>
              <w:t>Lithocholic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8F" w14:textId="77777777" w:rsidR="00B26798" w:rsidRDefault="00A83477">
            <w:pPr>
              <w:widowControl w:val="0"/>
              <w:ind w:left="-450" w:right="-360"/>
              <w:jc w:val="center"/>
              <w:rPr>
                <w:sz w:val="12"/>
                <w:szCs w:val="12"/>
              </w:rPr>
            </w:pPr>
            <w:r>
              <w:rPr>
                <w:rFonts w:ascii="Roboto" w:eastAsia="Roboto" w:hAnsi="Roboto" w:cs="Roboto"/>
                <w:color w:val="333333"/>
                <w:sz w:val="16"/>
                <w:szCs w:val="16"/>
              </w:rPr>
              <w:t>2,250 (1,683, 2,670)</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0" w14:textId="77777777" w:rsidR="00B26798" w:rsidRDefault="00A83477">
            <w:pPr>
              <w:widowControl w:val="0"/>
              <w:ind w:left="-450" w:right="-360"/>
              <w:jc w:val="center"/>
              <w:rPr>
                <w:sz w:val="12"/>
                <w:szCs w:val="12"/>
              </w:rPr>
            </w:pPr>
            <w:r>
              <w:rPr>
                <w:rFonts w:ascii="Roboto" w:eastAsia="Roboto" w:hAnsi="Roboto" w:cs="Roboto"/>
                <w:color w:val="333333"/>
                <w:sz w:val="16"/>
                <w:szCs w:val="16"/>
              </w:rPr>
              <w:t>1,980 (1,187, 2,411)</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1" w14:textId="77777777" w:rsidR="00B26798" w:rsidRDefault="00A83477">
            <w:pPr>
              <w:widowControl w:val="0"/>
              <w:ind w:left="-450" w:right="-360"/>
              <w:jc w:val="center"/>
              <w:rPr>
                <w:sz w:val="12"/>
                <w:szCs w:val="12"/>
              </w:rPr>
            </w:pPr>
            <w:r>
              <w:rPr>
                <w:rFonts w:ascii="Roboto" w:eastAsia="Roboto" w:hAnsi="Roboto" w:cs="Roboto"/>
                <w:color w:val="333333"/>
                <w:sz w:val="16"/>
                <w:szCs w:val="16"/>
              </w:rPr>
              <w:t>2,489 (1,656, 3,190)</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2" w14:textId="77777777" w:rsidR="00B26798" w:rsidRDefault="00A83477">
            <w:pPr>
              <w:widowControl w:val="0"/>
              <w:ind w:left="-450" w:right="-360"/>
              <w:jc w:val="center"/>
              <w:rPr>
                <w:sz w:val="12"/>
                <w:szCs w:val="12"/>
              </w:rPr>
            </w:pPr>
            <w:r>
              <w:rPr>
                <w:rFonts w:ascii="Roboto" w:eastAsia="Roboto" w:hAnsi="Roboto" w:cs="Roboto"/>
                <w:color w:val="333333"/>
                <w:sz w:val="16"/>
                <w:szCs w:val="16"/>
              </w:rPr>
              <w:t>1,782 (1,143, 3,113)</w:t>
            </w:r>
          </w:p>
        </w:tc>
      </w:tr>
      <w:tr w:rsidR="00B26798" w14:paraId="0BFB9254"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3" w14:textId="77777777" w:rsidR="00B26798" w:rsidRDefault="00A83477">
            <w:pPr>
              <w:widowControl w:val="0"/>
              <w:ind w:right="-360"/>
              <w:rPr>
                <w:sz w:val="12"/>
                <w:szCs w:val="12"/>
              </w:rPr>
            </w:pPr>
            <w:proofErr w:type="spellStart"/>
            <w:r>
              <w:rPr>
                <w:rFonts w:ascii="Roboto" w:eastAsia="Roboto" w:hAnsi="Roboto" w:cs="Roboto"/>
                <w:color w:val="333333"/>
                <w:sz w:val="16"/>
                <w:szCs w:val="16"/>
              </w:rPr>
              <w:t>Murocholic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4" w14:textId="77777777" w:rsidR="00B26798" w:rsidRDefault="00A83477">
            <w:pPr>
              <w:widowControl w:val="0"/>
              <w:ind w:left="-450" w:right="-360"/>
              <w:jc w:val="center"/>
              <w:rPr>
                <w:sz w:val="12"/>
                <w:szCs w:val="12"/>
              </w:rPr>
            </w:pPr>
            <w:r>
              <w:rPr>
                <w:rFonts w:ascii="Roboto" w:eastAsia="Roboto" w:hAnsi="Roboto" w:cs="Roboto"/>
                <w:color w:val="333333"/>
                <w:sz w:val="16"/>
                <w:szCs w:val="16"/>
              </w:rPr>
              <w:t>8,153 (6,590, 19,881)</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5" w14:textId="77777777" w:rsidR="00B26798" w:rsidRDefault="00A83477">
            <w:pPr>
              <w:widowControl w:val="0"/>
              <w:ind w:left="-450" w:right="-360"/>
              <w:jc w:val="center"/>
              <w:rPr>
                <w:sz w:val="12"/>
                <w:szCs w:val="12"/>
              </w:rPr>
            </w:pPr>
            <w:r>
              <w:rPr>
                <w:rFonts w:ascii="Roboto" w:eastAsia="Roboto" w:hAnsi="Roboto" w:cs="Roboto"/>
                <w:color w:val="333333"/>
                <w:sz w:val="16"/>
                <w:szCs w:val="16"/>
              </w:rPr>
              <w:t>8,186 (5,064, 12,906)</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6" w14:textId="77777777" w:rsidR="00B26798" w:rsidRDefault="00A83477">
            <w:pPr>
              <w:widowControl w:val="0"/>
              <w:ind w:left="-450" w:right="-360"/>
              <w:jc w:val="center"/>
              <w:rPr>
                <w:sz w:val="12"/>
                <w:szCs w:val="12"/>
              </w:rPr>
            </w:pPr>
            <w:r>
              <w:rPr>
                <w:rFonts w:ascii="Roboto" w:eastAsia="Roboto" w:hAnsi="Roboto" w:cs="Roboto"/>
                <w:color w:val="333333"/>
                <w:sz w:val="16"/>
                <w:szCs w:val="16"/>
              </w:rPr>
              <w:t>11,480 (6,227, 16,627)</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7" w14:textId="77777777" w:rsidR="00B26798" w:rsidRDefault="00A83477">
            <w:pPr>
              <w:widowControl w:val="0"/>
              <w:ind w:left="-450" w:right="-360"/>
              <w:jc w:val="center"/>
              <w:rPr>
                <w:sz w:val="12"/>
                <w:szCs w:val="12"/>
              </w:rPr>
            </w:pPr>
            <w:r>
              <w:rPr>
                <w:rFonts w:ascii="Roboto" w:eastAsia="Roboto" w:hAnsi="Roboto" w:cs="Roboto"/>
                <w:color w:val="333333"/>
                <w:sz w:val="16"/>
                <w:szCs w:val="16"/>
              </w:rPr>
              <w:t>7,204 (5,063, 10,828)</w:t>
            </w:r>
          </w:p>
        </w:tc>
      </w:tr>
      <w:tr w:rsidR="00B26798" w14:paraId="4D2947ED"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8"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alpha Muricholic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9" w14:textId="77777777" w:rsidR="00B26798" w:rsidRDefault="00A83477">
            <w:pPr>
              <w:widowControl w:val="0"/>
              <w:ind w:left="-450" w:right="-360"/>
              <w:jc w:val="center"/>
              <w:rPr>
                <w:sz w:val="12"/>
                <w:szCs w:val="12"/>
              </w:rPr>
            </w:pPr>
            <w:r>
              <w:rPr>
                <w:rFonts w:ascii="Roboto" w:eastAsia="Roboto" w:hAnsi="Roboto" w:cs="Roboto"/>
                <w:color w:val="333333"/>
                <w:sz w:val="16"/>
                <w:szCs w:val="16"/>
              </w:rPr>
              <w:t>491 (243, 816)</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A" w14:textId="77777777" w:rsidR="00B26798" w:rsidRDefault="00A83477">
            <w:pPr>
              <w:widowControl w:val="0"/>
              <w:ind w:left="-450" w:right="-360"/>
              <w:jc w:val="center"/>
              <w:rPr>
                <w:sz w:val="12"/>
                <w:szCs w:val="12"/>
              </w:rPr>
            </w:pPr>
            <w:r>
              <w:rPr>
                <w:rFonts w:ascii="Roboto" w:eastAsia="Roboto" w:hAnsi="Roboto" w:cs="Roboto"/>
                <w:color w:val="333333"/>
                <w:sz w:val="16"/>
                <w:szCs w:val="16"/>
              </w:rPr>
              <w:t>929 (454, 1,713)</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B" w14:textId="77777777" w:rsidR="00B26798" w:rsidRDefault="00A83477">
            <w:pPr>
              <w:widowControl w:val="0"/>
              <w:ind w:left="-450" w:right="-360"/>
              <w:jc w:val="center"/>
              <w:rPr>
                <w:sz w:val="12"/>
                <w:szCs w:val="12"/>
              </w:rPr>
            </w:pPr>
            <w:r>
              <w:rPr>
                <w:rFonts w:ascii="Roboto" w:eastAsia="Roboto" w:hAnsi="Roboto" w:cs="Roboto"/>
                <w:color w:val="333333"/>
                <w:sz w:val="16"/>
                <w:szCs w:val="16"/>
              </w:rPr>
              <w:t>780 (347, 1,100)</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C" w14:textId="77777777" w:rsidR="00B26798" w:rsidRDefault="00A83477">
            <w:pPr>
              <w:widowControl w:val="0"/>
              <w:ind w:left="-450" w:right="-360"/>
              <w:jc w:val="center"/>
              <w:rPr>
                <w:sz w:val="12"/>
                <w:szCs w:val="12"/>
              </w:rPr>
            </w:pPr>
            <w:r>
              <w:rPr>
                <w:rFonts w:ascii="Roboto" w:eastAsia="Roboto" w:hAnsi="Roboto" w:cs="Roboto"/>
                <w:color w:val="333333"/>
                <w:sz w:val="16"/>
                <w:szCs w:val="16"/>
              </w:rPr>
              <w:t>577 (295, 1,011)</w:t>
            </w:r>
          </w:p>
        </w:tc>
      </w:tr>
      <w:tr w:rsidR="00B26798" w14:paraId="43B93DC4"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D"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omega Muricholic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E" w14:textId="77777777" w:rsidR="00B26798" w:rsidRDefault="00A83477">
            <w:pPr>
              <w:widowControl w:val="0"/>
              <w:ind w:left="-450" w:right="-360"/>
              <w:jc w:val="center"/>
              <w:rPr>
                <w:sz w:val="12"/>
                <w:szCs w:val="12"/>
              </w:rPr>
            </w:pPr>
            <w:r>
              <w:rPr>
                <w:rFonts w:ascii="Roboto" w:eastAsia="Roboto" w:hAnsi="Roboto" w:cs="Roboto"/>
                <w:color w:val="333333"/>
                <w:sz w:val="16"/>
                <w:szCs w:val="16"/>
              </w:rPr>
              <w:t>228 (105, 335)</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9F" w14:textId="77777777" w:rsidR="00B26798" w:rsidRDefault="00A83477">
            <w:pPr>
              <w:widowControl w:val="0"/>
              <w:ind w:left="-450" w:right="-360"/>
              <w:jc w:val="center"/>
              <w:rPr>
                <w:sz w:val="12"/>
                <w:szCs w:val="12"/>
              </w:rPr>
            </w:pPr>
            <w:r>
              <w:rPr>
                <w:rFonts w:ascii="Roboto" w:eastAsia="Roboto" w:hAnsi="Roboto" w:cs="Roboto"/>
                <w:color w:val="333333"/>
                <w:sz w:val="16"/>
                <w:szCs w:val="16"/>
              </w:rPr>
              <w:t>311 (128, 700)</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0" w14:textId="77777777" w:rsidR="00B26798" w:rsidRDefault="00A83477">
            <w:pPr>
              <w:widowControl w:val="0"/>
              <w:ind w:left="-450" w:right="-360"/>
              <w:jc w:val="center"/>
              <w:rPr>
                <w:sz w:val="12"/>
                <w:szCs w:val="12"/>
              </w:rPr>
            </w:pPr>
            <w:r>
              <w:rPr>
                <w:rFonts w:ascii="Roboto" w:eastAsia="Roboto" w:hAnsi="Roboto" w:cs="Roboto"/>
                <w:color w:val="333333"/>
                <w:sz w:val="16"/>
                <w:szCs w:val="16"/>
              </w:rPr>
              <w:t>305 (154, 599)</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1" w14:textId="77777777" w:rsidR="00B26798" w:rsidRDefault="00A83477">
            <w:pPr>
              <w:widowControl w:val="0"/>
              <w:ind w:left="-450" w:right="-360"/>
              <w:jc w:val="center"/>
              <w:rPr>
                <w:sz w:val="12"/>
                <w:szCs w:val="12"/>
              </w:rPr>
            </w:pPr>
            <w:r>
              <w:rPr>
                <w:rFonts w:ascii="Roboto" w:eastAsia="Roboto" w:hAnsi="Roboto" w:cs="Roboto"/>
                <w:color w:val="333333"/>
                <w:sz w:val="16"/>
                <w:szCs w:val="16"/>
              </w:rPr>
              <w:t>306 (112, 588)</w:t>
            </w:r>
          </w:p>
        </w:tc>
      </w:tr>
      <w:tr w:rsidR="00B26798" w14:paraId="34836CE8" w14:textId="77777777">
        <w:trPr>
          <w:trHeight w:val="330"/>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2"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w:t>
            </w:r>
            <w:proofErr w:type="spellStart"/>
            <w:r>
              <w:rPr>
                <w:rFonts w:ascii="Roboto" w:eastAsia="Roboto" w:hAnsi="Roboto" w:cs="Roboto"/>
                <w:color w:val="333333"/>
                <w:sz w:val="16"/>
                <w:szCs w:val="16"/>
              </w:rPr>
              <w:t>ursodeoxycholic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3" w14:textId="77777777" w:rsidR="00B26798" w:rsidRDefault="00A83477">
            <w:pPr>
              <w:widowControl w:val="0"/>
              <w:ind w:left="-450" w:right="-360"/>
              <w:jc w:val="center"/>
              <w:rPr>
                <w:sz w:val="12"/>
                <w:szCs w:val="12"/>
              </w:rPr>
            </w:pPr>
            <w:r>
              <w:rPr>
                <w:rFonts w:ascii="Roboto" w:eastAsia="Roboto" w:hAnsi="Roboto" w:cs="Roboto"/>
                <w:color w:val="333333"/>
                <w:sz w:val="16"/>
                <w:szCs w:val="16"/>
              </w:rPr>
              <w:t>621 (408, 1,330)</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4" w14:textId="77777777" w:rsidR="00B26798" w:rsidRDefault="00A83477">
            <w:pPr>
              <w:widowControl w:val="0"/>
              <w:ind w:left="-450" w:right="-360"/>
              <w:jc w:val="center"/>
              <w:rPr>
                <w:sz w:val="12"/>
                <w:szCs w:val="12"/>
              </w:rPr>
            </w:pPr>
            <w:r>
              <w:rPr>
                <w:rFonts w:ascii="Roboto" w:eastAsia="Roboto" w:hAnsi="Roboto" w:cs="Roboto"/>
                <w:color w:val="333333"/>
                <w:sz w:val="16"/>
                <w:szCs w:val="16"/>
              </w:rPr>
              <w:t>767 (455, 1,368)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5" w14:textId="77777777" w:rsidR="00B26798" w:rsidRDefault="00A83477">
            <w:pPr>
              <w:widowControl w:val="0"/>
              <w:ind w:left="-450" w:right="-360"/>
              <w:jc w:val="center"/>
              <w:rPr>
                <w:sz w:val="12"/>
                <w:szCs w:val="12"/>
              </w:rPr>
            </w:pPr>
            <w:r>
              <w:rPr>
                <w:rFonts w:ascii="Roboto" w:eastAsia="Roboto" w:hAnsi="Roboto" w:cs="Roboto"/>
                <w:color w:val="333333"/>
                <w:sz w:val="16"/>
                <w:szCs w:val="16"/>
              </w:rPr>
              <w:t>1,089 (486, 1,806)</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6" w14:textId="77777777" w:rsidR="00B26798" w:rsidRDefault="00A83477">
            <w:pPr>
              <w:widowControl w:val="0"/>
              <w:ind w:left="-450" w:right="-360"/>
              <w:jc w:val="center"/>
              <w:rPr>
                <w:sz w:val="12"/>
                <w:szCs w:val="12"/>
              </w:rPr>
            </w:pPr>
            <w:r>
              <w:rPr>
                <w:rFonts w:ascii="Roboto" w:eastAsia="Roboto" w:hAnsi="Roboto" w:cs="Roboto"/>
                <w:color w:val="333333"/>
                <w:sz w:val="16"/>
                <w:szCs w:val="16"/>
              </w:rPr>
              <w:t>700 (508, 1,019)</w:t>
            </w:r>
          </w:p>
        </w:tc>
      </w:tr>
      <w:tr w:rsidR="00B26798" w14:paraId="30F5DEEB"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7"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Taurochenodeoxycholic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8" w14:textId="77777777" w:rsidR="00B26798" w:rsidRDefault="00A83477">
            <w:pPr>
              <w:widowControl w:val="0"/>
              <w:ind w:left="-450" w:right="-360"/>
              <w:jc w:val="center"/>
              <w:rPr>
                <w:sz w:val="12"/>
                <w:szCs w:val="12"/>
              </w:rPr>
            </w:pPr>
            <w:r>
              <w:rPr>
                <w:rFonts w:ascii="Roboto" w:eastAsia="Roboto" w:hAnsi="Roboto" w:cs="Roboto"/>
                <w:color w:val="333333"/>
                <w:sz w:val="16"/>
                <w:szCs w:val="16"/>
              </w:rPr>
              <w:t>7,771 (4,103, 14,216)</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9" w14:textId="77777777" w:rsidR="00B26798" w:rsidRDefault="00A83477">
            <w:pPr>
              <w:widowControl w:val="0"/>
              <w:ind w:left="-450" w:right="-360"/>
              <w:jc w:val="center"/>
              <w:rPr>
                <w:sz w:val="12"/>
                <w:szCs w:val="12"/>
              </w:rPr>
            </w:pPr>
            <w:r>
              <w:rPr>
                <w:rFonts w:ascii="Roboto" w:eastAsia="Roboto" w:hAnsi="Roboto" w:cs="Roboto"/>
                <w:color w:val="333333"/>
                <w:sz w:val="16"/>
                <w:szCs w:val="16"/>
              </w:rPr>
              <w:t>6,149 (4,565, 11,275)</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A" w14:textId="77777777" w:rsidR="00B26798" w:rsidRDefault="00A83477">
            <w:pPr>
              <w:widowControl w:val="0"/>
              <w:ind w:left="-450" w:right="-360"/>
              <w:jc w:val="center"/>
              <w:rPr>
                <w:sz w:val="12"/>
                <w:szCs w:val="12"/>
              </w:rPr>
            </w:pPr>
            <w:r>
              <w:rPr>
                <w:rFonts w:ascii="Roboto" w:eastAsia="Roboto" w:hAnsi="Roboto" w:cs="Roboto"/>
                <w:color w:val="333333"/>
                <w:sz w:val="16"/>
                <w:szCs w:val="16"/>
              </w:rPr>
              <w:t>12,534 (5,749, 19,158)</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B" w14:textId="77777777" w:rsidR="00B26798" w:rsidRDefault="00A83477">
            <w:pPr>
              <w:widowControl w:val="0"/>
              <w:ind w:left="-450" w:right="-360"/>
              <w:jc w:val="center"/>
              <w:rPr>
                <w:sz w:val="12"/>
                <w:szCs w:val="12"/>
              </w:rPr>
            </w:pPr>
            <w:r>
              <w:rPr>
                <w:rFonts w:ascii="Roboto" w:eastAsia="Roboto" w:hAnsi="Roboto" w:cs="Roboto"/>
                <w:color w:val="333333"/>
                <w:sz w:val="16"/>
                <w:szCs w:val="16"/>
              </w:rPr>
              <w:t>8,646 (3,814, 13,391)</w:t>
            </w:r>
          </w:p>
        </w:tc>
      </w:tr>
      <w:tr w:rsidR="00B26798" w14:paraId="6375A0A8"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C" w14:textId="77777777" w:rsidR="00B26798" w:rsidRDefault="00A83477">
            <w:pPr>
              <w:widowControl w:val="0"/>
              <w:ind w:right="-360"/>
              <w:rPr>
                <w:sz w:val="12"/>
                <w:szCs w:val="12"/>
              </w:rPr>
            </w:pPr>
            <w:r>
              <w:rPr>
                <w:rFonts w:ascii="Roboto" w:eastAsia="Roboto" w:hAnsi="Roboto" w:cs="Roboto"/>
                <w:color w:val="333333"/>
                <w:sz w:val="16"/>
                <w:szCs w:val="16"/>
              </w:rPr>
              <w:t>Taurocholic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D" w14:textId="77777777" w:rsidR="00B26798" w:rsidRDefault="00A83477">
            <w:pPr>
              <w:widowControl w:val="0"/>
              <w:ind w:left="-450" w:right="-360"/>
              <w:jc w:val="center"/>
              <w:rPr>
                <w:sz w:val="12"/>
                <w:szCs w:val="12"/>
              </w:rPr>
            </w:pPr>
            <w:r>
              <w:rPr>
                <w:rFonts w:ascii="Roboto" w:eastAsia="Roboto" w:hAnsi="Roboto" w:cs="Roboto"/>
                <w:color w:val="333333"/>
                <w:sz w:val="16"/>
                <w:szCs w:val="16"/>
              </w:rPr>
              <w:t>4,379 (3,553, 8,675)</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E" w14:textId="77777777" w:rsidR="00B26798" w:rsidRDefault="00A83477">
            <w:pPr>
              <w:widowControl w:val="0"/>
              <w:ind w:left="-450" w:right="-360"/>
              <w:jc w:val="center"/>
              <w:rPr>
                <w:sz w:val="12"/>
                <w:szCs w:val="12"/>
              </w:rPr>
            </w:pPr>
            <w:r>
              <w:rPr>
                <w:rFonts w:ascii="Roboto" w:eastAsia="Roboto" w:hAnsi="Roboto" w:cs="Roboto"/>
                <w:color w:val="333333"/>
                <w:sz w:val="16"/>
                <w:szCs w:val="16"/>
              </w:rPr>
              <w:t>4,960 (3,756, 9,198)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AF" w14:textId="77777777" w:rsidR="00B26798" w:rsidRDefault="00A83477">
            <w:pPr>
              <w:widowControl w:val="0"/>
              <w:ind w:left="-450" w:right="-360"/>
              <w:jc w:val="center"/>
              <w:rPr>
                <w:sz w:val="12"/>
                <w:szCs w:val="12"/>
              </w:rPr>
            </w:pPr>
            <w:r>
              <w:rPr>
                <w:rFonts w:ascii="Roboto" w:eastAsia="Roboto" w:hAnsi="Roboto" w:cs="Roboto"/>
                <w:color w:val="333333"/>
                <w:sz w:val="16"/>
                <w:szCs w:val="16"/>
              </w:rPr>
              <w:t>11,029 (5,271, 17,611)</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0" w14:textId="77777777" w:rsidR="00B26798" w:rsidRDefault="00A83477">
            <w:pPr>
              <w:widowControl w:val="0"/>
              <w:ind w:left="-450" w:right="-360"/>
              <w:jc w:val="center"/>
              <w:rPr>
                <w:sz w:val="12"/>
                <w:szCs w:val="12"/>
              </w:rPr>
            </w:pPr>
            <w:r>
              <w:rPr>
                <w:rFonts w:ascii="Roboto" w:eastAsia="Roboto" w:hAnsi="Roboto" w:cs="Roboto"/>
                <w:color w:val="333333"/>
                <w:sz w:val="16"/>
                <w:szCs w:val="16"/>
              </w:rPr>
              <w:t>8,833 (4,392, 12,960)</w:t>
            </w:r>
          </w:p>
        </w:tc>
      </w:tr>
      <w:tr w:rsidR="00B26798" w14:paraId="32A12B38"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1"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2" w14:textId="77777777" w:rsidR="00B26798" w:rsidRDefault="00A83477">
            <w:pPr>
              <w:widowControl w:val="0"/>
              <w:ind w:left="-450" w:right="-360"/>
              <w:jc w:val="center"/>
              <w:rPr>
                <w:sz w:val="12"/>
                <w:szCs w:val="12"/>
              </w:rPr>
            </w:pPr>
            <w:r>
              <w:rPr>
                <w:rFonts w:ascii="Roboto" w:eastAsia="Roboto" w:hAnsi="Roboto" w:cs="Roboto"/>
                <w:color w:val="333333"/>
                <w:sz w:val="16"/>
                <w:szCs w:val="16"/>
              </w:rPr>
              <w:t>4,015 (1,829, 7,624)</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3" w14:textId="77777777" w:rsidR="00B26798" w:rsidRDefault="00A83477">
            <w:pPr>
              <w:widowControl w:val="0"/>
              <w:ind w:left="-450" w:right="-360"/>
              <w:jc w:val="center"/>
              <w:rPr>
                <w:sz w:val="12"/>
                <w:szCs w:val="12"/>
              </w:rPr>
            </w:pPr>
            <w:r>
              <w:rPr>
                <w:rFonts w:ascii="Roboto" w:eastAsia="Roboto" w:hAnsi="Roboto" w:cs="Roboto"/>
                <w:color w:val="333333"/>
                <w:sz w:val="16"/>
                <w:szCs w:val="16"/>
              </w:rPr>
              <w:t>4,178 (2,629, 6,828)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4" w14:textId="77777777" w:rsidR="00B26798" w:rsidRDefault="00A83477">
            <w:pPr>
              <w:widowControl w:val="0"/>
              <w:ind w:left="-450" w:right="-360"/>
              <w:jc w:val="center"/>
              <w:rPr>
                <w:sz w:val="12"/>
                <w:szCs w:val="12"/>
              </w:rPr>
            </w:pPr>
            <w:r>
              <w:rPr>
                <w:rFonts w:ascii="Roboto" w:eastAsia="Roboto" w:hAnsi="Roboto" w:cs="Roboto"/>
                <w:color w:val="333333"/>
                <w:sz w:val="16"/>
                <w:szCs w:val="16"/>
              </w:rPr>
              <w:t>6,055 (3,630, 12,053)</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5" w14:textId="77777777" w:rsidR="00B26798" w:rsidRDefault="00A83477">
            <w:pPr>
              <w:widowControl w:val="0"/>
              <w:ind w:left="-450" w:right="-360"/>
              <w:jc w:val="center"/>
              <w:rPr>
                <w:sz w:val="12"/>
                <w:szCs w:val="12"/>
              </w:rPr>
            </w:pPr>
            <w:r>
              <w:rPr>
                <w:rFonts w:ascii="Roboto" w:eastAsia="Roboto" w:hAnsi="Roboto" w:cs="Roboto"/>
                <w:color w:val="333333"/>
                <w:sz w:val="16"/>
                <w:szCs w:val="16"/>
              </w:rPr>
              <w:t>3,727 (1,909, 8,185)</w:t>
            </w:r>
          </w:p>
        </w:tc>
      </w:tr>
      <w:tr w:rsidR="00B26798" w14:paraId="6C03C32E"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6"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Taurohyocholic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7" w14:textId="77777777" w:rsidR="00B26798" w:rsidRDefault="00A83477">
            <w:pPr>
              <w:widowControl w:val="0"/>
              <w:ind w:left="-450" w:right="-360"/>
              <w:jc w:val="center"/>
              <w:rPr>
                <w:sz w:val="12"/>
                <w:szCs w:val="12"/>
              </w:rPr>
            </w:pPr>
            <w:r>
              <w:rPr>
                <w:rFonts w:ascii="Roboto" w:eastAsia="Roboto" w:hAnsi="Roboto" w:cs="Roboto"/>
                <w:color w:val="333333"/>
                <w:sz w:val="16"/>
                <w:szCs w:val="16"/>
              </w:rPr>
              <w:t>230 (110, 332)</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8" w14:textId="77777777" w:rsidR="00B26798" w:rsidRDefault="00A83477">
            <w:pPr>
              <w:widowControl w:val="0"/>
              <w:ind w:left="-450" w:right="-360"/>
              <w:jc w:val="center"/>
              <w:rPr>
                <w:sz w:val="12"/>
                <w:szCs w:val="12"/>
              </w:rPr>
            </w:pPr>
            <w:r>
              <w:rPr>
                <w:rFonts w:ascii="Roboto" w:eastAsia="Roboto" w:hAnsi="Roboto" w:cs="Roboto"/>
                <w:color w:val="333333"/>
                <w:sz w:val="16"/>
                <w:szCs w:val="16"/>
              </w:rPr>
              <w:t>294 (129, 766)</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9" w14:textId="77777777" w:rsidR="00B26798" w:rsidRDefault="00A83477">
            <w:pPr>
              <w:widowControl w:val="0"/>
              <w:ind w:left="-450" w:right="-360"/>
              <w:jc w:val="center"/>
              <w:rPr>
                <w:sz w:val="12"/>
                <w:szCs w:val="12"/>
              </w:rPr>
            </w:pPr>
            <w:r>
              <w:rPr>
                <w:rFonts w:ascii="Roboto" w:eastAsia="Roboto" w:hAnsi="Roboto" w:cs="Roboto"/>
                <w:color w:val="333333"/>
                <w:sz w:val="16"/>
                <w:szCs w:val="16"/>
              </w:rPr>
              <w:t>286 (143, 595)</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A" w14:textId="77777777" w:rsidR="00B26798" w:rsidRDefault="00A83477">
            <w:pPr>
              <w:widowControl w:val="0"/>
              <w:ind w:left="-450" w:right="-360"/>
              <w:jc w:val="center"/>
              <w:rPr>
                <w:sz w:val="12"/>
                <w:szCs w:val="12"/>
              </w:rPr>
            </w:pPr>
            <w:r>
              <w:rPr>
                <w:rFonts w:ascii="Roboto" w:eastAsia="Roboto" w:hAnsi="Roboto" w:cs="Roboto"/>
                <w:color w:val="333333"/>
                <w:sz w:val="16"/>
                <w:szCs w:val="16"/>
              </w:rPr>
              <w:t>309 (125, 546)</w:t>
            </w:r>
          </w:p>
        </w:tc>
      </w:tr>
      <w:tr w:rsidR="00B26798" w14:paraId="6763B29F"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B"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Taurohyodeoxycholic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C" w14:textId="77777777" w:rsidR="00B26798" w:rsidRDefault="00A83477">
            <w:pPr>
              <w:widowControl w:val="0"/>
              <w:ind w:left="-450" w:right="-360"/>
              <w:jc w:val="center"/>
              <w:rPr>
                <w:sz w:val="12"/>
                <w:szCs w:val="12"/>
              </w:rPr>
            </w:pPr>
            <w:r>
              <w:rPr>
                <w:rFonts w:ascii="Roboto" w:eastAsia="Roboto" w:hAnsi="Roboto" w:cs="Roboto"/>
                <w:color w:val="333333"/>
                <w:sz w:val="16"/>
                <w:szCs w:val="16"/>
              </w:rPr>
              <w:t>876 (562, 1,613)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D" w14:textId="77777777" w:rsidR="00B26798" w:rsidRDefault="00A83477">
            <w:pPr>
              <w:widowControl w:val="0"/>
              <w:ind w:left="-450" w:right="-360"/>
              <w:jc w:val="center"/>
              <w:rPr>
                <w:sz w:val="12"/>
                <w:szCs w:val="12"/>
              </w:rPr>
            </w:pPr>
            <w:r>
              <w:rPr>
                <w:rFonts w:ascii="Roboto" w:eastAsia="Roboto" w:hAnsi="Roboto" w:cs="Roboto"/>
                <w:color w:val="333333"/>
                <w:sz w:val="16"/>
                <w:szCs w:val="16"/>
              </w:rPr>
              <w:t>908 (585, 1,748)</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E" w14:textId="77777777" w:rsidR="00B26798" w:rsidRDefault="00A83477">
            <w:pPr>
              <w:widowControl w:val="0"/>
              <w:ind w:left="-450" w:right="-360"/>
              <w:jc w:val="center"/>
              <w:rPr>
                <w:sz w:val="12"/>
                <w:szCs w:val="12"/>
              </w:rPr>
            </w:pPr>
            <w:r>
              <w:rPr>
                <w:rFonts w:ascii="Roboto" w:eastAsia="Roboto" w:hAnsi="Roboto" w:cs="Roboto"/>
                <w:color w:val="333333"/>
                <w:sz w:val="16"/>
                <w:szCs w:val="16"/>
              </w:rPr>
              <w:t>970 (497, 1,745)</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BF" w14:textId="77777777" w:rsidR="00B26798" w:rsidRDefault="00A83477">
            <w:pPr>
              <w:widowControl w:val="0"/>
              <w:ind w:left="-450" w:right="-360"/>
              <w:jc w:val="center"/>
              <w:rPr>
                <w:sz w:val="12"/>
                <w:szCs w:val="12"/>
              </w:rPr>
            </w:pPr>
            <w:r>
              <w:rPr>
                <w:rFonts w:ascii="Roboto" w:eastAsia="Roboto" w:hAnsi="Roboto" w:cs="Roboto"/>
                <w:color w:val="333333"/>
                <w:sz w:val="16"/>
                <w:szCs w:val="16"/>
              </w:rPr>
              <w:t>825 (556, 1,108)</w:t>
            </w:r>
          </w:p>
        </w:tc>
      </w:tr>
      <w:tr w:rsidR="00B26798" w14:paraId="76C861CA"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0" w14:textId="77777777" w:rsidR="00B26798" w:rsidRDefault="00A83477">
            <w:pPr>
              <w:widowControl w:val="0"/>
              <w:ind w:right="-360"/>
              <w:rPr>
                <w:sz w:val="12"/>
                <w:szCs w:val="12"/>
              </w:rPr>
            </w:pPr>
            <w:r>
              <w:rPr>
                <w:rFonts w:ascii="Roboto" w:eastAsia="Roboto" w:hAnsi="Roboto" w:cs="Roboto"/>
                <w:color w:val="333333"/>
                <w:sz w:val="16"/>
                <w:szCs w:val="16"/>
              </w:rPr>
              <w:t>Taurolithocholic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1" w14:textId="77777777" w:rsidR="00B26798" w:rsidRDefault="00A83477">
            <w:pPr>
              <w:widowControl w:val="0"/>
              <w:ind w:left="-450" w:right="-360"/>
              <w:jc w:val="center"/>
              <w:rPr>
                <w:sz w:val="12"/>
                <w:szCs w:val="12"/>
              </w:rPr>
            </w:pPr>
            <w:r>
              <w:rPr>
                <w:rFonts w:ascii="Roboto" w:eastAsia="Roboto" w:hAnsi="Roboto" w:cs="Roboto"/>
                <w:color w:val="333333"/>
                <w:sz w:val="16"/>
                <w:szCs w:val="16"/>
              </w:rPr>
              <w:t>676 (343, 1,303)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2" w14:textId="77777777" w:rsidR="00B26798" w:rsidRDefault="00A83477">
            <w:pPr>
              <w:widowControl w:val="0"/>
              <w:ind w:left="-450" w:right="-360"/>
              <w:jc w:val="center"/>
              <w:rPr>
                <w:sz w:val="12"/>
                <w:szCs w:val="12"/>
              </w:rPr>
            </w:pPr>
            <w:r>
              <w:rPr>
                <w:rFonts w:ascii="Roboto" w:eastAsia="Roboto" w:hAnsi="Roboto" w:cs="Roboto"/>
                <w:color w:val="333333"/>
                <w:sz w:val="16"/>
                <w:szCs w:val="16"/>
              </w:rPr>
              <w:t>503 (251, 699)</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3" w14:textId="77777777" w:rsidR="00B26798" w:rsidRDefault="00A83477">
            <w:pPr>
              <w:widowControl w:val="0"/>
              <w:ind w:left="-450" w:right="-360"/>
              <w:jc w:val="center"/>
              <w:rPr>
                <w:sz w:val="12"/>
                <w:szCs w:val="12"/>
              </w:rPr>
            </w:pPr>
            <w:r>
              <w:rPr>
                <w:rFonts w:ascii="Roboto" w:eastAsia="Roboto" w:hAnsi="Roboto" w:cs="Roboto"/>
                <w:color w:val="333333"/>
                <w:sz w:val="16"/>
                <w:szCs w:val="16"/>
              </w:rPr>
              <w:t>1,186 (616, 2,360)</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4" w14:textId="77777777" w:rsidR="00B26798" w:rsidRDefault="00A83477">
            <w:pPr>
              <w:widowControl w:val="0"/>
              <w:ind w:left="-450" w:right="-360"/>
              <w:jc w:val="center"/>
              <w:rPr>
                <w:sz w:val="12"/>
                <w:szCs w:val="12"/>
              </w:rPr>
            </w:pPr>
            <w:r>
              <w:rPr>
                <w:rFonts w:ascii="Roboto" w:eastAsia="Roboto" w:hAnsi="Roboto" w:cs="Roboto"/>
                <w:color w:val="333333"/>
                <w:sz w:val="16"/>
                <w:szCs w:val="16"/>
              </w:rPr>
              <w:t>806 (387, 1,435)</w:t>
            </w:r>
          </w:p>
        </w:tc>
      </w:tr>
      <w:tr w:rsidR="00B26798" w14:paraId="005C6F08"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5" w14:textId="77777777" w:rsidR="00B26798" w:rsidRDefault="00A83477">
            <w:pPr>
              <w:widowControl w:val="0"/>
              <w:ind w:right="-360"/>
              <w:rPr>
                <w:sz w:val="12"/>
                <w:szCs w:val="12"/>
              </w:rPr>
            </w:pPr>
            <w:proofErr w:type="spellStart"/>
            <w:r>
              <w:rPr>
                <w:rFonts w:ascii="Roboto" w:eastAsia="Roboto" w:hAnsi="Roboto" w:cs="Roboto"/>
                <w:color w:val="333333"/>
                <w:sz w:val="16"/>
                <w:szCs w:val="16"/>
              </w:rPr>
              <w:t>Ursodeoxycholic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6" w14:textId="77777777" w:rsidR="00B26798" w:rsidRDefault="00A83477">
            <w:pPr>
              <w:widowControl w:val="0"/>
              <w:ind w:left="-450" w:right="-360"/>
              <w:jc w:val="center"/>
              <w:rPr>
                <w:sz w:val="12"/>
                <w:szCs w:val="12"/>
              </w:rPr>
            </w:pPr>
            <w:r>
              <w:rPr>
                <w:rFonts w:ascii="Roboto" w:eastAsia="Roboto" w:hAnsi="Roboto" w:cs="Roboto"/>
                <w:color w:val="333333"/>
                <w:sz w:val="16"/>
                <w:szCs w:val="16"/>
              </w:rPr>
              <w:t>21,840 (11,929, 37,753)</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7" w14:textId="77777777" w:rsidR="00B26798" w:rsidRDefault="00A83477">
            <w:pPr>
              <w:widowControl w:val="0"/>
              <w:ind w:left="-450" w:right="-360"/>
              <w:jc w:val="center"/>
              <w:rPr>
                <w:sz w:val="12"/>
                <w:szCs w:val="12"/>
              </w:rPr>
            </w:pPr>
            <w:r>
              <w:rPr>
                <w:rFonts w:ascii="Roboto" w:eastAsia="Roboto" w:hAnsi="Roboto" w:cs="Roboto"/>
                <w:color w:val="333333"/>
                <w:sz w:val="16"/>
                <w:szCs w:val="16"/>
              </w:rPr>
              <w:t>30,053 (14,439, 49,034)</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8" w14:textId="77777777" w:rsidR="00B26798" w:rsidRDefault="00A83477">
            <w:pPr>
              <w:widowControl w:val="0"/>
              <w:ind w:left="-450" w:right="-360"/>
              <w:jc w:val="center"/>
              <w:rPr>
                <w:sz w:val="12"/>
                <w:szCs w:val="12"/>
              </w:rPr>
            </w:pPr>
            <w:r>
              <w:rPr>
                <w:rFonts w:ascii="Roboto" w:eastAsia="Roboto" w:hAnsi="Roboto" w:cs="Roboto"/>
                <w:color w:val="333333"/>
                <w:sz w:val="16"/>
                <w:szCs w:val="16"/>
              </w:rPr>
              <w:t>22,821 (15,342, 37,769)</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9" w14:textId="77777777" w:rsidR="00B26798" w:rsidRDefault="00A83477">
            <w:pPr>
              <w:widowControl w:val="0"/>
              <w:ind w:left="-450" w:right="-360"/>
              <w:jc w:val="center"/>
              <w:rPr>
                <w:sz w:val="12"/>
                <w:szCs w:val="12"/>
              </w:rPr>
            </w:pPr>
            <w:r>
              <w:rPr>
                <w:rFonts w:ascii="Roboto" w:eastAsia="Roboto" w:hAnsi="Roboto" w:cs="Roboto"/>
                <w:color w:val="333333"/>
                <w:sz w:val="16"/>
                <w:szCs w:val="16"/>
              </w:rPr>
              <w:t>22,192 (8,122, 38,439)</w:t>
            </w:r>
          </w:p>
        </w:tc>
      </w:tr>
      <w:tr w:rsidR="00B26798" w14:paraId="751C4811" w14:textId="77777777">
        <w:trPr>
          <w:trHeight w:val="345"/>
        </w:trPr>
        <w:tc>
          <w:tcPr>
            <w:tcW w:w="23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A"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Glycohyocholic</w:t>
            </w:r>
            <w:proofErr w:type="spellEnd"/>
            <w:r>
              <w:rPr>
                <w:rFonts w:ascii="Roboto" w:eastAsia="Roboto" w:hAnsi="Roboto" w:cs="Roboto"/>
                <w:color w:val="333333"/>
                <w:sz w:val="16"/>
                <w:szCs w:val="16"/>
              </w:rPr>
              <w:t xml:space="preserve"> Acid</w:t>
            </w:r>
          </w:p>
        </w:tc>
        <w:tc>
          <w:tcPr>
            <w:tcW w:w="196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B" w14:textId="77777777" w:rsidR="00B26798" w:rsidRDefault="00A83477">
            <w:pPr>
              <w:widowControl w:val="0"/>
              <w:ind w:left="-450" w:right="-360"/>
              <w:jc w:val="center"/>
              <w:rPr>
                <w:sz w:val="12"/>
                <w:szCs w:val="12"/>
              </w:rPr>
            </w:pPr>
            <w:r>
              <w:rPr>
                <w:rFonts w:ascii="Roboto" w:eastAsia="Roboto" w:hAnsi="Roboto" w:cs="Roboto"/>
                <w:color w:val="333333"/>
                <w:sz w:val="16"/>
                <w:szCs w:val="16"/>
              </w:rPr>
              <w:t>1,883 (1,026, 3,119)</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C" w14:textId="77777777" w:rsidR="00B26798" w:rsidRDefault="00A83477">
            <w:pPr>
              <w:widowControl w:val="0"/>
              <w:ind w:left="-450" w:right="-360"/>
              <w:jc w:val="center"/>
              <w:rPr>
                <w:sz w:val="12"/>
                <w:szCs w:val="12"/>
              </w:rPr>
            </w:pPr>
            <w:r>
              <w:rPr>
                <w:rFonts w:ascii="Roboto" w:eastAsia="Roboto" w:hAnsi="Roboto" w:cs="Roboto"/>
                <w:color w:val="333333"/>
                <w:sz w:val="16"/>
                <w:szCs w:val="16"/>
              </w:rPr>
              <w:t>2,052 (1,099, 4,223)</w:t>
            </w:r>
          </w:p>
        </w:tc>
        <w:tc>
          <w:tcPr>
            <w:tcW w:w="19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D" w14:textId="77777777" w:rsidR="00B26798" w:rsidRDefault="00A83477">
            <w:pPr>
              <w:widowControl w:val="0"/>
              <w:ind w:left="-450" w:right="-360"/>
              <w:jc w:val="center"/>
              <w:rPr>
                <w:sz w:val="12"/>
                <w:szCs w:val="12"/>
              </w:rPr>
            </w:pPr>
            <w:r>
              <w:rPr>
                <w:rFonts w:ascii="Roboto" w:eastAsia="Roboto" w:hAnsi="Roboto" w:cs="Roboto"/>
                <w:color w:val="333333"/>
                <w:sz w:val="16"/>
                <w:szCs w:val="16"/>
              </w:rPr>
              <w:t>1,976 (1,073, 3,415)</w:t>
            </w:r>
          </w:p>
        </w:tc>
        <w:tc>
          <w:tcPr>
            <w:tcW w:w="18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CE" w14:textId="77777777" w:rsidR="00B26798" w:rsidRDefault="00A83477">
            <w:pPr>
              <w:widowControl w:val="0"/>
              <w:ind w:left="-450" w:right="-360"/>
              <w:jc w:val="center"/>
              <w:rPr>
                <w:sz w:val="12"/>
                <w:szCs w:val="12"/>
              </w:rPr>
            </w:pPr>
            <w:r>
              <w:rPr>
                <w:rFonts w:ascii="Roboto" w:eastAsia="Roboto" w:hAnsi="Roboto" w:cs="Roboto"/>
                <w:color w:val="333333"/>
                <w:sz w:val="16"/>
                <w:szCs w:val="16"/>
              </w:rPr>
              <w:t>2,011 (972, 3,412)</w:t>
            </w:r>
          </w:p>
        </w:tc>
      </w:tr>
    </w:tbl>
    <w:p w14:paraId="000000CF" w14:textId="11B01BC7" w:rsidR="00B26798" w:rsidRDefault="00A83477">
      <w:pPr>
        <w:spacing w:line="240" w:lineRule="auto"/>
        <w:ind w:left="-360" w:right="-360"/>
        <w:rPr>
          <w:rFonts w:ascii="Times New Roman" w:eastAsia="Times New Roman" w:hAnsi="Times New Roman" w:cs="Times New Roman"/>
          <w:color w:val="212121"/>
          <w:sz w:val="24"/>
          <w:szCs w:val="24"/>
          <w:highlight w:val="white"/>
        </w:rPr>
      </w:pPr>
      <w:r>
        <w:rPr>
          <w:rFonts w:ascii="Roboto" w:eastAsia="Roboto" w:hAnsi="Roboto" w:cs="Roboto"/>
          <w:color w:val="212121"/>
          <w:sz w:val="14"/>
          <w:szCs w:val="14"/>
        </w:rPr>
        <w:t xml:space="preserve">* </w:t>
      </w:r>
      <w:r w:rsidR="00EF09F3">
        <w:rPr>
          <w:rFonts w:ascii="Roboto" w:eastAsia="Roboto" w:hAnsi="Roboto" w:cs="Roboto"/>
          <w:color w:val="212121"/>
          <w:sz w:val="14"/>
          <w:szCs w:val="14"/>
        </w:rPr>
        <w:t>5 observations</w:t>
      </w:r>
      <w:r>
        <w:rPr>
          <w:rFonts w:ascii="Roboto" w:eastAsia="Roboto" w:hAnsi="Roboto" w:cs="Roboto"/>
          <w:color w:val="212121"/>
          <w:sz w:val="14"/>
          <w:szCs w:val="14"/>
        </w:rPr>
        <w:t xml:space="preserve"> missing in END have been removed</w:t>
      </w:r>
    </w:p>
    <w:p w14:paraId="000000D0"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0D1" w14:textId="77777777" w:rsidR="00B26798" w:rsidRDefault="00B26798">
      <w:pPr>
        <w:numPr>
          <w:ilvl w:val="0"/>
          <w:numId w:val="1"/>
        </w:numPr>
        <w:spacing w:line="240" w:lineRule="auto"/>
        <w:ind w:right="-360"/>
        <w:jc w:val="center"/>
        <w:rPr>
          <w:rFonts w:ascii="Times New Roman" w:eastAsia="Times New Roman" w:hAnsi="Times New Roman" w:cs="Times New Roman"/>
          <w:b/>
          <w:color w:val="212121"/>
          <w:sz w:val="24"/>
          <w:szCs w:val="24"/>
          <w:highlight w:val="white"/>
        </w:rPr>
      </w:pPr>
    </w:p>
    <w:tbl>
      <w:tblPr>
        <w:tblStyle w:val="a1"/>
        <w:tblW w:w="10305" w:type="dxa"/>
        <w:tblInd w:w="-485" w:type="dxa"/>
        <w:tblBorders>
          <w:top w:val="nil"/>
          <w:left w:val="nil"/>
          <w:bottom w:val="nil"/>
          <w:right w:val="nil"/>
          <w:insideH w:val="nil"/>
          <w:insideV w:val="nil"/>
        </w:tblBorders>
        <w:tblLayout w:type="fixed"/>
        <w:tblLook w:val="0600" w:firstRow="0" w:lastRow="0" w:firstColumn="0" w:lastColumn="0" w:noHBand="1" w:noVBand="1"/>
      </w:tblPr>
      <w:tblGrid>
        <w:gridCol w:w="2370"/>
        <w:gridCol w:w="2085"/>
        <w:gridCol w:w="2010"/>
        <w:gridCol w:w="1920"/>
        <w:gridCol w:w="1920"/>
      </w:tblGrid>
      <w:tr w:rsidR="00B26798" w14:paraId="59059CED" w14:textId="77777777">
        <w:trPr>
          <w:trHeight w:val="315"/>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D2" w14:textId="77777777" w:rsidR="00B26798" w:rsidRDefault="00B26798">
            <w:pPr>
              <w:widowControl w:val="0"/>
              <w:ind w:right="-360"/>
              <w:rPr>
                <w:sz w:val="12"/>
                <w:szCs w:val="12"/>
              </w:rPr>
            </w:pPr>
          </w:p>
        </w:tc>
        <w:tc>
          <w:tcPr>
            <w:tcW w:w="4095"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000D3" w14:textId="59ADE415" w:rsidR="00B26798" w:rsidRDefault="00A83477">
            <w:pPr>
              <w:widowControl w:val="0"/>
              <w:ind w:left="-450" w:right="-360"/>
              <w:jc w:val="center"/>
              <w:rPr>
                <w:sz w:val="16"/>
                <w:szCs w:val="16"/>
              </w:rPr>
            </w:pPr>
            <w:r>
              <w:rPr>
                <w:b/>
                <w:sz w:val="16"/>
                <w:szCs w:val="16"/>
              </w:rPr>
              <w:t>RG</w:t>
            </w:r>
            <w:r w:rsidR="00EF09F3">
              <w:rPr>
                <w:b/>
                <w:sz w:val="16"/>
                <w:szCs w:val="16"/>
              </w:rPr>
              <w:t xml:space="preserve"> Diet</w:t>
            </w:r>
          </w:p>
        </w:tc>
        <w:tc>
          <w:tcPr>
            <w:tcW w:w="384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5" w14:textId="182C7CEF" w:rsidR="00B26798" w:rsidRDefault="00A83477">
            <w:pPr>
              <w:widowControl w:val="0"/>
              <w:ind w:left="-450" w:right="-360"/>
              <w:jc w:val="center"/>
              <w:rPr>
                <w:b/>
                <w:sz w:val="16"/>
                <w:szCs w:val="16"/>
              </w:rPr>
            </w:pPr>
            <w:r>
              <w:rPr>
                <w:b/>
                <w:sz w:val="16"/>
                <w:szCs w:val="16"/>
              </w:rPr>
              <w:t>WG</w:t>
            </w:r>
            <w:r w:rsidR="00EF09F3">
              <w:rPr>
                <w:b/>
                <w:sz w:val="16"/>
                <w:szCs w:val="16"/>
              </w:rPr>
              <w:t xml:space="preserve"> Diet</w:t>
            </w:r>
          </w:p>
        </w:tc>
      </w:tr>
      <w:tr w:rsidR="00B26798" w14:paraId="476215C6"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7" w14:textId="77777777" w:rsidR="00B26798" w:rsidRDefault="00B26798">
            <w:pPr>
              <w:widowControl w:val="0"/>
              <w:ind w:right="-360"/>
              <w:rPr>
                <w:sz w:val="12"/>
                <w:szCs w:val="12"/>
              </w:rPr>
            </w:pP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8" w14:textId="5729927D" w:rsidR="00B26798" w:rsidRDefault="00A83477">
            <w:pPr>
              <w:widowControl w:val="0"/>
              <w:ind w:left="-270" w:right="-360"/>
              <w:jc w:val="center"/>
              <w:rPr>
                <w:sz w:val="12"/>
                <w:szCs w:val="12"/>
              </w:rPr>
            </w:pPr>
            <w:r>
              <w:rPr>
                <w:rFonts w:ascii="Roboto" w:eastAsia="Roboto" w:hAnsi="Roboto" w:cs="Roboto"/>
                <w:b/>
                <w:color w:val="333333"/>
                <w:sz w:val="16"/>
                <w:szCs w:val="16"/>
              </w:rPr>
              <w:t>Low</w:t>
            </w:r>
            <w:r w:rsidR="00EF09F3">
              <w:rPr>
                <w:rFonts w:ascii="Roboto" w:eastAsia="Roboto" w:hAnsi="Roboto" w:cs="Roboto"/>
                <w:b/>
                <w:color w:val="333333"/>
                <w:sz w:val="16"/>
                <w:szCs w:val="16"/>
              </w:rPr>
              <w:t xml:space="preserve"> ENL</w:t>
            </w:r>
            <w:r>
              <w:rPr>
                <w:rFonts w:ascii="Roboto" w:eastAsia="Roboto" w:hAnsi="Roboto" w:cs="Roboto"/>
                <w:b/>
                <w:color w:val="333333"/>
                <w:sz w:val="16"/>
                <w:szCs w:val="16"/>
              </w:rPr>
              <w:t>, N = 38</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9" w14:textId="677BE2B0" w:rsidR="00B26798" w:rsidRDefault="00A83477">
            <w:pPr>
              <w:widowControl w:val="0"/>
              <w:ind w:left="-270" w:right="-360"/>
              <w:jc w:val="center"/>
              <w:rPr>
                <w:sz w:val="12"/>
                <w:szCs w:val="12"/>
              </w:rPr>
            </w:pPr>
            <w:r>
              <w:rPr>
                <w:rFonts w:ascii="Roboto" w:eastAsia="Roboto" w:hAnsi="Roboto" w:cs="Roboto"/>
                <w:b/>
                <w:color w:val="333333"/>
                <w:sz w:val="16"/>
                <w:szCs w:val="16"/>
              </w:rPr>
              <w:t>High</w:t>
            </w:r>
            <w:r w:rsidR="00EF09F3">
              <w:rPr>
                <w:rFonts w:ascii="Roboto" w:eastAsia="Roboto" w:hAnsi="Roboto" w:cs="Roboto"/>
                <w:b/>
                <w:color w:val="333333"/>
                <w:sz w:val="16"/>
                <w:szCs w:val="16"/>
              </w:rPr>
              <w:t xml:space="preserve"> ENL</w:t>
            </w:r>
            <w:r>
              <w:rPr>
                <w:rFonts w:ascii="Roboto" w:eastAsia="Roboto" w:hAnsi="Roboto" w:cs="Roboto"/>
                <w:b/>
                <w:color w:val="333333"/>
                <w:sz w:val="16"/>
                <w:szCs w:val="16"/>
              </w:rPr>
              <w:t>, N = 37</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A" w14:textId="20761756" w:rsidR="00B26798" w:rsidRDefault="00A83477">
            <w:pPr>
              <w:widowControl w:val="0"/>
              <w:ind w:left="-270" w:right="-360"/>
              <w:jc w:val="center"/>
              <w:rPr>
                <w:sz w:val="12"/>
                <w:szCs w:val="12"/>
              </w:rPr>
            </w:pPr>
            <w:r>
              <w:rPr>
                <w:rFonts w:ascii="Roboto" w:eastAsia="Roboto" w:hAnsi="Roboto" w:cs="Roboto"/>
                <w:b/>
                <w:color w:val="333333"/>
                <w:sz w:val="16"/>
                <w:szCs w:val="16"/>
              </w:rPr>
              <w:t>Low</w:t>
            </w:r>
            <w:r w:rsidR="00EF09F3">
              <w:rPr>
                <w:rFonts w:ascii="Roboto" w:eastAsia="Roboto" w:hAnsi="Roboto" w:cs="Roboto"/>
                <w:b/>
                <w:color w:val="333333"/>
                <w:sz w:val="16"/>
                <w:szCs w:val="16"/>
              </w:rPr>
              <w:t xml:space="preserve"> ENL</w:t>
            </w:r>
            <w:r>
              <w:rPr>
                <w:rFonts w:ascii="Roboto" w:eastAsia="Roboto" w:hAnsi="Roboto" w:cs="Roboto"/>
                <w:b/>
                <w:color w:val="333333"/>
                <w:sz w:val="16"/>
                <w:szCs w:val="16"/>
              </w:rPr>
              <w:t>, N = 38</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B" w14:textId="259F436C" w:rsidR="00B26798" w:rsidRDefault="00A83477">
            <w:pPr>
              <w:widowControl w:val="0"/>
              <w:ind w:left="-270" w:right="-360"/>
              <w:jc w:val="center"/>
              <w:rPr>
                <w:sz w:val="12"/>
                <w:szCs w:val="12"/>
              </w:rPr>
            </w:pPr>
            <w:r>
              <w:rPr>
                <w:rFonts w:ascii="Roboto" w:eastAsia="Roboto" w:hAnsi="Roboto" w:cs="Roboto"/>
                <w:b/>
                <w:color w:val="333333"/>
                <w:sz w:val="16"/>
                <w:szCs w:val="16"/>
              </w:rPr>
              <w:t>High</w:t>
            </w:r>
            <w:r w:rsidR="00EF09F3">
              <w:rPr>
                <w:rFonts w:ascii="Roboto" w:eastAsia="Roboto" w:hAnsi="Roboto" w:cs="Roboto"/>
                <w:b/>
                <w:color w:val="333333"/>
                <w:sz w:val="16"/>
                <w:szCs w:val="16"/>
              </w:rPr>
              <w:t xml:space="preserve"> ENL</w:t>
            </w:r>
            <w:r>
              <w:rPr>
                <w:rFonts w:ascii="Roboto" w:eastAsia="Roboto" w:hAnsi="Roboto" w:cs="Roboto"/>
                <w:b/>
                <w:color w:val="333333"/>
                <w:sz w:val="16"/>
                <w:szCs w:val="16"/>
              </w:rPr>
              <w:t>, N = 38</w:t>
            </w:r>
          </w:p>
        </w:tc>
      </w:tr>
      <w:tr w:rsidR="00B26798" w14:paraId="18EA396E"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C" w14:textId="77777777" w:rsidR="00B26798" w:rsidRDefault="00A83477">
            <w:pPr>
              <w:widowControl w:val="0"/>
              <w:ind w:right="-360"/>
              <w:rPr>
                <w:sz w:val="12"/>
                <w:szCs w:val="12"/>
              </w:rPr>
            </w:pPr>
            <w:r>
              <w:rPr>
                <w:rFonts w:ascii="Roboto" w:eastAsia="Roboto" w:hAnsi="Roboto" w:cs="Roboto"/>
                <w:color w:val="333333"/>
                <w:sz w:val="16"/>
                <w:szCs w:val="16"/>
              </w:rPr>
              <w:t>Chenodeoxycholic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D" w14:textId="77777777" w:rsidR="00B26798" w:rsidRDefault="00A83477">
            <w:pPr>
              <w:widowControl w:val="0"/>
              <w:ind w:left="-270" w:right="-360"/>
              <w:jc w:val="center"/>
              <w:rPr>
                <w:sz w:val="12"/>
                <w:szCs w:val="12"/>
              </w:rPr>
            </w:pPr>
            <w:r>
              <w:rPr>
                <w:rFonts w:ascii="Roboto" w:eastAsia="Roboto" w:hAnsi="Roboto" w:cs="Roboto"/>
                <w:color w:val="333333"/>
                <w:sz w:val="16"/>
                <w:szCs w:val="16"/>
              </w:rPr>
              <w:t>7,126 (2,966, 16,524)</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E" w14:textId="77777777" w:rsidR="00B26798" w:rsidRDefault="00A83477">
            <w:pPr>
              <w:widowControl w:val="0"/>
              <w:ind w:left="-270" w:right="-360"/>
              <w:jc w:val="center"/>
              <w:rPr>
                <w:sz w:val="12"/>
                <w:szCs w:val="12"/>
              </w:rPr>
            </w:pPr>
            <w:r>
              <w:rPr>
                <w:rFonts w:ascii="Roboto" w:eastAsia="Roboto" w:hAnsi="Roboto" w:cs="Roboto"/>
                <w:color w:val="333333"/>
                <w:sz w:val="16"/>
                <w:szCs w:val="16"/>
              </w:rPr>
              <w:t>7,085 (2,459, 15,163)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DF" w14:textId="77777777" w:rsidR="00B26798" w:rsidRDefault="00A83477">
            <w:pPr>
              <w:widowControl w:val="0"/>
              <w:ind w:left="-270" w:right="-360"/>
              <w:jc w:val="center"/>
              <w:rPr>
                <w:sz w:val="12"/>
                <w:szCs w:val="12"/>
              </w:rPr>
            </w:pPr>
            <w:r>
              <w:rPr>
                <w:rFonts w:ascii="Roboto" w:eastAsia="Roboto" w:hAnsi="Roboto" w:cs="Roboto"/>
                <w:color w:val="333333"/>
                <w:sz w:val="16"/>
                <w:szCs w:val="16"/>
              </w:rPr>
              <w:t>7,988 (2,962, 17,097)</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0" w14:textId="77777777" w:rsidR="00B26798" w:rsidRDefault="00A83477">
            <w:pPr>
              <w:widowControl w:val="0"/>
              <w:ind w:left="-270" w:right="-360"/>
              <w:jc w:val="center"/>
              <w:rPr>
                <w:sz w:val="12"/>
                <w:szCs w:val="12"/>
              </w:rPr>
            </w:pPr>
            <w:r>
              <w:rPr>
                <w:rFonts w:ascii="Roboto" w:eastAsia="Roboto" w:hAnsi="Roboto" w:cs="Roboto"/>
                <w:color w:val="333333"/>
                <w:sz w:val="16"/>
                <w:szCs w:val="16"/>
              </w:rPr>
              <w:t>4,104 (1,967, 11,170)</w:t>
            </w:r>
          </w:p>
        </w:tc>
      </w:tr>
      <w:tr w:rsidR="00B26798" w14:paraId="6CA9E509"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1" w14:textId="77777777" w:rsidR="00B26798" w:rsidRDefault="00A83477">
            <w:pPr>
              <w:widowControl w:val="0"/>
              <w:ind w:right="-360"/>
              <w:rPr>
                <w:sz w:val="12"/>
                <w:szCs w:val="12"/>
              </w:rPr>
            </w:pPr>
            <w:r>
              <w:rPr>
                <w:rFonts w:ascii="Roboto" w:eastAsia="Roboto" w:hAnsi="Roboto" w:cs="Roboto"/>
                <w:color w:val="333333"/>
                <w:sz w:val="16"/>
                <w:szCs w:val="16"/>
              </w:rPr>
              <w:t>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2" w14:textId="77777777" w:rsidR="00B26798" w:rsidRDefault="00A83477">
            <w:pPr>
              <w:widowControl w:val="0"/>
              <w:ind w:left="-270" w:right="-360"/>
              <w:jc w:val="center"/>
              <w:rPr>
                <w:sz w:val="12"/>
                <w:szCs w:val="12"/>
              </w:rPr>
            </w:pPr>
            <w:r>
              <w:rPr>
                <w:rFonts w:ascii="Roboto" w:eastAsia="Roboto" w:hAnsi="Roboto" w:cs="Roboto"/>
                <w:color w:val="333333"/>
                <w:sz w:val="16"/>
                <w:szCs w:val="16"/>
              </w:rPr>
              <w:t>2,755 (1,538, 5,100)</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3" w14:textId="77777777" w:rsidR="00B26798" w:rsidRDefault="00A83477">
            <w:pPr>
              <w:widowControl w:val="0"/>
              <w:ind w:left="-270" w:right="-360"/>
              <w:jc w:val="center"/>
              <w:rPr>
                <w:sz w:val="12"/>
                <w:szCs w:val="12"/>
              </w:rPr>
            </w:pPr>
            <w:r>
              <w:rPr>
                <w:rFonts w:ascii="Roboto" w:eastAsia="Roboto" w:hAnsi="Roboto" w:cs="Roboto"/>
                <w:color w:val="333333"/>
                <w:sz w:val="16"/>
                <w:szCs w:val="16"/>
              </w:rPr>
              <w:t>3,173 (1,677, 5,668)</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4" w14:textId="77777777" w:rsidR="00B26798" w:rsidRDefault="00A83477">
            <w:pPr>
              <w:widowControl w:val="0"/>
              <w:ind w:left="-270" w:right="-360"/>
              <w:jc w:val="center"/>
              <w:rPr>
                <w:sz w:val="12"/>
                <w:szCs w:val="12"/>
              </w:rPr>
            </w:pPr>
            <w:r>
              <w:rPr>
                <w:rFonts w:ascii="Roboto" w:eastAsia="Roboto" w:hAnsi="Roboto" w:cs="Roboto"/>
                <w:color w:val="333333"/>
                <w:sz w:val="16"/>
                <w:szCs w:val="16"/>
              </w:rPr>
              <w:t>2,708 (1,379, 4,835)</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5" w14:textId="77777777" w:rsidR="00B26798" w:rsidRDefault="00A83477">
            <w:pPr>
              <w:widowControl w:val="0"/>
              <w:ind w:left="-270" w:right="-360"/>
              <w:jc w:val="center"/>
              <w:rPr>
                <w:sz w:val="12"/>
                <w:szCs w:val="12"/>
              </w:rPr>
            </w:pPr>
            <w:r>
              <w:rPr>
                <w:rFonts w:ascii="Roboto" w:eastAsia="Roboto" w:hAnsi="Roboto" w:cs="Roboto"/>
                <w:color w:val="333333"/>
                <w:sz w:val="16"/>
                <w:szCs w:val="16"/>
              </w:rPr>
              <w:t>1,974 (1,642, 2,831)</w:t>
            </w:r>
          </w:p>
        </w:tc>
      </w:tr>
      <w:tr w:rsidR="00B26798" w14:paraId="4CC46D53"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6" w14:textId="77777777" w:rsidR="00B26798" w:rsidRDefault="00A83477">
            <w:pPr>
              <w:widowControl w:val="0"/>
              <w:ind w:right="-360"/>
              <w:rPr>
                <w:sz w:val="12"/>
                <w:szCs w:val="12"/>
              </w:rPr>
            </w:pPr>
            <w:r>
              <w:rPr>
                <w:rFonts w:ascii="Roboto" w:eastAsia="Roboto" w:hAnsi="Roboto" w:cs="Roboto"/>
                <w:color w:val="333333"/>
                <w:sz w:val="16"/>
                <w:szCs w:val="16"/>
              </w:rPr>
              <w:t>Deoxycholic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7" w14:textId="77777777" w:rsidR="00B26798" w:rsidRDefault="00A83477">
            <w:pPr>
              <w:widowControl w:val="0"/>
              <w:ind w:left="-270" w:right="-360"/>
              <w:jc w:val="center"/>
              <w:rPr>
                <w:sz w:val="12"/>
                <w:szCs w:val="12"/>
              </w:rPr>
            </w:pPr>
            <w:r>
              <w:rPr>
                <w:rFonts w:ascii="Roboto" w:eastAsia="Roboto" w:hAnsi="Roboto" w:cs="Roboto"/>
                <w:color w:val="333333"/>
                <w:sz w:val="16"/>
                <w:szCs w:val="16"/>
              </w:rPr>
              <w:t>28,154 (12,281, 40,442)</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8" w14:textId="77777777" w:rsidR="00B26798" w:rsidRDefault="00A83477">
            <w:pPr>
              <w:widowControl w:val="0"/>
              <w:ind w:left="-270" w:right="-360"/>
              <w:jc w:val="center"/>
              <w:rPr>
                <w:sz w:val="12"/>
                <w:szCs w:val="12"/>
              </w:rPr>
            </w:pPr>
            <w:r>
              <w:rPr>
                <w:rFonts w:ascii="Roboto" w:eastAsia="Roboto" w:hAnsi="Roboto" w:cs="Roboto"/>
                <w:color w:val="333333"/>
                <w:sz w:val="16"/>
                <w:szCs w:val="16"/>
              </w:rPr>
              <w:t>24,610 (12,815, 38,209)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9" w14:textId="77777777" w:rsidR="00B26798" w:rsidRDefault="00A83477">
            <w:pPr>
              <w:widowControl w:val="0"/>
              <w:ind w:left="-270" w:right="-360"/>
              <w:jc w:val="center"/>
              <w:rPr>
                <w:sz w:val="12"/>
                <w:szCs w:val="12"/>
              </w:rPr>
            </w:pPr>
            <w:r>
              <w:rPr>
                <w:rFonts w:ascii="Roboto" w:eastAsia="Roboto" w:hAnsi="Roboto" w:cs="Roboto"/>
                <w:color w:val="333333"/>
                <w:sz w:val="16"/>
                <w:szCs w:val="16"/>
              </w:rPr>
              <w:t>23,025 (15,318, 43,792)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A" w14:textId="77777777" w:rsidR="00B26798" w:rsidRDefault="00A83477">
            <w:pPr>
              <w:widowControl w:val="0"/>
              <w:ind w:left="-270" w:right="-360"/>
              <w:jc w:val="center"/>
              <w:rPr>
                <w:sz w:val="12"/>
                <w:szCs w:val="12"/>
              </w:rPr>
            </w:pPr>
            <w:r>
              <w:rPr>
                <w:rFonts w:ascii="Roboto" w:eastAsia="Roboto" w:hAnsi="Roboto" w:cs="Roboto"/>
                <w:color w:val="333333"/>
                <w:sz w:val="16"/>
                <w:szCs w:val="16"/>
              </w:rPr>
              <w:t>18,648 (8,753, 33,183)</w:t>
            </w:r>
          </w:p>
        </w:tc>
      </w:tr>
      <w:tr w:rsidR="00B26798" w14:paraId="26A2E817"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B"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Glycochenodeoxycholic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C" w14:textId="77777777" w:rsidR="00B26798" w:rsidRDefault="00A83477">
            <w:pPr>
              <w:widowControl w:val="0"/>
              <w:ind w:left="-270" w:right="-360"/>
              <w:jc w:val="center"/>
              <w:rPr>
                <w:sz w:val="12"/>
                <w:szCs w:val="12"/>
              </w:rPr>
            </w:pPr>
            <w:r>
              <w:rPr>
                <w:rFonts w:ascii="Roboto" w:eastAsia="Roboto" w:hAnsi="Roboto" w:cs="Roboto"/>
                <w:color w:val="333333"/>
                <w:sz w:val="16"/>
                <w:szCs w:val="16"/>
              </w:rPr>
              <w:t>21,394 (12,472, 52,217)</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D" w14:textId="77777777" w:rsidR="00B26798" w:rsidRDefault="00A83477">
            <w:pPr>
              <w:widowControl w:val="0"/>
              <w:ind w:left="-270" w:right="-360"/>
              <w:jc w:val="center"/>
              <w:rPr>
                <w:sz w:val="12"/>
                <w:szCs w:val="12"/>
              </w:rPr>
            </w:pPr>
            <w:r>
              <w:rPr>
                <w:rFonts w:ascii="Roboto" w:eastAsia="Roboto" w:hAnsi="Roboto" w:cs="Roboto"/>
                <w:color w:val="333333"/>
                <w:sz w:val="16"/>
                <w:szCs w:val="16"/>
              </w:rPr>
              <w:t>21,992 (14,415, 33,972)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E" w14:textId="77777777" w:rsidR="00B26798" w:rsidRDefault="00A83477">
            <w:pPr>
              <w:widowControl w:val="0"/>
              <w:ind w:left="-270" w:right="-360"/>
              <w:jc w:val="center"/>
              <w:rPr>
                <w:sz w:val="12"/>
                <w:szCs w:val="12"/>
              </w:rPr>
            </w:pPr>
            <w:r>
              <w:rPr>
                <w:rFonts w:ascii="Roboto" w:eastAsia="Roboto" w:hAnsi="Roboto" w:cs="Roboto"/>
                <w:color w:val="333333"/>
                <w:sz w:val="16"/>
                <w:szCs w:val="16"/>
              </w:rPr>
              <w:t>31,046 (18,186, 55,496)</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EF" w14:textId="77777777" w:rsidR="00B26798" w:rsidRDefault="00A83477">
            <w:pPr>
              <w:widowControl w:val="0"/>
              <w:ind w:left="-270" w:right="-360"/>
              <w:jc w:val="center"/>
              <w:rPr>
                <w:sz w:val="12"/>
                <w:szCs w:val="12"/>
              </w:rPr>
            </w:pPr>
            <w:r>
              <w:rPr>
                <w:rFonts w:ascii="Roboto" w:eastAsia="Roboto" w:hAnsi="Roboto" w:cs="Roboto"/>
                <w:color w:val="333333"/>
                <w:sz w:val="16"/>
                <w:szCs w:val="16"/>
              </w:rPr>
              <w:t>23,304 (15,146, 34,261)</w:t>
            </w:r>
          </w:p>
        </w:tc>
      </w:tr>
      <w:tr w:rsidR="00B26798" w14:paraId="52AE7326"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0"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1" w14:textId="77777777" w:rsidR="00B26798" w:rsidRDefault="00A83477">
            <w:pPr>
              <w:widowControl w:val="0"/>
              <w:ind w:left="-270" w:right="-360"/>
              <w:jc w:val="center"/>
              <w:rPr>
                <w:sz w:val="12"/>
                <w:szCs w:val="12"/>
              </w:rPr>
            </w:pPr>
            <w:r>
              <w:rPr>
                <w:rFonts w:ascii="Roboto" w:eastAsia="Roboto" w:hAnsi="Roboto" w:cs="Roboto"/>
                <w:color w:val="333333"/>
                <w:sz w:val="16"/>
                <w:szCs w:val="16"/>
              </w:rPr>
              <w:t>6,622 (4,828, 15,807)</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2" w14:textId="77777777" w:rsidR="00B26798" w:rsidRDefault="00A83477">
            <w:pPr>
              <w:widowControl w:val="0"/>
              <w:ind w:left="-270" w:right="-360"/>
              <w:jc w:val="center"/>
              <w:rPr>
                <w:sz w:val="12"/>
                <w:szCs w:val="12"/>
              </w:rPr>
            </w:pPr>
            <w:r>
              <w:rPr>
                <w:rFonts w:ascii="Roboto" w:eastAsia="Roboto" w:hAnsi="Roboto" w:cs="Roboto"/>
                <w:color w:val="333333"/>
                <w:sz w:val="16"/>
                <w:szCs w:val="16"/>
              </w:rPr>
              <w:t>7,924 (4,956, 14,381)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3" w14:textId="77777777" w:rsidR="00B26798" w:rsidRDefault="00A83477">
            <w:pPr>
              <w:widowControl w:val="0"/>
              <w:ind w:left="-270" w:right="-360"/>
              <w:jc w:val="center"/>
              <w:rPr>
                <w:sz w:val="12"/>
                <w:szCs w:val="12"/>
              </w:rPr>
            </w:pPr>
            <w:r>
              <w:rPr>
                <w:rFonts w:ascii="Roboto" w:eastAsia="Roboto" w:hAnsi="Roboto" w:cs="Roboto"/>
                <w:color w:val="333333"/>
                <w:sz w:val="16"/>
                <w:szCs w:val="16"/>
              </w:rPr>
              <w:t>13,982 (7,539, 26,632)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4" w14:textId="77777777" w:rsidR="00B26798" w:rsidRDefault="00A83477">
            <w:pPr>
              <w:widowControl w:val="0"/>
              <w:ind w:left="-270" w:right="-360"/>
              <w:jc w:val="center"/>
              <w:rPr>
                <w:sz w:val="12"/>
                <w:szCs w:val="12"/>
              </w:rPr>
            </w:pPr>
            <w:r>
              <w:rPr>
                <w:rFonts w:ascii="Roboto" w:eastAsia="Roboto" w:hAnsi="Roboto" w:cs="Roboto"/>
                <w:color w:val="333333"/>
                <w:sz w:val="16"/>
                <w:szCs w:val="16"/>
              </w:rPr>
              <w:t>9,733 (6,111, 17,146)</w:t>
            </w:r>
          </w:p>
        </w:tc>
      </w:tr>
      <w:tr w:rsidR="00B26798" w14:paraId="09846CDF"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5"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6" w14:textId="77777777" w:rsidR="00B26798" w:rsidRDefault="00A83477">
            <w:pPr>
              <w:widowControl w:val="0"/>
              <w:ind w:left="-270" w:right="-360"/>
              <w:jc w:val="center"/>
              <w:rPr>
                <w:sz w:val="12"/>
                <w:szCs w:val="12"/>
              </w:rPr>
            </w:pPr>
            <w:r>
              <w:rPr>
                <w:rFonts w:ascii="Roboto" w:eastAsia="Roboto" w:hAnsi="Roboto" w:cs="Roboto"/>
                <w:color w:val="333333"/>
                <w:sz w:val="16"/>
                <w:szCs w:val="16"/>
              </w:rPr>
              <w:t>12,881 (7,510, 22,257)</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7" w14:textId="77777777" w:rsidR="00B26798" w:rsidRDefault="00A83477">
            <w:pPr>
              <w:widowControl w:val="0"/>
              <w:ind w:left="-270" w:right="-360"/>
              <w:jc w:val="center"/>
              <w:rPr>
                <w:sz w:val="12"/>
                <w:szCs w:val="12"/>
              </w:rPr>
            </w:pPr>
            <w:r>
              <w:rPr>
                <w:rFonts w:ascii="Roboto" w:eastAsia="Roboto" w:hAnsi="Roboto" w:cs="Roboto"/>
                <w:color w:val="333333"/>
                <w:sz w:val="16"/>
                <w:szCs w:val="16"/>
              </w:rPr>
              <w:t>14,261 (6,831, 20,172)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8" w14:textId="77777777" w:rsidR="00B26798" w:rsidRDefault="00A83477">
            <w:pPr>
              <w:widowControl w:val="0"/>
              <w:ind w:left="-270" w:right="-360"/>
              <w:jc w:val="center"/>
              <w:rPr>
                <w:sz w:val="12"/>
                <w:szCs w:val="12"/>
              </w:rPr>
            </w:pPr>
            <w:r>
              <w:rPr>
                <w:rFonts w:ascii="Roboto" w:eastAsia="Roboto" w:hAnsi="Roboto" w:cs="Roboto"/>
                <w:color w:val="333333"/>
                <w:sz w:val="16"/>
                <w:szCs w:val="16"/>
              </w:rPr>
              <w:t>19,712 (8,855, 35,799)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9" w14:textId="77777777" w:rsidR="00B26798" w:rsidRDefault="00A83477">
            <w:pPr>
              <w:widowControl w:val="0"/>
              <w:ind w:left="-270" w:right="-360"/>
              <w:jc w:val="center"/>
              <w:rPr>
                <w:sz w:val="12"/>
                <w:szCs w:val="12"/>
              </w:rPr>
            </w:pPr>
            <w:r>
              <w:rPr>
                <w:rFonts w:ascii="Roboto" w:eastAsia="Roboto" w:hAnsi="Roboto" w:cs="Roboto"/>
                <w:color w:val="333333"/>
                <w:sz w:val="16"/>
                <w:szCs w:val="16"/>
              </w:rPr>
              <w:t>11,964 (5,694, 25,870)</w:t>
            </w:r>
          </w:p>
        </w:tc>
      </w:tr>
      <w:tr w:rsidR="00B26798" w14:paraId="3851685A"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A"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Glycohyodeoxycholic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B" w14:textId="77777777" w:rsidR="00B26798" w:rsidRDefault="00A83477">
            <w:pPr>
              <w:widowControl w:val="0"/>
              <w:ind w:left="-270" w:right="-360"/>
              <w:jc w:val="center"/>
              <w:rPr>
                <w:sz w:val="12"/>
                <w:szCs w:val="12"/>
              </w:rPr>
            </w:pPr>
            <w:r>
              <w:rPr>
                <w:rFonts w:ascii="Roboto" w:eastAsia="Roboto" w:hAnsi="Roboto" w:cs="Roboto"/>
                <w:color w:val="333333"/>
                <w:sz w:val="16"/>
                <w:szCs w:val="16"/>
              </w:rPr>
              <w:t>5,682 (2,693, 9,795)</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C" w14:textId="77777777" w:rsidR="00B26798" w:rsidRDefault="00A83477">
            <w:pPr>
              <w:widowControl w:val="0"/>
              <w:ind w:left="-270" w:right="-360"/>
              <w:jc w:val="center"/>
              <w:rPr>
                <w:sz w:val="12"/>
                <w:szCs w:val="12"/>
              </w:rPr>
            </w:pPr>
            <w:r>
              <w:rPr>
                <w:rFonts w:ascii="Roboto" w:eastAsia="Roboto" w:hAnsi="Roboto" w:cs="Roboto"/>
                <w:color w:val="333333"/>
                <w:sz w:val="16"/>
                <w:szCs w:val="16"/>
              </w:rPr>
              <w:t>4,845 (2,800, 6,656)</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D" w14:textId="77777777" w:rsidR="00B26798" w:rsidRDefault="00A83477">
            <w:pPr>
              <w:widowControl w:val="0"/>
              <w:ind w:left="-270" w:right="-360"/>
              <w:jc w:val="center"/>
              <w:rPr>
                <w:sz w:val="12"/>
                <w:szCs w:val="12"/>
              </w:rPr>
            </w:pPr>
            <w:r>
              <w:rPr>
                <w:rFonts w:ascii="Roboto" w:eastAsia="Roboto" w:hAnsi="Roboto" w:cs="Roboto"/>
                <w:color w:val="333333"/>
                <w:sz w:val="16"/>
                <w:szCs w:val="16"/>
              </w:rPr>
              <w:t>5,309 (2,714, 10,113)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E" w14:textId="77777777" w:rsidR="00B26798" w:rsidRDefault="00A83477">
            <w:pPr>
              <w:widowControl w:val="0"/>
              <w:ind w:left="-270" w:right="-360"/>
              <w:jc w:val="center"/>
              <w:rPr>
                <w:sz w:val="12"/>
                <w:szCs w:val="12"/>
              </w:rPr>
            </w:pPr>
            <w:r>
              <w:rPr>
                <w:rFonts w:ascii="Roboto" w:eastAsia="Roboto" w:hAnsi="Roboto" w:cs="Roboto"/>
                <w:color w:val="333333"/>
                <w:sz w:val="16"/>
                <w:szCs w:val="16"/>
              </w:rPr>
              <w:t>2,304 (1,515, 5,165)</w:t>
            </w:r>
          </w:p>
        </w:tc>
      </w:tr>
      <w:tr w:rsidR="00B26798" w14:paraId="261D0729"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0FF" w14:textId="77777777" w:rsidR="00B26798" w:rsidRDefault="00A83477">
            <w:pPr>
              <w:widowControl w:val="0"/>
              <w:ind w:right="-360"/>
              <w:rPr>
                <w:sz w:val="12"/>
                <w:szCs w:val="12"/>
              </w:rPr>
            </w:pPr>
            <w:proofErr w:type="spellStart"/>
            <w:r>
              <w:rPr>
                <w:rFonts w:ascii="Roboto" w:eastAsia="Roboto" w:hAnsi="Roboto" w:cs="Roboto"/>
                <w:color w:val="333333"/>
                <w:sz w:val="16"/>
                <w:szCs w:val="16"/>
              </w:rPr>
              <w:lastRenderedPageBreak/>
              <w:t>Glycolithocholic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0" w14:textId="77777777" w:rsidR="00B26798" w:rsidRDefault="00A83477">
            <w:pPr>
              <w:widowControl w:val="0"/>
              <w:ind w:left="-270" w:right="-360"/>
              <w:jc w:val="center"/>
              <w:rPr>
                <w:sz w:val="12"/>
                <w:szCs w:val="12"/>
              </w:rPr>
            </w:pPr>
            <w:r>
              <w:rPr>
                <w:rFonts w:ascii="Roboto" w:eastAsia="Roboto" w:hAnsi="Roboto" w:cs="Roboto"/>
                <w:color w:val="333333"/>
                <w:sz w:val="16"/>
                <w:szCs w:val="16"/>
              </w:rPr>
              <w:t>1,752 (1,178, 2,285)</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1" w14:textId="77777777" w:rsidR="00B26798" w:rsidRDefault="00A83477">
            <w:pPr>
              <w:widowControl w:val="0"/>
              <w:ind w:left="-270" w:right="-360"/>
              <w:jc w:val="center"/>
              <w:rPr>
                <w:sz w:val="12"/>
                <w:szCs w:val="12"/>
              </w:rPr>
            </w:pPr>
            <w:r>
              <w:rPr>
                <w:rFonts w:ascii="Roboto" w:eastAsia="Roboto" w:hAnsi="Roboto" w:cs="Roboto"/>
                <w:color w:val="333333"/>
                <w:sz w:val="16"/>
                <w:szCs w:val="16"/>
              </w:rPr>
              <w:t>1,764 (1,207, 2,004)</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2" w14:textId="77777777" w:rsidR="00B26798" w:rsidRDefault="00A83477">
            <w:pPr>
              <w:widowControl w:val="0"/>
              <w:ind w:left="-270" w:right="-360"/>
              <w:jc w:val="center"/>
              <w:rPr>
                <w:sz w:val="12"/>
                <w:szCs w:val="12"/>
              </w:rPr>
            </w:pPr>
            <w:r>
              <w:rPr>
                <w:rFonts w:ascii="Roboto" w:eastAsia="Roboto" w:hAnsi="Roboto" w:cs="Roboto"/>
                <w:color w:val="333333"/>
                <w:sz w:val="16"/>
                <w:szCs w:val="16"/>
              </w:rPr>
              <w:t>1,841 (1,401, 2,434)</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3" w14:textId="77777777" w:rsidR="00B26798" w:rsidRDefault="00A83477">
            <w:pPr>
              <w:widowControl w:val="0"/>
              <w:ind w:left="-270" w:right="-360"/>
              <w:jc w:val="center"/>
              <w:rPr>
                <w:sz w:val="12"/>
                <w:szCs w:val="12"/>
              </w:rPr>
            </w:pPr>
            <w:r>
              <w:rPr>
                <w:rFonts w:ascii="Roboto" w:eastAsia="Roboto" w:hAnsi="Roboto" w:cs="Roboto"/>
                <w:color w:val="333333"/>
                <w:sz w:val="16"/>
                <w:szCs w:val="16"/>
              </w:rPr>
              <w:t>1,495 (1,328, 1,953)</w:t>
            </w:r>
          </w:p>
        </w:tc>
      </w:tr>
      <w:tr w:rsidR="00B26798" w14:paraId="42A867CB"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4"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Glycoursodeoxycholic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5" w14:textId="77777777" w:rsidR="00B26798" w:rsidRDefault="00A83477">
            <w:pPr>
              <w:widowControl w:val="0"/>
              <w:ind w:left="-270" w:right="-360"/>
              <w:jc w:val="center"/>
              <w:rPr>
                <w:sz w:val="12"/>
                <w:szCs w:val="12"/>
              </w:rPr>
            </w:pPr>
            <w:r>
              <w:rPr>
                <w:rFonts w:ascii="Roboto" w:eastAsia="Roboto" w:hAnsi="Roboto" w:cs="Roboto"/>
                <w:color w:val="333333"/>
                <w:sz w:val="16"/>
                <w:szCs w:val="16"/>
              </w:rPr>
              <w:t>6,989 (2,955, 13,254)</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6" w14:textId="77777777" w:rsidR="00B26798" w:rsidRDefault="00A83477">
            <w:pPr>
              <w:widowControl w:val="0"/>
              <w:ind w:left="-270" w:right="-360"/>
              <w:jc w:val="center"/>
              <w:rPr>
                <w:sz w:val="12"/>
                <w:szCs w:val="12"/>
              </w:rPr>
            </w:pPr>
            <w:r>
              <w:rPr>
                <w:rFonts w:ascii="Roboto" w:eastAsia="Roboto" w:hAnsi="Roboto" w:cs="Roboto"/>
                <w:color w:val="333333"/>
                <w:sz w:val="16"/>
                <w:szCs w:val="16"/>
              </w:rPr>
              <w:t>5,465 (3,009, 7,502)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7" w14:textId="77777777" w:rsidR="00B26798" w:rsidRDefault="00A83477">
            <w:pPr>
              <w:widowControl w:val="0"/>
              <w:ind w:left="-270" w:right="-360"/>
              <w:jc w:val="center"/>
              <w:rPr>
                <w:sz w:val="12"/>
                <w:szCs w:val="12"/>
              </w:rPr>
            </w:pPr>
            <w:r>
              <w:rPr>
                <w:rFonts w:ascii="Roboto" w:eastAsia="Roboto" w:hAnsi="Roboto" w:cs="Roboto"/>
                <w:color w:val="333333"/>
                <w:sz w:val="16"/>
                <w:szCs w:val="16"/>
              </w:rPr>
              <w:t>6,055 (3,379, 10,560)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8" w14:textId="77777777" w:rsidR="00B26798" w:rsidRDefault="00A83477">
            <w:pPr>
              <w:widowControl w:val="0"/>
              <w:ind w:left="-270" w:right="-360"/>
              <w:jc w:val="center"/>
              <w:rPr>
                <w:sz w:val="12"/>
                <w:szCs w:val="12"/>
              </w:rPr>
            </w:pPr>
            <w:r>
              <w:rPr>
                <w:rFonts w:ascii="Roboto" w:eastAsia="Roboto" w:hAnsi="Roboto" w:cs="Roboto"/>
                <w:color w:val="333333"/>
                <w:sz w:val="16"/>
                <w:szCs w:val="16"/>
              </w:rPr>
              <w:t>3,696 (2,266, 5,939)</w:t>
            </w:r>
          </w:p>
        </w:tc>
      </w:tr>
      <w:tr w:rsidR="00B26798" w14:paraId="51A29D8D"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9" w14:textId="77777777" w:rsidR="00B26798" w:rsidRDefault="00A83477">
            <w:pPr>
              <w:widowControl w:val="0"/>
              <w:ind w:right="-360"/>
              <w:rPr>
                <w:sz w:val="12"/>
                <w:szCs w:val="12"/>
              </w:rPr>
            </w:pPr>
            <w:proofErr w:type="spellStart"/>
            <w:r>
              <w:rPr>
                <w:rFonts w:ascii="Roboto" w:eastAsia="Roboto" w:hAnsi="Roboto" w:cs="Roboto"/>
                <w:color w:val="333333"/>
                <w:sz w:val="16"/>
                <w:szCs w:val="16"/>
              </w:rPr>
              <w:t>Hyocholic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A" w14:textId="77777777" w:rsidR="00B26798" w:rsidRDefault="00A83477">
            <w:pPr>
              <w:widowControl w:val="0"/>
              <w:ind w:left="-270" w:right="-360"/>
              <w:jc w:val="center"/>
              <w:rPr>
                <w:sz w:val="12"/>
                <w:szCs w:val="12"/>
              </w:rPr>
            </w:pPr>
            <w:r>
              <w:rPr>
                <w:rFonts w:ascii="Roboto" w:eastAsia="Roboto" w:hAnsi="Roboto" w:cs="Roboto"/>
                <w:color w:val="333333"/>
                <w:sz w:val="16"/>
                <w:szCs w:val="16"/>
              </w:rPr>
              <w:t>644 (505, 1,151)</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B" w14:textId="77777777" w:rsidR="00B26798" w:rsidRDefault="00A83477">
            <w:pPr>
              <w:widowControl w:val="0"/>
              <w:ind w:left="-270" w:right="-360"/>
              <w:jc w:val="center"/>
              <w:rPr>
                <w:sz w:val="12"/>
                <w:szCs w:val="12"/>
              </w:rPr>
            </w:pPr>
            <w:r>
              <w:rPr>
                <w:rFonts w:ascii="Roboto" w:eastAsia="Roboto" w:hAnsi="Roboto" w:cs="Roboto"/>
                <w:color w:val="333333"/>
                <w:sz w:val="16"/>
                <w:szCs w:val="16"/>
              </w:rPr>
              <w:t>573 (345, 911)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C" w14:textId="77777777" w:rsidR="00B26798" w:rsidRDefault="00A83477">
            <w:pPr>
              <w:widowControl w:val="0"/>
              <w:ind w:left="-270" w:right="-360"/>
              <w:jc w:val="center"/>
              <w:rPr>
                <w:sz w:val="12"/>
                <w:szCs w:val="12"/>
              </w:rPr>
            </w:pPr>
            <w:r>
              <w:rPr>
                <w:rFonts w:ascii="Roboto" w:eastAsia="Roboto" w:hAnsi="Roboto" w:cs="Roboto"/>
                <w:color w:val="333333"/>
                <w:sz w:val="16"/>
                <w:szCs w:val="16"/>
              </w:rPr>
              <w:t>489 (189, 923)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D" w14:textId="77777777" w:rsidR="00B26798" w:rsidRDefault="00A83477">
            <w:pPr>
              <w:widowControl w:val="0"/>
              <w:ind w:left="-270" w:right="-360"/>
              <w:jc w:val="center"/>
              <w:rPr>
                <w:sz w:val="12"/>
                <w:szCs w:val="12"/>
              </w:rPr>
            </w:pPr>
            <w:r>
              <w:rPr>
                <w:rFonts w:ascii="Roboto" w:eastAsia="Roboto" w:hAnsi="Roboto" w:cs="Roboto"/>
                <w:color w:val="333333"/>
                <w:sz w:val="16"/>
                <w:szCs w:val="16"/>
              </w:rPr>
              <w:t>544 (266, 762)</w:t>
            </w:r>
          </w:p>
        </w:tc>
      </w:tr>
      <w:tr w:rsidR="00B26798" w14:paraId="66831D03"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E" w14:textId="77777777" w:rsidR="00B26798" w:rsidRDefault="00A83477">
            <w:pPr>
              <w:widowControl w:val="0"/>
              <w:ind w:right="-360"/>
              <w:rPr>
                <w:sz w:val="12"/>
                <w:szCs w:val="12"/>
              </w:rPr>
            </w:pPr>
            <w:proofErr w:type="spellStart"/>
            <w:r>
              <w:rPr>
                <w:rFonts w:ascii="Roboto" w:eastAsia="Roboto" w:hAnsi="Roboto" w:cs="Roboto"/>
                <w:color w:val="333333"/>
                <w:sz w:val="16"/>
                <w:szCs w:val="16"/>
              </w:rPr>
              <w:t>Hyodeoxycholic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0F" w14:textId="77777777" w:rsidR="00B26798" w:rsidRDefault="00A83477">
            <w:pPr>
              <w:widowControl w:val="0"/>
              <w:ind w:left="-270" w:right="-360"/>
              <w:jc w:val="center"/>
              <w:rPr>
                <w:sz w:val="12"/>
                <w:szCs w:val="12"/>
              </w:rPr>
            </w:pPr>
            <w:r>
              <w:rPr>
                <w:rFonts w:ascii="Roboto" w:eastAsia="Roboto" w:hAnsi="Roboto" w:cs="Roboto"/>
                <w:color w:val="333333"/>
                <w:sz w:val="16"/>
                <w:szCs w:val="16"/>
              </w:rPr>
              <w:t>4,434 (2,833, 7,326)</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0" w14:textId="77777777" w:rsidR="00B26798" w:rsidRDefault="00A83477">
            <w:pPr>
              <w:widowControl w:val="0"/>
              <w:ind w:left="-270" w:right="-360"/>
              <w:jc w:val="center"/>
              <w:rPr>
                <w:sz w:val="12"/>
                <w:szCs w:val="12"/>
              </w:rPr>
            </w:pPr>
            <w:r>
              <w:rPr>
                <w:rFonts w:ascii="Roboto" w:eastAsia="Roboto" w:hAnsi="Roboto" w:cs="Roboto"/>
                <w:color w:val="333333"/>
                <w:sz w:val="16"/>
                <w:szCs w:val="16"/>
              </w:rPr>
              <w:t>3,483 (2,353, 5,433)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1" w14:textId="77777777" w:rsidR="00B26798" w:rsidRDefault="00A83477">
            <w:pPr>
              <w:widowControl w:val="0"/>
              <w:ind w:left="-270" w:right="-360"/>
              <w:jc w:val="center"/>
              <w:rPr>
                <w:sz w:val="12"/>
                <w:szCs w:val="12"/>
              </w:rPr>
            </w:pPr>
            <w:r>
              <w:rPr>
                <w:rFonts w:ascii="Roboto" w:eastAsia="Roboto" w:hAnsi="Roboto" w:cs="Roboto"/>
                <w:color w:val="333333"/>
                <w:sz w:val="16"/>
                <w:szCs w:val="16"/>
              </w:rPr>
              <w:t>3,811 (2,275, 6,710)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2" w14:textId="77777777" w:rsidR="00B26798" w:rsidRDefault="00A83477">
            <w:pPr>
              <w:widowControl w:val="0"/>
              <w:ind w:left="-270" w:right="-360"/>
              <w:jc w:val="center"/>
              <w:rPr>
                <w:sz w:val="12"/>
                <w:szCs w:val="12"/>
              </w:rPr>
            </w:pPr>
            <w:r>
              <w:rPr>
                <w:rFonts w:ascii="Roboto" w:eastAsia="Roboto" w:hAnsi="Roboto" w:cs="Roboto"/>
                <w:color w:val="333333"/>
                <w:sz w:val="16"/>
                <w:szCs w:val="16"/>
              </w:rPr>
              <w:t>2,745 (2,039, 3,450)</w:t>
            </w:r>
          </w:p>
        </w:tc>
      </w:tr>
      <w:tr w:rsidR="00B26798" w14:paraId="4EFCE06B"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3" w14:textId="77777777" w:rsidR="00B26798" w:rsidRDefault="00A83477">
            <w:pPr>
              <w:widowControl w:val="0"/>
              <w:ind w:right="-360"/>
              <w:rPr>
                <w:sz w:val="12"/>
                <w:szCs w:val="12"/>
              </w:rPr>
            </w:pPr>
            <w:proofErr w:type="spellStart"/>
            <w:r>
              <w:rPr>
                <w:rFonts w:ascii="Roboto" w:eastAsia="Roboto" w:hAnsi="Roboto" w:cs="Roboto"/>
                <w:color w:val="333333"/>
                <w:sz w:val="16"/>
                <w:szCs w:val="16"/>
              </w:rPr>
              <w:t>Isolithocholic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4" w14:textId="77777777" w:rsidR="00B26798" w:rsidRDefault="00A83477">
            <w:pPr>
              <w:widowControl w:val="0"/>
              <w:ind w:left="-270" w:right="-360"/>
              <w:jc w:val="center"/>
              <w:rPr>
                <w:sz w:val="12"/>
                <w:szCs w:val="12"/>
              </w:rPr>
            </w:pPr>
            <w:r>
              <w:rPr>
                <w:rFonts w:ascii="Roboto" w:eastAsia="Roboto" w:hAnsi="Roboto" w:cs="Roboto"/>
                <w:color w:val="333333"/>
                <w:sz w:val="16"/>
                <w:szCs w:val="16"/>
              </w:rPr>
              <w:t>2,783 (1,796, 4,445)</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5" w14:textId="77777777" w:rsidR="00B26798" w:rsidRDefault="00A83477">
            <w:pPr>
              <w:widowControl w:val="0"/>
              <w:ind w:left="-270" w:right="-360"/>
              <w:jc w:val="center"/>
              <w:rPr>
                <w:sz w:val="12"/>
                <w:szCs w:val="12"/>
              </w:rPr>
            </w:pPr>
            <w:r>
              <w:rPr>
                <w:rFonts w:ascii="Roboto" w:eastAsia="Roboto" w:hAnsi="Roboto" w:cs="Roboto"/>
                <w:color w:val="333333"/>
                <w:sz w:val="16"/>
                <w:szCs w:val="16"/>
              </w:rPr>
              <w:t>2,844 (2,186, 4,323)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6" w14:textId="77777777" w:rsidR="00B26798" w:rsidRDefault="00A83477">
            <w:pPr>
              <w:widowControl w:val="0"/>
              <w:ind w:left="-270" w:right="-360"/>
              <w:jc w:val="center"/>
              <w:rPr>
                <w:sz w:val="12"/>
                <w:szCs w:val="12"/>
              </w:rPr>
            </w:pPr>
            <w:r>
              <w:rPr>
                <w:rFonts w:ascii="Roboto" w:eastAsia="Roboto" w:hAnsi="Roboto" w:cs="Roboto"/>
                <w:color w:val="333333"/>
                <w:sz w:val="16"/>
                <w:szCs w:val="16"/>
              </w:rPr>
              <w:t>3,603 (1,807, 4,479)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7" w14:textId="77777777" w:rsidR="00B26798" w:rsidRDefault="00A83477">
            <w:pPr>
              <w:widowControl w:val="0"/>
              <w:ind w:left="-270" w:right="-360"/>
              <w:jc w:val="center"/>
              <w:rPr>
                <w:sz w:val="12"/>
                <w:szCs w:val="12"/>
              </w:rPr>
            </w:pPr>
            <w:r>
              <w:rPr>
                <w:rFonts w:ascii="Roboto" w:eastAsia="Roboto" w:hAnsi="Roboto" w:cs="Roboto"/>
                <w:color w:val="333333"/>
                <w:sz w:val="16"/>
                <w:szCs w:val="16"/>
              </w:rPr>
              <w:t>3,328 (1,823, 5,068)</w:t>
            </w:r>
          </w:p>
        </w:tc>
      </w:tr>
      <w:tr w:rsidR="00B26798" w14:paraId="563A4B07"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8" w14:textId="77777777" w:rsidR="00B26798" w:rsidRDefault="00A83477">
            <w:pPr>
              <w:widowControl w:val="0"/>
              <w:ind w:right="-360"/>
              <w:rPr>
                <w:sz w:val="12"/>
                <w:szCs w:val="12"/>
              </w:rPr>
            </w:pPr>
            <w:r>
              <w:rPr>
                <w:rFonts w:ascii="Roboto" w:eastAsia="Roboto" w:hAnsi="Roboto" w:cs="Roboto"/>
                <w:color w:val="333333"/>
                <w:sz w:val="16"/>
                <w:szCs w:val="16"/>
              </w:rPr>
              <w:t>Lithocholic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9" w14:textId="77777777" w:rsidR="00B26798" w:rsidRDefault="00A83477">
            <w:pPr>
              <w:widowControl w:val="0"/>
              <w:ind w:left="-270" w:right="-360"/>
              <w:jc w:val="center"/>
              <w:rPr>
                <w:sz w:val="12"/>
                <w:szCs w:val="12"/>
              </w:rPr>
            </w:pPr>
            <w:r>
              <w:rPr>
                <w:rFonts w:ascii="Roboto" w:eastAsia="Roboto" w:hAnsi="Roboto" w:cs="Roboto"/>
                <w:color w:val="333333"/>
                <w:sz w:val="16"/>
                <w:szCs w:val="16"/>
              </w:rPr>
              <w:t>2,158 (1,579, 2,534)</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A" w14:textId="77777777" w:rsidR="00B26798" w:rsidRDefault="00A83477">
            <w:pPr>
              <w:widowControl w:val="0"/>
              <w:ind w:left="-270" w:right="-360"/>
              <w:jc w:val="center"/>
              <w:rPr>
                <w:sz w:val="12"/>
                <w:szCs w:val="12"/>
              </w:rPr>
            </w:pPr>
            <w:r>
              <w:rPr>
                <w:rFonts w:ascii="Roboto" w:eastAsia="Roboto" w:hAnsi="Roboto" w:cs="Roboto"/>
                <w:color w:val="333333"/>
                <w:sz w:val="16"/>
                <w:szCs w:val="16"/>
              </w:rPr>
              <w:t>2,040 (1,322, 2,519)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B" w14:textId="77777777" w:rsidR="00B26798" w:rsidRDefault="00A83477">
            <w:pPr>
              <w:widowControl w:val="0"/>
              <w:ind w:left="-270" w:right="-360"/>
              <w:jc w:val="center"/>
              <w:rPr>
                <w:sz w:val="12"/>
                <w:szCs w:val="12"/>
              </w:rPr>
            </w:pPr>
            <w:r>
              <w:rPr>
                <w:rFonts w:ascii="Roboto" w:eastAsia="Roboto" w:hAnsi="Roboto" w:cs="Roboto"/>
                <w:color w:val="333333"/>
                <w:sz w:val="16"/>
                <w:szCs w:val="16"/>
              </w:rPr>
              <w:t>2,540 (1,522, 3,454)</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C" w14:textId="77777777" w:rsidR="00B26798" w:rsidRDefault="00A83477">
            <w:pPr>
              <w:widowControl w:val="0"/>
              <w:ind w:left="-270" w:right="-360"/>
              <w:jc w:val="center"/>
              <w:rPr>
                <w:sz w:val="12"/>
                <w:szCs w:val="12"/>
              </w:rPr>
            </w:pPr>
            <w:r>
              <w:rPr>
                <w:rFonts w:ascii="Roboto" w:eastAsia="Roboto" w:hAnsi="Roboto" w:cs="Roboto"/>
                <w:color w:val="333333"/>
                <w:sz w:val="16"/>
                <w:szCs w:val="16"/>
              </w:rPr>
              <w:t>1,979 (1,220, 2,994)</w:t>
            </w:r>
          </w:p>
        </w:tc>
      </w:tr>
      <w:tr w:rsidR="00B26798" w14:paraId="155D2370"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D" w14:textId="77777777" w:rsidR="00B26798" w:rsidRDefault="00A83477">
            <w:pPr>
              <w:widowControl w:val="0"/>
              <w:ind w:right="-360"/>
              <w:rPr>
                <w:sz w:val="12"/>
                <w:szCs w:val="12"/>
              </w:rPr>
            </w:pPr>
            <w:proofErr w:type="spellStart"/>
            <w:r>
              <w:rPr>
                <w:rFonts w:ascii="Roboto" w:eastAsia="Roboto" w:hAnsi="Roboto" w:cs="Roboto"/>
                <w:color w:val="333333"/>
                <w:sz w:val="16"/>
                <w:szCs w:val="16"/>
              </w:rPr>
              <w:t>Murocholic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E" w14:textId="77777777" w:rsidR="00B26798" w:rsidRDefault="00A83477">
            <w:pPr>
              <w:widowControl w:val="0"/>
              <w:ind w:left="-270" w:right="-360"/>
              <w:jc w:val="center"/>
              <w:rPr>
                <w:sz w:val="12"/>
                <w:szCs w:val="12"/>
              </w:rPr>
            </w:pPr>
            <w:r>
              <w:rPr>
                <w:rFonts w:ascii="Roboto" w:eastAsia="Roboto" w:hAnsi="Roboto" w:cs="Roboto"/>
                <w:color w:val="333333"/>
                <w:sz w:val="16"/>
                <w:szCs w:val="16"/>
              </w:rPr>
              <w:t>8,351 (5,434, 19,814)</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1F" w14:textId="77777777" w:rsidR="00B26798" w:rsidRDefault="00A83477">
            <w:pPr>
              <w:widowControl w:val="0"/>
              <w:ind w:left="-270" w:right="-360"/>
              <w:jc w:val="center"/>
              <w:rPr>
                <w:sz w:val="12"/>
                <w:szCs w:val="12"/>
              </w:rPr>
            </w:pPr>
            <w:r>
              <w:rPr>
                <w:rFonts w:ascii="Roboto" w:eastAsia="Roboto" w:hAnsi="Roboto" w:cs="Roboto"/>
                <w:color w:val="333333"/>
                <w:sz w:val="16"/>
                <w:szCs w:val="16"/>
              </w:rPr>
              <w:t>8,153 (5,577, 13,156)</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0" w14:textId="77777777" w:rsidR="00B26798" w:rsidRDefault="00A83477">
            <w:pPr>
              <w:widowControl w:val="0"/>
              <w:ind w:left="-270" w:right="-360"/>
              <w:jc w:val="center"/>
              <w:rPr>
                <w:sz w:val="12"/>
                <w:szCs w:val="12"/>
              </w:rPr>
            </w:pPr>
            <w:r>
              <w:rPr>
                <w:rFonts w:ascii="Roboto" w:eastAsia="Roboto" w:hAnsi="Roboto" w:cs="Roboto"/>
                <w:color w:val="333333"/>
                <w:sz w:val="16"/>
                <w:szCs w:val="16"/>
              </w:rPr>
              <w:t>11,379 (5,569, 16,611)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1" w14:textId="77777777" w:rsidR="00B26798" w:rsidRDefault="00A83477">
            <w:pPr>
              <w:widowControl w:val="0"/>
              <w:ind w:left="-270" w:right="-360"/>
              <w:jc w:val="center"/>
              <w:rPr>
                <w:sz w:val="12"/>
                <w:szCs w:val="12"/>
              </w:rPr>
            </w:pPr>
            <w:r>
              <w:rPr>
                <w:rFonts w:ascii="Roboto" w:eastAsia="Roboto" w:hAnsi="Roboto" w:cs="Roboto"/>
                <w:color w:val="333333"/>
                <w:sz w:val="16"/>
                <w:szCs w:val="16"/>
              </w:rPr>
              <w:t>7,254 (4,959, 10,828)</w:t>
            </w:r>
          </w:p>
        </w:tc>
      </w:tr>
      <w:tr w:rsidR="00B26798" w14:paraId="312535A3"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2"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alpha Muricholic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3" w14:textId="77777777" w:rsidR="00B26798" w:rsidRDefault="00A83477">
            <w:pPr>
              <w:widowControl w:val="0"/>
              <w:ind w:left="-270" w:right="-360"/>
              <w:jc w:val="center"/>
              <w:rPr>
                <w:sz w:val="12"/>
                <w:szCs w:val="12"/>
              </w:rPr>
            </w:pPr>
            <w:r>
              <w:rPr>
                <w:rFonts w:ascii="Roboto" w:eastAsia="Roboto" w:hAnsi="Roboto" w:cs="Roboto"/>
                <w:color w:val="333333"/>
                <w:sz w:val="16"/>
                <w:szCs w:val="16"/>
              </w:rPr>
              <w:t>600 (334, 1,006)</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4" w14:textId="77777777" w:rsidR="00B26798" w:rsidRDefault="00A83477">
            <w:pPr>
              <w:widowControl w:val="0"/>
              <w:ind w:left="-270" w:right="-360"/>
              <w:jc w:val="center"/>
              <w:rPr>
                <w:sz w:val="12"/>
                <w:szCs w:val="12"/>
              </w:rPr>
            </w:pPr>
            <w:r>
              <w:rPr>
                <w:rFonts w:ascii="Roboto" w:eastAsia="Roboto" w:hAnsi="Roboto" w:cs="Roboto"/>
                <w:color w:val="333333"/>
                <w:sz w:val="16"/>
                <w:szCs w:val="16"/>
              </w:rPr>
              <w:t>763 (413, 1,289)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5" w14:textId="77777777" w:rsidR="00B26798" w:rsidRDefault="00A83477">
            <w:pPr>
              <w:widowControl w:val="0"/>
              <w:ind w:left="-270" w:right="-360"/>
              <w:jc w:val="center"/>
              <w:rPr>
                <w:sz w:val="12"/>
                <w:szCs w:val="12"/>
              </w:rPr>
            </w:pPr>
            <w:r>
              <w:rPr>
                <w:rFonts w:ascii="Roboto" w:eastAsia="Roboto" w:hAnsi="Roboto" w:cs="Roboto"/>
                <w:color w:val="333333"/>
                <w:sz w:val="16"/>
                <w:szCs w:val="16"/>
              </w:rPr>
              <w:t>544 (336, 990)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6" w14:textId="77777777" w:rsidR="00B26798" w:rsidRDefault="00A83477">
            <w:pPr>
              <w:widowControl w:val="0"/>
              <w:ind w:left="-270" w:right="-360"/>
              <w:jc w:val="center"/>
              <w:rPr>
                <w:sz w:val="12"/>
                <w:szCs w:val="12"/>
              </w:rPr>
            </w:pPr>
            <w:r>
              <w:rPr>
                <w:rFonts w:ascii="Roboto" w:eastAsia="Roboto" w:hAnsi="Roboto" w:cs="Roboto"/>
                <w:color w:val="333333"/>
                <w:sz w:val="16"/>
                <w:szCs w:val="16"/>
              </w:rPr>
              <w:t>730 (299, 1,374)</w:t>
            </w:r>
          </w:p>
        </w:tc>
      </w:tr>
      <w:tr w:rsidR="00B26798" w14:paraId="7B877FA9"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7"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omega Muricholic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8" w14:textId="77777777" w:rsidR="00B26798" w:rsidRDefault="00A83477">
            <w:pPr>
              <w:widowControl w:val="0"/>
              <w:ind w:left="-270" w:right="-360"/>
              <w:jc w:val="center"/>
              <w:rPr>
                <w:sz w:val="12"/>
                <w:szCs w:val="12"/>
              </w:rPr>
            </w:pPr>
            <w:r>
              <w:rPr>
                <w:rFonts w:ascii="Roboto" w:eastAsia="Roboto" w:hAnsi="Roboto" w:cs="Roboto"/>
                <w:color w:val="333333"/>
                <w:sz w:val="16"/>
                <w:szCs w:val="16"/>
              </w:rPr>
              <w:t>295 (124, 508)</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9" w14:textId="77777777" w:rsidR="00B26798" w:rsidRDefault="00A83477">
            <w:pPr>
              <w:widowControl w:val="0"/>
              <w:ind w:left="-270" w:right="-360"/>
              <w:jc w:val="center"/>
              <w:rPr>
                <w:sz w:val="12"/>
                <w:szCs w:val="12"/>
              </w:rPr>
            </w:pPr>
            <w:r>
              <w:rPr>
                <w:rFonts w:ascii="Roboto" w:eastAsia="Roboto" w:hAnsi="Roboto" w:cs="Roboto"/>
                <w:color w:val="333333"/>
                <w:sz w:val="16"/>
                <w:szCs w:val="16"/>
              </w:rPr>
              <w:t>231 (66, 408)</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A" w14:textId="77777777" w:rsidR="00B26798" w:rsidRDefault="00A83477">
            <w:pPr>
              <w:widowControl w:val="0"/>
              <w:ind w:left="-270" w:right="-360"/>
              <w:jc w:val="center"/>
              <w:rPr>
                <w:sz w:val="12"/>
                <w:szCs w:val="12"/>
              </w:rPr>
            </w:pPr>
            <w:r>
              <w:rPr>
                <w:rFonts w:ascii="Roboto" w:eastAsia="Roboto" w:hAnsi="Roboto" w:cs="Roboto"/>
                <w:color w:val="333333"/>
                <w:sz w:val="16"/>
                <w:szCs w:val="16"/>
              </w:rPr>
              <w:t>273 (125, 613)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B" w14:textId="77777777" w:rsidR="00B26798" w:rsidRDefault="00A83477">
            <w:pPr>
              <w:widowControl w:val="0"/>
              <w:ind w:left="-270" w:right="-360"/>
              <w:jc w:val="center"/>
              <w:rPr>
                <w:sz w:val="12"/>
                <w:szCs w:val="12"/>
              </w:rPr>
            </w:pPr>
            <w:r>
              <w:rPr>
                <w:rFonts w:ascii="Roboto" w:eastAsia="Roboto" w:hAnsi="Roboto" w:cs="Roboto"/>
                <w:color w:val="333333"/>
                <w:sz w:val="16"/>
                <w:szCs w:val="16"/>
              </w:rPr>
              <w:t>330 (153, 588)</w:t>
            </w:r>
          </w:p>
        </w:tc>
      </w:tr>
      <w:tr w:rsidR="00B26798" w14:paraId="1839613F"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C"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w:t>
            </w:r>
            <w:proofErr w:type="spellEnd"/>
            <w:r>
              <w:rPr>
                <w:rFonts w:ascii="Roboto" w:eastAsia="Roboto" w:hAnsi="Roboto" w:cs="Roboto"/>
                <w:color w:val="333333"/>
                <w:sz w:val="16"/>
                <w:szCs w:val="16"/>
              </w:rPr>
              <w:t xml:space="preserve"> </w:t>
            </w:r>
            <w:proofErr w:type="spellStart"/>
            <w:r>
              <w:rPr>
                <w:rFonts w:ascii="Roboto" w:eastAsia="Roboto" w:hAnsi="Roboto" w:cs="Roboto"/>
                <w:color w:val="333333"/>
                <w:sz w:val="16"/>
                <w:szCs w:val="16"/>
              </w:rPr>
              <w:t>ursodeoxycholic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D" w14:textId="77777777" w:rsidR="00B26798" w:rsidRDefault="00A83477">
            <w:pPr>
              <w:widowControl w:val="0"/>
              <w:ind w:left="-270" w:right="-360"/>
              <w:jc w:val="center"/>
              <w:rPr>
                <w:sz w:val="12"/>
                <w:szCs w:val="12"/>
              </w:rPr>
            </w:pPr>
            <w:r>
              <w:rPr>
                <w:rFonts w:ascii="Roboto" w:eastAsia="Roboto" w:hAnsi="Roboto" w:cs="Roboto"/>
                <w:color w:val="333333"/>
                <w:sz w:val="16"/>
                <w:szCs w:val="16"/>
              </w:rPr>
              <w:t>667 (483, 1,544)</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E" w14:textId="77777777" w:rsidR="00B26798" w:rsidRDefault="00A83477">
            <w:pPr>
              <w:widowControl w:val="0"/>
              <w:ind w:left="-270" w:right="-360"/>
              <w:jc w:val="center"/>
              <w:rPr>
                <w:sz w:val="12"/>
                <w:szCs w:val="12"/>
              </w:rPr>
            </w:pPr>
            <w:r>
              <w:rPr>
                <w:rFonts w:ascii="Roboto" w:eastAsia="Roboto" w:hAnsi="Roboto" w:cs="Roboto"/>
                <w:color w:val="333333"/>
                <w:sz w:val="16"/>
                <w:szCs w:val="16"/>
              </w:rPr>
              <w:t>688 (385, 1,042)</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2F" w14:textId="77777777" w:rsidR="00B26798" w:rsidRDefault="00A83477">
            <w:pPr>
              <w:widowControl w:val="0"/>
              <w:ind w:left="-270" w:right="-360"/>
              <w:jc w:val="center"/>
              <w:rPr>
                <w:sz w:val="12"/>
                <w:szCs w:val="12"/>
              </w:rPr>
            </w:pPr>
            <w:r>
              <w:rPr>
                <w:rFonts w:ascii="Roboto" w:eastAsia="Roboto" w:hAnsi="Roboto" w:cs="Roboto"/>
                <w:color w:val="333333"/>
                <w:sz w:val="16"/>
                <w:szCs w:val="16"/>
              </w:rPr>
              <w:t>1,070 (537, 2,120)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0" w14:textId="77777777" w:rsidR="00B26798" w:rsidRDefault="00A83477">
            <w:pPr>
              <w:widowControl w:val="0"/>
              <w:ind w:left="-270" w:right="-360"/>
              <w:jc w:val="center"/>
              <w:rPr>
                <w:sz w:val="12"/>
                <w:szCs w:val="12"/>
              </w:rPr>
            </w:pPr>
            <w:r>
              <w:rPr>
                <w:rFonts w:ascii="Roboto" w:eastAsia="Roboto" w:hAnsi="Roboto" w:cs="Roboto"/>
                <w:color w:val="333333"/>
                <w:sz w:val="16"/>
                <w:szCs w:val="16"/>
              </w:rPr>
              <w:t>675 (446, 1,064)</w:t>
            </w:r>
          </w:p>
        </w:tc>
      </w:tr>
      <w:tr w:rsidR="00B26798" w14:paraId="6C546242"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1"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Taurochenodeoxycholic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2" w14:textId="77777777" w:rsidR="00B26798" w:rsidRDefault="00A83477">
            <w:pPr>
              <w:widowControl w:val="0"/>
              <w:ind w:left="-270" w:right="-360"/>
              <w:jc w:val="center"/>
              <w:rPr>
                <w:sz w:val="12"/>
                <w:szCs w:val="12"/>
              </w:rPr>
            </w:pPr>
            <w:r>
              <w:rPr>
                <w:rFonts w:ascii="Roboto" w:eastAsia="Roboto" w:hAnsi="Roboto" w:cs="Roboto"/>
                <w:color w:val="333333"/>
                <w:sz w:val="16"/>
                <w:szCs w:val="16"/>
              </w:rPr>
              <w:t>6,846 (4,863, 14,023)</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3" w14:textId="77777777" w:rsidR="00B26798" w:rsidRDefault="00A83477">
            <w:pPr>
              <w:widowControl w:val="0"/>
              <w:ind w:left="-270" w:right="-360"/>
              <w:jc w:val="center"/>
              <w:rPr>
                <w:sz w:val="12"/>
                <w:szCs w:val="12"/>
              </w:rPr>
            </w:pPr>
            <w:r>
              <w:rPr>
                <w:rFonts w:ascii="Roboto" w:eastAsia="Roboto" w:hAnsi="Roboto" w:cs="Roboto"/>
                <w:color w:val="333333"/>
                <w:sz w:val="16"/>
                <w:szCs w:val="16"/>
              </w:rPr>
              <w:t>8,086 (4,012, 12,807)</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4" w14:textId="77777777" w:rsidR="00B26798" w:rsidRDefault="00A83477">
            <w:pPr>
              <w:widowControl w:val="0"/>
              <w:ind w:left="-270" w:right="-360"/>
              <w:jc w:val="center"/>
              <w:rPr>
                <w:sz w:val="12"/>
                <w:szCs w:val="12"/>
              </w:rPr>
            </w:pPr>
            <w:r>
              <w:rPr>
                <w:rFonts w:ascii="Roboto" w:eastAsia="Roboto" w:hAnsi="Roboto" w:cs="Roboto"/>
                <w:color w:val="333333"/>
                <w:sz w:val="16"/>
                <w:szCs w:val="16"/>
              </w:rPr>
              <w:t>9,529 (5,135, 20,383)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5" w14:textId="77777777" w:rsidR="00B26798" w:rsidRDefault="00A83477">
            <w:pPr>
              <w:widowControl w:val="0"/>
              <w:ind w:left="-270" w:right="-360"/>
              <w:jc w:val="center"/>
              <w:rPr>
                <w:sz w:val="12"/>
                <w:szCs w:val="12"/>
              </w:rPr>
            </w:pPr>
            <w:r>
              <w:rPr>
                <w:rFonts w:ascii="Roboto" w:eastAsia="Roboto" w:hAnsi="Roboto" w:cs="Roboto"/>
                <w:color w:val="333333"/>
                <w:sz w:val="16"/>
                <w:szCs w:val="16"/>
              </w:rPr>
              <w:t>8,780 (3,814, 13,837)</w:t>
            </w:r>
          </w:p>
        </w:tc>
      </w:tr>
      <w:tr w:rsidR="00B26798" w14:paraId="7C4A7CE7"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6" w14:textId="77777777" w:rsidR="00B26798" w:rsidRDefault="00A83477">
            <w:pPr>
              <w:widowControl w:val="0"/>
              <w:ind w:right="-360"/>
              <w:rPr>
                <w:sz w:val="12"/>
                <w:szCs w:val="12"/>
              </w:rPr>
            </w:pPr>
            <w:r>
              <w:rPr>
                <w:rFonts w:ascii="Roboto" w:eastAsia="Roboto" w:hAnsi="Roboto" w:cs="Roboto"/>
                <w:color w:val="333333"/>
                <w:sz w:val="16"/>
                <w:szCs w:val="16"/>
              </w:rPr>
              <w:t>Taurocholic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7" w14:textId="77777777" w:rsidR="00B26798" w:rsidRDefault="00A83477">
            <w:pPr>
              <w:widowControl w:val="0"/>
              <w:ind w:left="-270" w:right="-360"/>
              <w:jc w:val="center"/>
              <w:rPr>
                <w:sz w:val="12"/>
                <w:szCs w:val="12"/>
              </w:rPr>
            </w:pPr>
            <w:r>
              <w:rPr>
                <w:rFonts w:ascii="Roboto" w:eastAsia="Roboto" w:hAnsi="Roboto" w:cs="Roboto"/>
                <w:color w:val="333333"/>
                <w:sz w:val="16"/>
                <w:szCs w:val="16"/>
              </w:rPr>
              <w:t>4,731 (3,632, 9,951)</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8" w14:textId="77777777" w:rsidR="00B26798" w:rsidRDefault="00A83477">
            <w:pPr>
              <w:widowControl w:val="0"/>
              <w:ind w:left="-270" w:right="-360"/>
              <w:jc w:val="center"/>
              <w:rPr>
                <w:sz w:val="12"/>
                <w:szCs w:val="12"/>
              </w:rPr>
            </w:pPr>
            <w:r>
              <w:rPr>
                <w:rFonts w:ascii="Roboto" w:eastAsia="Roboto" w:hAnsi="Roboto" w:cs="Roboto"/>
                <w:color w:val="333333"/>
                <w:sz w:val="16"/>
                <w:szCs w:val="16"/>
              </w:rPr>
              <w:t>4,775 (3,298, 8,568)</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9" w14:textId="77777777" w:rsidR="00B26798" w:rsidRDefault="00A83477">
            <w:pPr>
              <w:widowControl w:val="0"/>
              <w:ind w:left="-270" w:right="-360"/>
              <w:jc w:val="center"/>
              <w:rPr>
                <w:sz w:val="12"/>
                <w:szCs w:val="12"/>
              </w:rPr>
            </w:pPr>
            <w:r>
              <w:rPr>
                <w:rFonts w:ascii="Roboto" w:eastAsia="Roboto" w:hAnsi="Roboto" w:cs="Roboto"/>
                <w:color w:val="333333"/>
                <w:sz w:val="16"/>
                <w:szCs w:val="16"/>
              </w:rPr>
              <w:t>9,761 (4,563, 17,271)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A" w14:textId="77777777" w:rsidR="00B26798" w:rsidRDefault="00A83477">
            <w:pPr>
              <w:widowControl w:val="0"/>
              <w:ind w:left="-270" w:right="-360"/>
              <w:jc w:val="center"/>
              <w:rPr>
                <w:sz w:val="12"/>
                <w:szCs w:val="12"/>
              </w:rPr>
            </w:pPr>
            <w:r>
              <w:rPr>
                <w:rFonts w:ascii="Roboto" w:eastAsia="Roboto" w:hAnsi="Roboto" w:cs="Roboto"/>
                <w:color w:val="333333"/>
                <w:sz w:val="16"/>
                <w:szCs w:val="16"/>
              </w:rPr>
              <w:t>10,366 (5,129, 13,857)</w:t>
            </w:r>
          </w:p>
        </w:tc>
      </w:tr>
      <w:tr w:rsidR="00B26798" w14:paraId="50A69EBB"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B"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C" w14:textId="77777777" w:rsidR="00B26798" w:rsidRDefault="00A83477">
            <w:pPr>
              <w:widowControl w:val="0"/>
              <w:ind w:left="-270" w:right="-360"/>
              <w:jc w:val="center"/>
              <w:rPr>
                <w:sz w:val="12"/>
                <w:szCs w:val="12"/>
              </w:rPr>
            </w:pPr>
            <w:r>
              <w:rPr>
                <w:rFonts w:ascii="Roboto" w:eastAsia="Roboto" w:hAnsi="Roboto" w:cs="Roboto"/>
                <w:color w:val="333333"/>
                <w:sz w:val="16"/>
                <w:szCs w:val="16"/>
              </w:rPr>
              <w:t>4,105 (2,623, 6,568)</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D" w14:textId="77777777" w:rsidR="00B26798" w:rsidRDefault="00A83477">
            <w:pPr>
              <w:widowControl w:val="0"/>
              <w:ind w:left="-270" w:right="-360"/>
              <w:jc w:val="center"/>
              <w:rPr>
                <w:sz w:val="12"/>
                <w:szCs w:val="12"/>
              </w:rPr>
            </w:pPr>
            <w:r>
              <w:rPr>
                <w:rFonts w:ascii="Roboto" w:eastAsia="Roboto" w:hAnsi="Roboto" w:cs="Roboto"/>
                <w:color w:val="333333"/>
                <w:sz w:val="16"/>
                <w:szCs w:val="16"/>
              </w:rPr>
              <w:t>4,242 (1,708, 7,500)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E" w14:textId="77777777" w:rsidR="00B26798" w:rsidRDefault="00A83477">
            <w:pPr>
              <w:widowControl w:val="0"/>
              <w:ind w:left="-270" w:right="-360"/>
              <w:jc w:val="center"/>
              <w:rPr>
                <w:sz w:val="12"/>
                <w:szCs w:val="12"/>
              </w:rPr>
            </w:pPr>
            <w:r>
              <w:rPr>
                <w:rFonts w:ascii="Roboto" w:eastAsia="Roboto" w:hAnsi="Roboto" w:cs="Roboto"/>
                <w:color w:val="333333"/>
                <w:sz w:val="16"/>
                <w:szCs w:val="16"/>
              </w:rPr>
              <w:t>6,055 (2,718, 10,159)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3F" w14:textId="77777777" w:rsidR="00B26798" w:rsidRDefault="00A83477">
            <w:pPr>
              <w:widowControl w:val="0"/>
              <w:ind w:left="-270" w:right="-360"/>
              <w:jc w:val="center"/>
              <w:rPr>
                <w:sz w:val="12"/>
                <w:szCs w:val="12"/>
              </w:rPr>
            </w:pPr>
            <w:r>
              <w:rPr>
                <w:rFonts w:ascii="Roboto" w:eastAsia="Roboto" w:hAnsi="Roboto" w:cs="Roboto"/>
                <w:color w:val="333333"/>
                <w:sz w:val="16"/>
                <w:szCs w:val="16"/>
              </w:rPr>
              <w:t>4,956 (1,923, 9,417)</w:t>
            </w:r>
          </w:p>
        </w:tc>
      </w:tr>
      <w:tr w:rsidR="00B26798" w14:paraId="23244CAB"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0"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Taurohyocholic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1" w14:textId="77777777" w:rsidR="00B26798" w:rsidRDefault="00A83477">
            <w:pPr>
              <w:widowControl w:val="0"/>
              <w:ind w:left="-270" w:right="-360"/>
              <w:jc w:val="center"/>
              <w:rPr>
                <w:sz w:val="12"/>
                <w:szCs w:val="12"/>
              </w:rPr>
            </w:pPr>
            <w:r>
              <w:rPr>
                <w:rFonts w:ascii="Roboto" w:eastAsia="Roboto" w:hAnsi="Roboto" w:cs="Roboto"/>
                <w:color w:val="333333"/>
                <w:sz w:val="16"/>
                <w:szCs w:val="16"/>
              </w:rPr>
              <w:t>285 (149, 527)</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2" w14:textId="77777777" w:rsidR="00B26798" w:rsidRDefault="00A83477">
            <w:pPr>
              <w:widowControl w:val="0"/>
              <w:ind w:left="-270" w:right="-360"/>
              <w:jc w:val="center"/>
              <w:rPr>
                <w:sz w:val="12"/>
                <w:szCs w:val="12"/>
              </w:rPr>
            </w:pPr>
            <w:r>
              <w:rPr>
                <w:rFonts w:ascii="Roboto" w:eastAsia="Roboto" w:hAnsi="Roboto" w:cs="Roboto"/>
                <w:color w:val="333333"/>
                <w:sz w:val="16"/>
                <w:szCs w:val="16"/>
              </w:rPr>
              <w:t>252 (87, 489)</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3" w14:textId="77777777" w:rsidR="00B26798" w:rsidRDefault="00A83477">
            <w:pPr>
              <w:widowControl w:val="0"/>
              <w:ind w:left="-270" w:right="-360"/>
              <w:jc w:val="center"/>
              <w:rPr>
                <w:sz w:val="12"/>
                <w:szCs w:val="12"/>
              </w:rPr>
            </w:pPr>
            <w:r>
              <w:rPr>
                <w:rFonts w:ascii="Roboto" w:eastAsia="Roboto" w:hAnsi="Roboto" w:cs="Roboto"/>
                <w:color w:val="333333"/>
                <w:sz w:val="16"/>
                <w:szCs w:val="16"/>
              </w:rPr>
              <w:t>259 (135, 551)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4" w14:textId="77777777" w:rsidR="00B26798" w:rsidRDefault="00A83477">
            <w:pPr>
              <w:widowControl w:val="0"/>
              <w:ind w:left="-270" w:right="-360"/>
              <w:jc w:val="center"/>
              <w:rPr>
                <w:sz w:val="12"/>
                <w:szCs w:val="12"/>
              </w:rPr>
            </w:pPr>
            <w:r>
              <w:rPr>
                <w:rFonts w:ascii="Roboto" w:eastAsia="Roboto" w:hAnsi="Roboto" w:cs="Roboto"/>
                <w:color w:val="333333"/>
                <w:sz w:val="16"/>
                <w:szCs w:val="16"/>
              </w:rPr>
              <w:t>311 (158, 579)</w:t>
            </w:r>
          </w:p>
        </w:tc>
      </w:tr>
      <w:tr w:rsidR="00B26798" w14:paraId="429E02B4"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5" w14:textId="77777777" w:rsidR="00B26798" w:rsidRDefault="00A83477">
            <w:pPr>
              <w:widowControl w:val="0"/>
              <w:ind w:right="-360"/>
              <w:rPr>
                <w:sz w:val="12"/>
                <w:szCs w:val="12"/>
              </w:rPr>
            </w:pPr>
            <w:proofErr w:type="spellStart"/>
            <w:r>
              <w:rPr>
                <w:rFonts w:ascii="Roboto" w:eastAsia="Roboto" w:hAnsi="Roboto" w:cs="Roboto"/>
                <w:color w:val="333333"/>
                <w:sz w:val="16"/>
                <w:szCs w:val="16"/>
              </w:rPr>
              <w:t>Taurohyodeoxycholic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6" w14:textId="77777777" w:rsidR="00B26798" w:rsidRDefault="00A83477">
            <w:pPr>
              <w:widowControl w:val="0"/>
              <w:ind w:left="-270" w:right="-360"/>
              <w:jc w:val="center"/>
              <w:rPr>
                <w:sz w:val="12"/>
                <w:szCs w:val="12"/>
              </w:rPr>
            </w:pPr>
            <w:r>
              <w:rPr>
                <w:rFonts w:ascii="Roboto" w:eastAsia="Roboto" w:hAnsi="Roboto" w:cs="Roboto"/>
                <w:color w:val="333333"/>
                <w:sz w:val="16"/>
                <w:szCs w:val="16"/>
              </w:rPr>
              <w:t>891 (672, 2,123)</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7" w14:textId="77777777" w:rsidR="00B26798" w:rsidRDefault="00A83477">
            <w:pPr>
              <w:widowControl w:val="0"/>
              <w:ind w:left="-270" w:right="-360"/>
              <w:jc w:val="center"/>
              <w:rPr>
                <w:sz w:val="12"/>
                <w:szCs w:val="12"/>
              </w:rPr>
            </w:pPr>
            <w:r>
              <w:rPr>
                <w:rFonts w:ascii="Roboto" w:eastAsia="Roboto" w:hAnsi="Roboto" w:cs="Roboto"/>
                <w:color w:val="333333"/>
                <w:sz w:val="16"/>
                <w:szCs w:val="16"/>
              </w:rPr>
              <w:t>822 (523, 1,433)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8" w14:textId="77777777" w:rsidR="00B26798" w:rsidRDefault="00A83477">
            <w:pPr>
              <w:widowControl w:val="0"/>
              <w:ind w:left="-270" w:right="-360"/>
              <w:jc w:val="center"/>
              <w:rPr>
                <w:sz w:val="12"/>
                <w:szCs w:val="12"/>
              </w:rPr>
            </w:pPr>
            <w:r>
              <w:rPr>
                <w:rFonts w:ascii="Roboto" w:eastAsia="Roboto" w:hAnsi="Roboto" w:cs="Roboto"/>
                <w:color w:val="333333"/>
                <w:sz w:val="16"/>
                <w:szCs w:val="16"/>
              </w:rPr>
              <w:t>970 (542, 2,083)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9" w14:textId="77777777" w:rsidR="00B26798" w:rsidRDefault="00A83477">
            <w:pPr>
              <w:widowControl w:val="0"/>
              <w:ind w:left="-270" w:right="-360"/>
              <w:jc w:val="center"/>
              <w:rPr>
                <w:sz w:val="12"/>
                <w:szCs w:val="12"/>
              </w:rPr>
            </w:pPr>
            <w:r>
              <w:rPr>
                <w:rFonts w:ascii="Roboto" w:eastAsia="Roboto" w:hAnsi="Roboto" w:cs="Roboto"/>
                <w:color w:val="333333"/>
                <w:sz w:val="16"/>
                <w:szCs w:val="16"/>
              </w:rPr>
              <w:t>821 (556, 1,275)</w:t>
            </w:r>
          </w:p>
        </w:tc>
      </w:tr>
      <w:tr w:rsidR="00B26798" w14:paraId="42DA9147"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A" w14:textId="77777777" w:rsidR="00B26798" w:rsidRDefault="00A83477">
            <w:pPr>
              <w:widowControl w:val="0"/>
              <w:ind w:right="-360"/>
              <w:rPr>
                <w:sz w:val="12"/>
                <w:szCs w:val="12"/>
              </w:rPr>
            </w:pPr>
            <w:r>
              <w:rPr>
                <w:rFonts w:ascii="Roboto" w:eastAsia="Roboto" w:hAnsi="Roboto" w:cs="Roboto"/>
                <w:color w:val="333333"/>
                <w:sz w:val="16"/>
                <w:szCs w:val="16"/>
              </w:rPr>
              <w:t>Taurolithocholic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B" w14:textId="77777777" w:rsidR="00B26798" w:rsidRDefault="00A83477">
            <w:pPr>
              <w:widowControl w:val="0"/>
              <w:ind w:left="-270" w:right="-360"/>
              <w:jc w:val="center"/>
              <w:rPr>
                <w:sz w:val="12"/>
                <w:szCs w:val="12"/>
              </w:rPr>
            </w:pPr>
            <w:r>
              <w:rPr>
                <w:rFonts w:ascii="Roboto" w:eastAsia="Roboto" w:hAnsi="Roboto" w:cs="Roboto"/>
                <w:color w:val="333333"/>
                <w:sz w:val="16"/>
                <w:szCs w:val="16"/>
              </w:rPr>
              <w:t>507 (320, 899)</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C" w14:textId="77777777" w:rsidR="00B26798" w:rsidRDefault="00A83477">
            <w:pPr>
              <w:widowControl w:val="0"/>
              <w:ind w:left="-270" w:right="-360"/>
              <w:jc w:val="center"/>
              <w:rPr>
                <w:sz w:val="12"/>
                <w:szCs w:val="12"/>
              </w:rPr>
            </w:pPr>
            <w:r>
              <w:rPr>
                <w:rFonts w:ascii="Roboto" w:eastAsia="Roboto" w:hAnsi="Roboto" w:cs="Roboto"/>
                <w:color w:val="333333"/>
                <w:sz w:val="16"/>
                <w:szCs w:val="16"/>
              </w:rPr>
              <w:t>676 (253, 920)</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D" w14:textId="77777777" w:rsidR="00B26798" w:rsidRDefault="00A83477">
            <w:pPr>
              <w:widowControl w:val="0"/>
              <w:ind w:left="-270" w:right="-360"/>
              <w:jc w:val="center"/>
              <w:rPr>
                <w:sz w:val="12"/>
                <w:szCs w:val="12"/>
              </w:rPr>
            </w:pPr>
            <w:r>
              <w:rPr>
                <w:rFonts w:ascii="Roboto" w:eastAsia="Roboto" w:hAnsi="Roboto" w:cs="Roboto"/>
                <w:color w:val="333333"/>
                <w:sz w:val="16"/>
                <w:szCs w:val="16"/>
              </w:rPr>
              <w:t>875 (538, 1,498)</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E" w14:textId="77777777" w:rsidR="00B26798" w:rsidRDefault="00A83477">
            <w:pPr>
              <w:widowControl w:val="0"/>
              <w:ind w:left="-270" w:right="-360"/>
              <w:jc w:val="center"/>
              <w:rPr>
                <w:sz w:val="12"/>
                <w:szCs w:val="12"/>
              </w:rPr>
            </w:pPr>
            <w:r>
              <w:rPr>
                <w:rFonts w:ascii="Roboto" w:eastAsia="Roboto" w:hAnsi="Roboto" w:cs="Roboto"/>
                <w:color w:val="333333"/>
                <w:sz w:val="16"/>
                <w:szCs w:val="16"/>
              </w:rPr>
              <w:t>1,173 (476, 1,845)</w:t>
            </w:r>
          </w:p>
        </w:tc>
      </w:tr>
      <w:tr w:rsidR="00B26798" w14:paraId="56041B1F"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4F" w14:textId="77777777" w:rsidR="00B26798" w:rsidRDefault="00A83477">
            <w:pPr>
              <w:widowControl w:val="0"/>
              <w:ind w:right="-360"/>
              <w:rPr>
                <w:sz w:val="12"/>
                <w:szCs w:val="12"/>
              </w:rPr>
            </w:pPr>
            <w:proofErr w:type="spellStart"/>
            <w:r>
              <w:rPr>
                <w:rFonts w:ascii="Roboto" w:eastAsia="Roboto" w:hAnsi="Roboto" w:cs="Roboto"/>
                <w:color w:val="333333"/>
                <w:sz w:val="16"/>
                <w:szCs w:val="16"/>
              </w:rPr>
              <w:t>Ursodeoxycholic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0" w14:textId="77777777" w:rsidR="00B26798" w:rsidRDefault="00A83477">
            <w:pPr>
              <w:widowControl w:val="0"/>
              <w:ind w:left="-270" w:right="-360"/>
              <w:jc w:val="center"/>
              <w:rPr>
                <w:sz w:val="12"/>
                <w:szCs w:val="12"/>
              </w:rPr>
            </w:pPr>
            <w:r>
              <w:rPr>
                <w:rFonts w:ascii="Roboto" w:eastAsia="Roboto" w:hAnsi="Roboto" w:cs="Roboto"/>
                <w:color w:val="333333"/>
                <w:sz w:val="16"/>
                <w:szCs w:val="16"/>
              </w:rPr>
              <w:t>30,053 (12,077, 41,668)</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1" w14:textId="77777777" w:rsidR="00B26798" w:rsidRDefault="00A83477">
            <w:pPr>
              <w:widowControl w:val="0"/>
              <w:ind w:left="-270" w:right="-360"/>
              <w:jc w:val="center"/>
              <w:rPr>
                <w:sz w:val="12"/>
                <w:szCs w:val="12"/>
              </w:rPr>
            </w:pPr>
            <w:r>
              <w:rPr>
                <w:rFonts w:ascii="Roboto" w:eastAsia="Roboto" w:hAnsi="Roboto" w:cs="Roboto"/>
                <w:color w:val="333333"/>
                <w:sz w:val="16"/>
                <w:szCs w:val="16"/>
              </w:rPr>
              <w:t>26,156 (15,093, 39,633)</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2" w14:textId="77777777" w:rsidR="00B26798" w:rsidRDefault="00A83477">
            <w:pPr>
              <w:widowControl w:val="0"/>
              <w:ind w:left="-270" w:right="-360"/>
              <w:jc w:val="center"/>
              <w:rPr>
                <w:sz w:val="12"/>
                <w:szCs w:val="12"/>
              </w:rPr>
            </w:pPr>
            <w:r>
              <w:rPr>
                <w:rFonts w:ascii="Roboto" w:eastAsia="Roboto" w:hAnsi="Roboto" w:cs="Roboto"/>
                <w:color w:val="333333"/>
                <w:sz w:val="16"/>
                <w:szCs w:val="16"/>
              </w:rPr>
              <w:t>24,148 (15,259, 44,977)</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3" w14:textId="77777777" w:rsidR="00B26798" w:rsidRDefault="00A83477">
            <w:pPr>
              <w:widowControl w:val="0"/>
              <w:ind w:left="-270" w:right="-360"/>
              <w:jc w:val="center"/>
              <w:rPr>
                <w:sz w:val="12"/>
                <w:szCs w:val="12"/>
              </w:rPr>
            </w:pPr>
            <w:r>
              <w:rPr>
                <w:rFonts w:ascii="Roboto" w:eastAsia="Roboto" w:hAnsi="Roboto" w:cs="Roboto"/>
                <w:color w:val="333333"/>
                <w:sz w:val="16"/>
                <w:szCs w:val="16"/>
              </w:rPr>
              <w:t>20,522 (8,706, 34,526)</w:t>
            </w:r>
          </w:p>
        </w:tc>
      </w:tr>
      <w:tr w:rsidR="00B26798" w14:paraId="7691554A" w14:textId="77777777">
        <w:trPr>
          <w:trHeight w:val="345"/>
        </w:trPr>
        <w:tc>
          <w:tcPr>
            <w:tcW w:w="23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4" w14:textId="77777777" w:rsidR="00B26798" w:rsidRDefault="00A83477">
            <w:pPr>
              <w:widowControl w:val="0"/>
              <w:ind w:right="-360"/>
              <w:rPr>
                <w:sz w:val="12"/>
                <w:szCs w:val="12"/>
              </w:rPr>
            </w:pPr>
            <w:proofErr w:type="spellStart"/>
            <w:r>
              <w:rPr>
                <w:rFonts w:ascii="Roboto" w:eastAsia="Roboto" w:hAnsi="Roboto" w:cs="Roboto"/>
                <w:color w:val="333333"/>
                <w:sz w:val="16"/>
                <w:szCs w:val="16"/>
              </w:rPr>
              <w:t>Glycohyocholic</w:t>
            </w:r>
            <w:proofErr w:type="spellEnd"/>
            <w:r>
              <w:rPr>
                <w:rFonts w:ascii="Roboto" w:eastAsia="Roboto" w:hAnsi="Roboto" w:cs="Roboto"/>
                <w:color w:val="333333"/>
                <w:sz w:val="16"/>
                <w:szCs w:val="16"/>
              </w:rPr>
              <w:t xml:space="preserve"> Acid</w:t>
            </w:r>
          </w:p>
        </w:tc>
        <w:tc>
          <w:tcPr>
            <w:tcW w:w="20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5" w14:textId="77777777" w:rsidR="00B26798" w:rsidRDefault="00A83477">
            <w:pPr>
              <w:widowControl w:val="0"/>
              <w:ind w:left="-270" w:right="-360"/>
              <w:jc w:val="center"/>
              <w:rPr>
                <w:sz w:val="12"/>
                <w:szCs w:val="12"/>
              </w:rPr>
            </w:pPr>
            <w:r>
              <w:rPr>
                <w:rFonts w:ascii="Roboto" w:eastAsia="Roboto" w:hAnsi="Roboto" w:cs="Roboto"/>
                <w:color w:val="333333"/>
                <w:sz w:val="16"/>
                <w:szCs w:val="16"/>
              </w:rPr>
              <w:t>1,963 (1,122, 3,540)</w:t>
            </w:r>
          </w:p>
        </w:tc>
        <w:tc>
          <w:tcPr>
            <w:tcW w:w="20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6" w14:textId="77777777" w:rsidR="00B26798" w:rsidRDefault="00A83477">
            <w:pPr>
              <w:widowControl w:val="0"/>
              <w:ind w:left="-270" w:right="-360"/>
              <w:jc w:val="center"/>
              <w:rPr>
                <w:sz w:val="12"/>
                <w:szCs w:val="12"/>
              </w:rPr>
            </w:pPr>
            <w:r>
              <w:rPr>
                <w:rFonts w:ascii="Roboto" w:eastAsia="Roboto" w:hAnsi="Roboto" w:cs="Roboto"/>
                <w:color w:val="333333"/>
                <w:sz w:val="16"/>
                <w:szCs w:val="16"/>
              </w:rPr>
              <w:t>2,061 (1,070, 3,691)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7" w14:textId="77777777" w:rsidR="00B26798" w:rsidRDefault="00A83477">
            <w:pPr>
              <w:widowControl w:val="0"/>
              <w:ind w:left="-270" w:right="-360"/>
              <w:jc w:val="center"/>
              <w:rPr>
                <w:sz w:val="12"/>
                <w:szCs w:val="12"/>
              </w:rPr>
            </w:pPr>
            <w:r>
              <w:rPr>
                <w:rFonts w:ascii="Roboto" w:eastAsia="Roboto" w:hAnsi="Roboto" w:cs="Roboto"/>
                <w:color w:val="333333"/>
                <w:sz w:val="16"/>
                <w:szCs w:val="16"/>
              </w:rPr>
              <w:t>1,848 (1,041, 3,591)</w:t>
            </w:r>
          </w:p>
        </w:tc>
        <w:tc>
          <w:tcPr>
            <w:tcW w:w="19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000158" w14:textId="77777777" w:rsidR="00B26798" w:rsidRDefault="00A83477">
            <w:pPr>
              <w:widowControl w:val="0"/>
              <w:ind w:left="-270" w:right="-360"/>
              <w:jc w:val="center"/>
              <w:rPr>
                <w:sz w:val="12"/>
                <w:szCs w:val="12"/>
              </w:rPr>
            </w:pPr>
            <w:r>
              <w:rPr>
                <w:rFonts w:ascii="Roboto" w:eastAsia="Roboto" w:hAnsi="Roboto" w:cs="Roboto"/>
                <w:color w:val="333333"/>
                <w:sz w:val="16"/>
                <w:szCs w:val="16"/>
              </w:rPr>
              <w:t>2,050 (1,005, 3,332)</w:t>
            </w:r>
          </w:p>
        </w:tc>
      </w:tr>
    </w:tbl>
    <w:p w14:paraId="00000159" w14:textId="14540EB8" w:rsidR="00B26798" w:rsidRDefault="00A83477">
      <w:pPr>
        <w:spacing w:line="240" w:lineRule="auto"/>
        <w:ind w:left="-360" w:right="-360"/>
        <w:rPr>
          <w:rFonts w:ascii="Times New Roman" w:eastAsia="Times New Roman" w:hAnsi="Times New Roman" w:cs="Times New Roman"/>
          <w:color w:val="212121"/>
        </w:rPr>
      </w:pPr>
      <w:r>
        <w:rPr>
          <w:rFonts w:ascii="Roboto" w:eastAsia="Roboto" w:hAnsi="Roboto" w:cs="Roboto"/>
          <w:color w:val="212121"/>
          <w:sz w:val="14"/>
          <w:szCs w:val="14"/>
        </w:rPr>
        <w:t xml:space="preserve">* </w:t>
      </w:r>
      <w:r w:rsidR="00EF09F3">
        <w:rPr>
          <w:rFonts w:ascii="Roboto" w:eastAsia="Roboto" w:hAnsi="Roboto" w:cs="Roboto"/>
          <w:color w:val="212121"/>
          <w:sz w:val="14"/>
          <w:szCs w:val="14"/>
        </w:rPr>
        <w:t>4 observations</w:t>
      </w:r>
      <w:r>
        <w:rPr>
          <w:rFonts w:ascii="Roboto" w:eastAsia="Roboto" w:hAnsi="Roboto" w:cs="Roboto"/>
          <w:color w:val="212121"/>
          <w:sz w:val="14"/>
          <w:szCs w:val="14"/>
        </w:rPr>
        <w:t xml:space="preserve"> missing in ENL have been removed</w:t>
      </w:r>
    </w:p>
    <w:p w14:paraId="0000015A" w14:textId="77777777" w:rsidR="00B26798" w:rsidRDefault="00B26798">
      <w:pPr>
        <w:spacing w:line="240" w:lineRule="auto"/>
        <w:ind w:left="-360" w:right="-360"/>
        <w:rPr>
          <w:rFonts w:ascii="Times New Roman" w:eastAsia="Times New Roman" w:hAnsi="Times New Roman" w:cs="Times New Roman"/>
          <w:b/>
          <w:color w:val="212121"/>
          <w:sz w:val="24"/>
          <w:szCs w:val="24"/>
          <w:highlight w:val="white"/>
        </w:rPr>
      </w:pPr>
    </w:p>
    <w:p w14:paraId="69E96228" w14:textId="77777777" w:rsidR="00EF09F3" w:rsidRDefault="00EF09F3">
      <w:pPr>
        <w:spacing w:line="240" w:lineRule="auto"/>
        <w:ind w:left="-360" w:right="-360"/>
        <w:rPr>
          <w:rFonts w:ascii="Times New Roman" w:eastAsia="Times New Roman" w:hAnsi="Times New Roman" w:cs="Times New Roman"/>
          <w:b/>
          <w:color w:val="212121"/>
          <w:sz w:val="24"/>
          <w:szCs w:val="24"/>
          <w:highlight w:val="white"/>
        </w:rPr>
      </w:pPr>
    </w:p>
    <w:p w14:paraId="2EBB53C0" w14:textId="6E9E4ADD" w:rsidR="00D44DAD" w:rsidRDefault="00EF09F3" w:rsidP="00D44DAD">
      <w:pPr>
        <w:spacing w:line="240" w:lineRule="auto"/>
        <w:ind w:left="-360" w:right="-36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Table</w:t>
      </w:r>
      <w:r w:rsidR="00A83477">
        <w:rPr>
          <w:rFonts w:ascii="Times New Roman" w:eastAsia="Times New Roman" w:hAnsi="Times New Roman" w:cs="Times New Roman"/>
          <w:b/>
          <w:color w:val="212121"/>
          <w:sz w:val="24"/>
          <w:szCs w:val="24"/>
          <w:highlight w:val="white"/>
        </w:rPr>
        <w:t xml:space="preserve"> 3: Estimated coefficients, 95% CIs and p-values</w:t>
      </w:r>
      <w:r w:rsidR="00D44DAD">
        <w:rPr>
          <w:rFonts w:ascii="Times New Roman" w:eastAsia="Times New Roman" w:hAnsi="Times New Roman" w:cs="Times New Roman"/>
          <w:b/>
          <w:color w:val="212121"/>
          <w:sz w:val="24"/>
          <w:szCs w:val="24"/>
          <w:highlight w:val="white"/>
        </w:rPr>
        <w:t xml:space="preserve">, and </w:t>
      </w:r>
      <w:r w:rsidR="00D44DAD">
        <w:rPr>
          <w:rFonts w:ascii="Times New Roman" w:eastAsia="Times New Roman" w:hAnsi="Times New Roman" w:cs="Times New Roman"/>
          <w:b/>
          <w:sz w:val="24"/>
          <w:szCs w:val="24"/>
        </w:rPr>
        <w:t xml:space="preserve">BH adjusted p-values </w:t>
      </w:r>
    </w:p>
    <w:p w14:paraId="0000015B" w14:textId="49AAEECE" w:rsidR="00B26798" w:rsidRDefault="00A83477">
      <w:pPr>
        <w:spacing w:line="240" w:lineRule="auto"/>
        <w:ind w:left="-360" w:right="-360"/>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from linear mixed model</w:t>
      </w:r>
      <w:r>
        <w:rPr>
          <w:rFonts w:ascii="Times New Roman" w:eastAsia="Times New Roman" w:hAnsi="Times New Roman" w:cs="Times New Roman"/>
          <w:b/>
          <w:sz w:val="24"/>
          <w:szCs w:val="24"/>
        </w:rPr>
        <w:t xml:space="preserve"> </w:t>
      </w:r>
    </w:p>
    <w:p w14:paraId="0000015C"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tbl>
      <w:tblPr>
        <w:tblStyle w:val="a2"/>
        <w:tblW w:w="7432" w:type="dxa"/>
        <w:tblInd w:w="30" w:type="dxa"/>
        <w:tblLayout w:type="fixed"/>
        <w:tblLook w:val="0600" w:firstRow="0" w:lastRow="0" w:firstColumn="0" w:lastColumn="0" w:noHBand="1" w:noVBand="1"/>
      </w:tblPr>
      <w:tblGrid>
        <w:gridCol w:w="2250"/>
        <w:gridCol w:w="1530"/>
        <w:gridCol w:w="1185"/>
        <w:gridCol w:w="1095"/>
        <w:gridCol w:w="1372"/>
      </w:tblGrid>
      <w:tr w:rsidR="00B26798" w14:paraId="408200B4" w14:textId="77777777" w:rsidTr="00D44DAD">
        <w:trPr>
          <w:trHeight w:val="49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5D" w14:textId="7C21C2FB" w:rsidR="00B26798" w:rsidRDefault="00B26798">
            <w:pPr>
              <w:spacing w:line="240" w:lineRule="auto"/>
              <w:ind w:right="-360"/>
              <w:rPr>
                <w:rFonts w:ascii="Roboto" w:eastAsia="Roboto" w:hAnsi="Roboto" w:cs="Roboto"/>
                <w:sz w:val="16"/>
                <w:szCs w:val="16"/>
                <w:highlight w:val="white"/>
              </w:rPr>
            </w:pP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5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Coefficient on ENL</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5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95% CI</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p-value</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1" w14:textId="1D71B0DA" w:rsidR="00B26798" w:rsidRDefault="00D44DAD">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 xml:space="preserve">Adjusted </w:t>
            </w:r>
            <w:r w:rsidR="00A83477">
              <w:rPr>
                <w:rFonts w:ascii="Roboto" w:eastAsia="Roboto" w:hAnsi="Roboto" w:cs="Roboto"/>
                <w:sz w:val="16"/>
                <w:szCs w:val="16"/>
                <w:highlight w:val="white"/>
              </w:rPr>
              <w:t>p</w:t>
            </w:r>
            <w:r>
              <w:rPr>
                <w:rFonts w:ascii="Roboto" w:eastAsia="Roboto" w:hAnsi="Roboto" w:cs="Roboto"/>
                <w:sz w:val="16"/>
                <w:szCs w:val="16"/>
                <w:highlight w:val="white"/>
              </w:rPr>
              <w:t>-value</w:t>
            </w:r>
          </w:p>
        </w:tc>
      </w:tr>
      <w:tr w:rsidR="00B26798" w14:paraId="5661C6F1" w14:textId="77777777" w:rsidTr="00D44DAD">
        <w:trPr>
          <w:trHeight w:val="49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Deoxycholic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-0.094</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(-0.165, -0.024)</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0.137</w:t>
            </w:r>
          </w:p>
        </w:tc>
      </w:tr>
      <w:tr w:rsidR="00B26798" w14:paraId="0019E552" w14:textId="77777777" w:rsidTr="00D44DAD">
        <w:trPr>
          <w:trHeight w:val="49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7"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-0.102</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(-0.178, -0.025)</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0.011</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0.137</w:t>
            </w:r>
          </w:p>
        </w:tc>
      </w:tr>
      <w:tr w:rsidR="00B26798" w14:paraId="7C7F1F20"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C"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Murocholic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(0.001, 0.099)</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6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0.048</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0.4</w:t>
            </w:r>
          </w:p>
        </w:tc>
      </w:tr>
      <w:tr w:rsidR="00B26798" w14:paraId="33DA1280"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1"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-0.062</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(-0.144, 0.02)</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0.139</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50049423"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6"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-0.057</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(-0.139, 0.024)</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0.168</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5AB3E22C"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B"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lastRenderedPageBreak/>
              <w:t>Taurodeoxycholic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-0.052</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(-0.133, 0.028)</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0.203</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7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41F89B8F"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0"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0.046</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(-0.024, 0.116)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0.204</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7974942A"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5"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-0.037</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(-0.098, 0.024)</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0.238</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0864F996"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Lithocholic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-0.033</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(-0.089, 0.023)</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0.694</w:t>
            </w:r>
          </w:p>
        </w:tc>
      </w:tr>
      <w:tr w:rsidR="00B26798" w14:paraId="24C79961"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8F"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0.027</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(-0.025, 0.08)</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0.308</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0.716</w:t>
            </w:r>
          </w:p>
        </w:tc>
      </w:tr>
      <w:tr w:rsidR="00B26798" w14:paraId="1853E652"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Chenodeoxycholic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-0.049</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(-0.145, 0.046)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0.315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0.716</w:t>
            </w:r>
          </w:p>
        </w:tc>
      </w:tr>
      <w:tr w:rsidR="00B26798" w14:paraId="65B7A796"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9"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(-0.098, 0.039)</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0.399</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0.811</w:t>
            </w:r>
          </w:p>
        </w:tc>
      </w:tr>
      <w:tr w:rsidR="00B26798" w14:paraId="51A5107D"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Taurolithocholic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9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-0.023</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(-0.082, 0.036)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0.45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0.811</w:t>
            </w:r>
          </w:p>
        </w:tc>
      </w:tr>
      <w:tr w:rsidR="00B26798" w14:paraId="447673EF"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(-0.11, 0.049)</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0.454</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0.811</w:t>
            </w:r>
          </w:p>
        </w:tc>
      </w:tr>
      <w:tr w:rsidR="00B26798" w14:paraId="0F4A8094"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8"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Taurochenodeoxycholic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0.027</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(-0.053, 0.108)</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0.504</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0.84</w:t>
            </w:r>
          </w:p>
        </w:tc>
      </w:tr>
      <w:tr w:rsidR="00B26798" w14:paraId="38335EB2"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D"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Glycochenodeoxycholic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0.018</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A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(-0.046, 0.081)</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0.587</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0.917</w:t>
            </w:r>
          </w:p>
        </w:tc>
      </w:tr>
      <w:tr w:rsidR="00B26798" w14:paraId="25C49D98"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2"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0.022</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(-0.067, 0.111)</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0.631</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0.928</w:t>
            </w:r>
          </w:p>
        </w:tc>
      </w:tr>
      <w:tr w:rsidR="00B26798" w14:paraId="02DE9C46"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7"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0.009</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(-0.057, 0.075)</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0.785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311DEAEB"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C"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Glycolithocholic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-0.004</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(-0.039, 0.03)</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B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0.815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63CA09C5"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1"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-0.008</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(-0.077, 0.062)</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0.83</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58E5B796"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6"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Isolithocholic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-0.007</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(-0.073, 0.06)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0.845</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7FC0DA58"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Taurocholic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-0.005</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(-0.068, 0.058)</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0.877</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C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24854E8B"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0" w14:textId="1B677D61"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w:t>
            </w:r>
            <w:proofErr w:type="spellEnd"/>
            <w:r w:rsidR="00EF09F3">
              <w:rPr>
                <w:rFonts w:ascii="Roboto" w:eastAsia="Roboto" w:hAnsi="Roboto" w:cs="Roboto"/>
                <w:sz w:val="16"/>
                <w:szCs w:val="16"/>
                <w:highlight w:val="white"/>
              </w:rPr>
              <w:t xml:space="preserve"> </w:t>
            </w:r>
            <w:r>
              <w:rPr>
                <w:rFonts w:ascii="Roboto" w:eastAsia="Roboto" w:hAnsi="Roboto" w:cs="Roboto"/>
                <w:sz w:val="16"/>
                <w:szCs w:val="16"/>
                <w:highlight w:val="white"/>
              </w:rPr>
              <w:t>omega</w:t>
            </w:r>
            <w:r w:rsidR="00EF09F3">
              <w:rPr>
                <w:rFonts w:ascii="Roboto" w:eastAsia="Roboto" w:hAnsi="Roboto" w:cs="Roboto"/>
                <w:sz w:val="16"/>
                <w:szCs w:val="16"/>
                <w:highlight w:val="white"/>
              </w:rPr>
              <w:t xml:space="preserve"> </w:t>
            </w:r>
            <w:r>
              <w:rPr>
                <w:rFonts w:ascii="Roboto" w:eastAsia="Roboto" w:hAnsi="Roboto" w:cs="Roboto"/>
                <w:sz w:val="16"/>
                <w:szCs w:val="16"/>
                <w:highlight w:val="white"/>
              </w:rPr>
              <w:t>Muricholic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0.004</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(-0.075, 0.082)</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0.929</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2922E59E"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5" w14:textId="2F455AB8"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w:t>
            </w:r>
            <w:proofErr w:type="spellEnd"/>
            <w:r w:rsidR="00EF09F3">
              <w:rPr>
                <w:rFonts w:ascii="Roboto" w:eastAsia="Roboto" w:hAnsi="Roboto" w:cs="Roboto"/>
                <w:sz w:val="16"/>
                <w:szCs w:val="16"/>
                <w:highlight w:val="white"/>
              </w:rPr>
              <w:t xml:space="preserve"> </w:t>
            </w:r>
            <w:proofErr w:type="spellStart"/>
            <w:r>
              <w:rPr>
                <w:rFonts w:ascii="Roboto" w:eastAsia="Roboto" w:hAnsi="Roboto" w:cs="Roboto"/>
                <w:sz w:val="16"/>
                <w:szCs w:val="16"/>
                <w:highlight w:val="white"/>
              </w:rPr>
              <w:t>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-0.002</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(-0.069, 0.066)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0.961</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r w:rsidR="00B26798" w14:paraId="3ACF9DF0" w14:textId="77777777" w:rsidTr="00D44DAD">
        <w:trPr>
          <w:trHeight w:val="315"/>
        </w:trPr>
        <w:tc>
          <w:tcPr>
            <w:tcW w:w="22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A" w14:textId="6FDAF035"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w:t>
            </w:r>
            <w:proofErr w:type="spellEnd"/>
            <w:r w:rsidR="00EF09F3">
              <w:rPr>
                <w:rFonts w:ascii="Roboto" w:eastAsia="Roboto" w:hAnsi="Roboto" w:cs="Roboto"/>
                <w:sz w:val="16"/>
                <w:szCs w:val="16"/>
                <w:highlight w:val="white"/>
              </w:rPr>
              <w:t xml:space="preserve"> </w:t>
            </w:r>
            <w:proofErr w:type="spellStart"/>
            <w:proofErr w:type="gramStart"/>
            <w:r>
              <w:rPr>
                <w:rFonts w:ascii="Roboto" w:eastAsia="Roboto" w:hAnsi="Roboto" w:cs="Roboto"/>
                <w:sz w:val="16"/>
                <w:szCs w:val="16"/>
                <w:highlight w:val="white"/>
              </w:rPr>
              <w:t>alpha.Muricholic</w:t>
            </w:r>
            <w:proofErr w:type="spellEnd"/>
            <w:proofErr w:type="gram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w:t>
            </w:r>
          </w:p>
        </w:tc>
        <w:tc>
          <w:tcPr>
            <w:tcW w:w="118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(-0.067, 0.066)</w:t>
            </w:r>
          </w:p>
        </w:tc>
        <w:tc>
          <w:tcPr>
            <w:tcW w:w="1095"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c>
          <w:tcPr>
            <w:tcW w:w="137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D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0.992</w:t>
            </w:r>
          </w:p>
        </w:tc>
      </w:tr>
    </w:tbl>
    <w:p w14:paraId="000001DF" w14:textId="77777777" w:rsidR="00B26798" w:rsidRDefault="00B26798">
      <w:pPr>
        <w:spacing w:line="240" w:lineRule="auto"/>
        <w:ind w:left="-360" w:right="-360"/>
        <w:rPr>
          <w:rFonts w:ascii="Times New Roman" w:eastAsia="Times New Roman" w:hAnsi="Times New Roman" w:cs="Times New Roman"/>
          <w:color w:val="212121"/>
          <w:sz w:val="16"/>
          <w:szCs w:val="16"/>
          <w:highlight w:val="white"/>
        </w:rPr>
      </w:pPr>
    </w:p>
    <w:p w14:paraId="000001E0" w14:textId="77777777" w:rsidR="00B26798" w:rsidRDefault="00B26798">
      <w:pPr>
        <w:spacing w:line="240" w:lineRule="auto"/>
        <w:ind w:left="-360" w:right="-360"/>
        <w:rPr>
          <w:rFonts w:ascii="Times New Roman" w:eastAsia="Times New Roman" w:hAnsi="Times New Roman" w:cs="Times New Roman"/>
          <w:color w:val="212121"/>
          <w:sz w:val="16"/>
          <w:szCs w:val="16"/>
          <w:highlight w:val="white"/>
        </w:rPr>
      </w:pPr>
    </w:p>
    <w:p w14:paraId="000001E1" w14:textId="77777777" w:rsidR="00B26798" w:rsidRDefault="00B26798">
      <w:pPr>
        <w:spacing w:line="240" w:lineRule="auto"/>
        <w:ind w:left="-360" w:right="-360"/>
        <w:rPr>
          <w:rFonts w:ascii="Times New Roman" w:eastAsia="Times New Roman" w:hAnsi="Times New Roman" w:cs="Times New Roman"/>
          <w:color w:val="212121"/>
          <w:sz w:val="16"/>
          <w:szCs w:val="16"/>
          <w:highlight w:val="white"/>
        </w:rPr>
      </w:pPr>
    </w:p>
    <w:p w14:paraId="000001E2" w14:textId="77777777" w:rsidR="00B26798" w:rsidRDefault="00B26798">
      <w:pPr>
        <w:spacing w:line="240" w:lineRule="auto"/>
        <w:ind w:left="-360" w:right="-360"/>
        <w:rPr>
          <w:rFonts w:ascii="Times New Roman" w:eastAsia="Times New Roman" w:hAnsi="Times New Roman" w:cs="Times New Roman"/>
          <w:color w:val="212121"/>
          <w:sz w:val="16"/>
          <w:szCs w:val="16"/>
          <w:highlight w:val="white"/>
        </w:rPr>
      </w:pPr>
    </w:p>
    <w:tbl>
      <w:tblPr>
        <w:tblStyle w:val="a3"/>
        <w:tblW w:w="7552" w:type="dxa"/>
        <w:tblLayout w:type="fixed"/>
        <w:tblLook w:val="0600" w:firstRow="0" w:lastRow="0" w:firstColumn="0" w:lastColumn="0" w:noHBand="1" w:noVBand="1"/>
      </w:tblPr>
      <w:tblGrid>
        <w:gridCol w:w="2332"/>
        <w:gridCol w:w="1530"/>
        <w:gridCol w:w="1170"/>
        <w:gridCol w:w="1170"/>
        <w:gridCol w:w="1350"/>
      </w:tblGrid>
      <w:tr w:rsidR="00B26798" w14:paraId="49EADB3A" w14:textId="77777777" w:rsidTr="00D44DAD">
        <w:trPr>
          <w:trHeight w:val="49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Bile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Coefficient on END</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95% CI</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p-value</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7" w14:textId="148F0232" w:rsidR="00B26798" w:rsidRDefault="00D44DAD">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 xml:space="preserve">Adjusted </w:t>
            </w:r>
            <w:r w:rsidR="00A83477">
              <w:rPr>
                <w:rFonts w:ascii="Roboto" w:eastAsia="Roboto" w:hAnsi="Roboto" w:cs="Roboto"/>
                <w:sz w:val="16"/>
                <w:szCs w:val="16"/>
                <w:highlight w:val="white"/>
              </w:rPr>
              <w:t>p</w:t>
            </w:r>
            <w:r>
              <w:rPr>
                <w:rFonts w:ascii="Roboto" w:eastAsia="Roboto" w:hAnsi="Roboto" w:cs="Roboto"/>
                <w:sz w:val="16"/>
                <w:szCs w:val="16"/>
                <w:highlight w:val="white"/>
              </w:rPr>
              <w:t xml:space="preserve">-value </w:t>
            </w:r>
          </w:p>
        </w:tc>
      </w:tr>
      <w:tr w:rsidR="00B26798" w14:paraId="51E90E25"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Taurocholic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(-0.089, -0.011)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0.35</w:t>
            </w:r>
          </w:p>
        </w:tc>
      </w:tr>
      <w:tr w:rsidR="00B26798" w14:paraId="74D0859E"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D"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E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(-0.085, 0.004)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0.079</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0.625</w:t>
            </w:r>
          </w:p>
        </w:tc>
      </w:tr>
      <w:tr w:rsidR="00B26798" w14:paraId="7EA2F8FA"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2"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-0.047</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w:t>
            </w:r>
            <w:proofErr w:type="gramStart"/>
            <w:r>
              <w:rPr>
                <w:rFonts w:ascii="Roboto" w:eastAsia="Roboto" w:hAnsi="Roboto" w:cs="Roboto"/>
                <w:sz w:val="16"/>
                <w:szCs w:val="16"/>
                <w:highlight w:val="white"/>
              </w:rPr>
              <w:t>099 ,</w:t>
            </w:r>
            <w:proofErr w:type="gramEnd"/>
            <w:r>
              <w:rPr>
                <w:rFonts w:ascii="Roboto" w:eastAsia="Roboto" w:hAnsi="Roboto" w:cs="Roboto"/>
                <w:sz w:val="16"/>
                <w:szCs w:val="16"/>
                <w:highlight w:val="white"/>
              </w:rPr>
              <w:t xml:space="preserve"> 0.005)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0.625</w:t>
            </w:r>
          </w:p>
        </w:tc>
      </w:tr>
      <w:tr w:rsidR="00B26798" w14:paraId="4D369551"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Lithocholic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(-0.068, 0.006)</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0.1</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0.625</w:t>
            </w:r>
          </w:p>
        </w:tc>
      </w:tr>
      <w:tr w:rsidR="00B26798" w14:paraId="420B2010"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C"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Taurochenodeoxycholic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(-0.086, 0.019)</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1F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0.211</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3FD9E545"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1"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lastRenderedPageBreak/>
              <w:t>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(-0.015, 0.064)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0.227</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253D71A4"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6"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-0.032</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(-0.085, 0.022)</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0.249</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413D77CB"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B" w14:textId="77777777" w:rsidR="00B26798" w:rsidRDefault="00A83477">
            <w:pPr>
              <w:spacing w:line="240" w:lineRule="auto"/>
              <w:ind w:right="-360"/>
              <w:rPr>
                <w:rFonts w:ascii="Roboto" w:eastAsia="Roboto" w:hAnsi="Roboto" w:cs="Roboto"/>
                <w:sz w:val="16"/>
                <w:szCs w:val="16"/>
                <w:highlight w:val="white"/>
              </w:rPr>
            </w:pPr>
            <w:proofErr w:type="spellStart"/>
            <w:proofErr w:type="gramStart"/>
            <w:r>
              <w:rPr>
                <w:rFonts w:ascii="Roboto" w:eastAsia="Roboto" w:hAnsi="Roboto" w:cs="Roboto"/>
                <w:sz w:val="16"/>
                <w:szCs w:val="16"/>
                <w:highlight w:val="white"/>
              </w:rPr>
              <w:t>Tauro.omega.Muricholic</w:t>
            </w:r>
            <w:proofErr w:type="spellEnd"/>
            <w:proofErr w:type="gram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(-0.079, 0.023)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0.284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0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6E299111"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0"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(-0.088, 0.028)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0.314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4BAF2FB6"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5"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Isolithocholic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(-0.065, 0.022)</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0.341</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0.853</w:t>
            </w:r>
          </w:p>
        </w:tc>
      </w:tr>
      <w:tr w:rsidR="00B26798" w14:paraId="1AC640BF"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A"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(-0.064, 0.028)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0.441</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42AE9AE1"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1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Taurolithocholic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(-0.053, 0.025)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0.486</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3F788C1F"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Chenodeoxycholic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(-0.042, 0.083)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0.517</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0EA447B3"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9"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(-0.056, 0.03)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0.548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4F5F479D"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E"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2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-0.009</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(-0.044, 0.025)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0.592</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154B249C"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3"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(-0.055, 0.034)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0.639</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7EC82E97"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8" w14:textId="77777777" w:rsidR="00B26798" w:rsidRDefault="00A83477">
            <w:pPr>
              <w:spacing w:line="240" w:lineRule="auto"/>
              <w:ind w:right="-360"/>
              <w:rPr>
                <w:rFonts w:ascii="Roboto" w:eastAsia="Roboto" w:hAnsi="Roboto" w:cs="Roboto"/>
                <w:sz w:val="16"/>
                <w:szCs w:val="16"/>
                <w:highlight w:val="white"/>
              </w:rPr>
            </w:pPr>
            <w:proofErr w:type="spellStart"/>
            <w:proofErr w:type="gramStart"/>
            <w:r>
              <w:rPr>
                <w:rFonts w:ascii="Roboto" w:eastAsia="Roboto" w:hAnsi="Roboto" w:cs="Roboto"/>
                <w:sz w:val="16"/>
                <w:szCs w:val="16"/>
                <w:highlight w:val="white"/>
              </w:rPr>
              <w:t>Tauro.alpha.Muricholic</w:t>
            </w:r>
            <w:proofErr w:type="spellEnd"/>
            <w:proofErr w:type="gram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-0.009</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(-0.052, 0.034)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0.688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60B0405A"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D"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Glycolithocholic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3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(-0.027, 0.018)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0.714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64A1B34E"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(-0.042, 0.061)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0.716</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6"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2A68A5C8"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7"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Glycochenodeoxycholic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-0.006</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(-0.048, 0.035)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0.771</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B"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0BACB975"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Deoxycholic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-0.006</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(-0.054, 0.041)</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4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0.798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0"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7C538223"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1"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Taurohyodeoxycholic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-0.005</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 0.039)</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0.818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5"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2AB4613E"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6"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Hyocholic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7"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-0.006</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8"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(-0.06, 0.047)</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9"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0.824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A"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650349FC"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B"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Murocholic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C"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-0.003</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D"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(-0.036, 0.029)</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E"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0.838</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5F"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0.873</w:t>
            </w:r>
          </w:p>
        </w:tc>
      </w:tr>
      <w:tr w:rsidR="00B26798" w14:paraId="4A3A26CE" w14:textId="77777777" w:rsidTr="00D44DAD">
        <w:trPr>
          <w:trHeight w:val="315"/>
        </w:trPr>
        <w:tc>
          <w:tcPr>
            <w:tcW w:w="2332"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60" w14:textId="77777777" w:rsidR="00B26798" w:rsidRDefault="00A83477">
            <w:pPr>
              <w:spacing w:line="240" w:lineRule="auto"/>
              <w:ind w:right="-360"/>
              <w:rPr>
                <w:rFonts w:ascii="Roboto" w:eastAsia="Roboto" w:hAnsi="Roboto" w:cs="Roboto"/>
                <w:sz w:val="16"/>
                <w:szCs w:val="16"/>
                <w:highlight w:val="white"/>
              </w:rPr>
            </w:pPr>
            <w:proofErr w:type="spellStart"/>
            <w:r>
              <w:rPr>
                <w:rFonts w:ascii="Roboto" w:eastAsia="Roboto" w:hAnsi="Roboto" w:cs="Roboto"/>
                <w:sz w:val="16"/>
                <w:szCs w:val="16"/>
                <w:highlight w:val="white"/>
              </w:rPr>
              <w:t>Ursodeoxycholic</w:t>
            </w:r>
            <w:proofErr w:type="spellEnd"/>
            <w:r>
              <w:rPr>
                <w:rFonts w:ascii="Roboto" w:eastAsia="Roboto" w:hAnsi="Roboto" w:cs="Roboto"/>
                <w:sz w:val="16"/>
                <w:szCs w:val="16"/>
                <w:highlight w:val="white"/>
              </w:rPr>
              <w:t xml:space="preserve"> Acid</w:t>
            </w:r>
          </w:p>
        </w:tc>
        <w:tc>
          <w:tcPr>
            <w:tcW w:w="153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61"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-0.004</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62"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(-0.055, 0.048)</w:t>
            </w:r>
          </w:p>
        </w:tc>
        <w:tc>
          <w:tcPr>
            <w:tcW w:w="117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63"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0.884</w:t>
            </w:r>
          </w:p>
        </w:tc>
        <w:tc>
          <w:tcPr>
            <w:tcW w:w="1350" w:type="dxa"/>
            <w:tcBorders>
              <w:top w:val="single" w:sz="6" w:space="0" w:color="B0B3B2"/>
              <w:left w:val="single" w:sz="6" w:space="0" w:color="B0B3B2"/>
              <w:bottom w:val="single" w:sz="6" w:space="0" w:color="B0B3B2"/>
              <w:right w:val="single" w:sz="6" w:space="0" w:color="B0B3B2"/>
            </w:tcBorders>
            <w:tcMar>
              <w:top w:w="60" w:type="dxa"/>
              <w:left w:w="60" w:type="dxa"/>
              <w:bottom w:w="60" w:type="dxa"/>
              <w:right w:w="60" w:type="dxa"/>
            </w:tcMar>
          </w:tcPr>
          <w:p w14:paraId="00000264" w14:textId="77777777" w:rsidR="00B26798" w:rsidRDefault="00A83477">
            <w:pPr>
              <w:spacing w:line="240" w:lineRule="auto"/>
              <w:ind w:right="-360"/>
              <w:rPr>
                <w:rFonts w:ascii="Roboto" w:eastAsia="Roboto" w:hAnsi="Roboto" w:cs="Roboto"/>
                <w:sz w:val="16"/>
                <w:szCs w:val="16"/>
                <w:highlight w:val="white"/>
              </w:rPr>
            </w:pPr>
            <w:r>
              <w:rPr>
                <w:rFonts w:ascii="Roboto" w:eastAsia="Roboto" w:hAnsi="Roboto" w:cs="Roboto"/>
                <w:sz w:val="16"/>
                <w:szCs w:val="16"/>
                <w:highlight w:val="white"/>
              </w:rPr>
              <w:t>0.884</w:t>
            </w:r>
          </w:p>
        </w:tc>
      </w:tr>
    </w:tbl>
    <w:p w14:paraId="00000265"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66"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67" w14:textId="77777777" w:rsidR="00B26798" w:rsidRDefault="00B26798">
      <w:pPr>
        <w:spacing w:line="240" w:lineRule="auto"/>
        <w:ind w:left="-360" w:right="-360"/>
        <w:rPr>
          <w:rFonts w:ascii="Times New Roman" w:eastAsia="Times New Roman" w:hAnsi="Times New Roman" w:cs="Times New Roman"/>
          <w:b/>
          <w:sz w:val="24"/>
          <w:szCs w:val="24"/>
        </w:rPr>
      </w:pPr>
    </w:p>
    <w:p w14:paraId="00000268" w14:textId="77777777" w:rsidR="00B26798" w:rsidRDefault="00B26798">
      <w:pPr>
        <w:spacing w:line="240" w:lineRule="auto"/>
        <w:ind w:left="-360" w:right="-360"/>
        <w:rPr>
          <w:rFonts w:ascii="Times New Roman" w:eastAsia="Times New Roman" w:hAnsi="Times New Roman" w:cs="Times New Roman"/>
          <w:b/>
          <w:sz w:val="24"/>
          <w:szCs w:val="24"/>
        </w:rPr>
      </w:pPr>
    </w:p>
    <w:p w14:paraId="00000269" w14:textId="77777777" w:rsidR="00B26798" w:rsidRDefault="00B26798">
      <w:pPr>
        <w:spacing w:line="240" w:lineRule="auto"/>
        <w:ind w:left="-360" w:right="-360"/>
        <w:rPr>
          <w:rFonts w:ascii="Times New Roman" w:eastAsia="Times New Roman" w:hAnsi="Times New Roman" w:cs="Times New Roman"/>
          <w:b/>
          <w:sz w:val="24"/>
          <w:szCs w:val="24"/>
        </w:rPr>
      </w:pPr>
    </w:p>
    <w:p w14:paraId="0000026A" w14:textId="77777777" w:rsidR="00B26798" w:rsidRDefault="00B26798">
      <w:pPr>
        <w:spacing w:line="240" w:lineRule="auto"/>
        <w:ind w:left="-360" w:right="-360"/>
        <w:rPr>
          <w:rFonts w:ascii="Times New Roman" w:eastAsia="Times New Roman" w:hAnsi="Times New Roman" w:cs="Times New Roman"/>
          <w:b/>
          <w:sz w:val="24"/>
          <w:szCs w:val="24"/>
        </w:rPr>
      </w:pPr>
    </w:p>
    <w:p w14:paraId="0000026B" w14:textId="77777777" w:rsidR="00B26798" w:rsidRDefault="00B26798">
      <w:pPr>
        <w:spacing w:line="240" w:lineRule="auto"/>
        <w:ind w:left="-360" w:right="-360"/>
        <w:rPr>
          <w:rFonts w:ascii="Times New Roman" w:eastAsia="Times New Roman" w:hAnsi="Times New Roman" w:cs="Times New Roman"/>
          <w:b/>
          <w:sz w:val="24"/>
          <w:szCs w:val="24"/>
        </w:rPr>
      </w:pPr>
    </w:p>
    <w:p w14:paraId="0000026C" w14:textId="77777777" w:rsidR="00B26798" w:rsidRDefault="00B26798">
      <w:pPr>
        <w:spacing w:line="240" w:lineRule="auto"/>
        <w:ind w:left="-360" w:right="-360"/>
        <w:rPr>
          <w:rFonts w:ascii="Times New Roman" w:eastAsia="Times New Roman" w:hAnsi="Times New Roman" w:cs="Times New Roman"/>
          <w:b/>
          <w:sz w:val="24"/>
          <w:szCs w:val="24"/>
        </w:rPr>
      </w:pPr>
    </w:p>
    <w:p w14:paraId="0000026D" w14:textId="77777777" w:rsidR="00B26798" w:rsidRDefault="00B26798">
      <w:pPr>
        <w:spacing w:line="240" w:lineRule="auto"/>
        <w:ind w:left="-360" w:right="-360"/>
        <w:rPr>
          <w:rFonts w:ascii="Times New Roman" w:eastAsia="Times New Roman" w:hAnsi="Times New Roman" w:cs="Times New Roman"/>
          <w:b/>
          <w:sz w:val="24"/>
          <w:szCs w:val="24"/>
        </w:rPr>
      </w:pPr>
    </w:p>
    <w:p w14:paraId="0000026E" w14:textId="77777777" w:rsidR="00B26798" w:rsidRDefault="00B26798">
      <w:pPr>
        <w:spacing w:line="240" w:lineRule="auto"/>
        <w:ind w:left="-360" w:right="-360"/>
        <w:rPr>
          <w:rFonts w:ascii="Times New Roman" w:eastAsia="Times New Roman" w:hAnsi="Times New Roman" w:cs="Times New Roman"/>
          <w:b/>
          <w:sz w:val="24"/>
          <w:szCs w:val="24"/>
        </w:rPr>
      </w:pPr>
    </w:p>
    <w:p w14:paraId="0000026F" w14:textId="77777777" w:rsidR="00B26798" w:rsidRDefault="00B26798">
      <w:pPr>
        <w:spacing w:line="240" w:lineRule="auto"/>
        <w:ind w:left="-360" w:right="-360"/>
        <w:rPr>
          <w:rFonts w:ascii="Times New Roman" w:eastAsia="Times New Roman" w:hAnsi="Times New Roman" w:cs="Times New Roman"/>
          <w:b/>
          <w:sz w:val="24"/>
          <w:szCs w:val="24"/>
        </w:rPr>
      </w:pPr>
    </w:p>
    <w:p w14:paraId="00000270" w14:textId="77777777" w:rsidR="00B26798" w:rsidRDefault="00B26798">
      <w:pPr>
        <w:spacing w:line="240" w:lineRule="auto"/>
        <w:ind w:left="-360" w:right="-360"/>
        <w:rPr>
          <w:rFonts w:ascii="Times New Roman" w:eastAsia="Times New Roman" w:hAnsi="Times New Roman" w:cs="Times New Roman"/>
          <w:b/>
          <w:sz w:val="24"/>
          <w:szCs w:val="24"/>
        </w:rPr>
      </w:pPr>
    </w:p>
    <w:p w14:paraId="5C47AC49" w14:textId="77777777" w:rsidR="00EF09F3" w:rsidRDefault="00EF09F3">
      <w:pPr>
        <w:spacing w:line="240" w:lineRule="auto"/>
        <w:ind w:left="-360" w:right="-360"/>
        <w:rPr>
          <w:rFonts w:ascii="Times New Roman" w:eastAsia="Times New Roman" w:hAnsi="Times New Roman" w:cs="Times New Roman"/>
          <w:b/>
          <w:sz w:val="28"/>
          <w:szCs w:val="28"/>
        </w:rPr>
      </w:pPr>
    </w:p>
    <w:p w14:paraId="00000271" w14:textId="31E293AA" w:rsidR="00B26798" w:rsidRDefault="00A83477">
      <w:pPr>
        <w:spacing w:line="240" w:lineRule="auto"/>
        <w:ind w:left="-360" w:right="-360"/>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References</w:t>
      </w:r>
    </w:p>
    <w:p w14:paraId="00000272" w14:textId="77777777" w:rsidR="00B26798" w:rsidRDefault="00B26798">
      <w:pPr>
        <w:spacing w:line="240" w:lineRule="auto"/>
        <w:ind w:left="-360" w:right="-360"/>
        <w:rPr>
          <w:rFonts w:ascii="Times New Roman" w:eastAsia="Times New Roman" w:hAnsi="Times New Roman" w:cs="Times New Roman"/>
          <w:sz w:val="24"/>
          <w:szCs w:val="24"/>
        </w:rPr>
      </w:pPr>
    </w:p>
    <w:p w14:paraId="00000273" w14:textId="77777777" w:rsidR="00B26798" w:rsidRDefault="00A83477">
      <w:pPr>
        <w:spacing w:line="240" w:lineRule="auto"/>
        <w:ind w:left="-360" w:righ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Carreau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Flouriot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Bennetau-Pelissero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Potier</w:t>
      </w:r>
      <w:proofErr w:type="spellEnd"/>
      <w:r>
        <w:rPr>
          <w:rFonts w:ascii="Times New Roman" w:eastAsia="Times New Roman" w:hAnsi="Times New Roman" w:cs="Times New Roman"/>
          <w:sz w:val="24"/>
          <w:szCs w:val="24"/>
        </w:rPr>
        <w:t xml:space="preserve"> M.; (2008, March). </w:t>
      </w:r>
      <w:proofErr w:type="spellStart"/>
      <w:r>
        <w:rPr>
          <w:rFonts w:ascii="Times New Roman" w:eastAsia="Times New Roman" w:hAnsi="Times New Roman" w:cs="Times New Roman"/>
          <w:sz w:val="24"/>
          <w:szCs w:val="24"/>
        </w:rPr>
        <w:t>Enterodiol</w:t>
      </w:r>
      <w:proofErr w:type="spellEnd"/>
      <w:r>
        <w:rPr>
          <w:rFonts w:ascii="Times New Roman" w:eastAsia="Times New Roman" w:hAnsi="Times New Roman" w:cs="Times New Roman"/>
          <w:sz w:val="24"/>
          <w:szCs w:val="24"/>
        </w:rPr>
        <w:t xml:space="preserve"> </w:t>
      </w:r>
    </w:p>
    <w:p w14:paraId="00000274" w14:textId="77777777" w:rsidR="00B26798" w:rsidRDefault="00A83477">
      <w:pPr>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enterolactone, two major diet-derived polyphenol metabolites have different </w:t>
      </w:r>
    </w:p>
    <w:p w14:paraId="00000275" w14:textId="77777777" w:rsidR="00B26798" w:rsidRDefault="00A83477">
      <w:pPr>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on </w:t>
      </w:r>
      <w:proofErr w:type="spellStart"/>
      <w:r>
        <w:rPr>
          <w:rFonts w:ascii="Times New Roman" w:eastAsia="Times New Roman" w:hAnsi="Times New Roman" w:cs="Times New Roman"/>
          <w:sz w:val="24"/>
          <w:szCs w:val="24"/>
        </w:rPr>
        <w:t>ERalpha</w:t>
      </w:r>
      <w:proofErr w:type="spellEnd"/>
      <w:r>
        <w:rPr>
          <w:rFonts w:ascii="Times New Roman" w:eastAsia="Times New Roman" w:hAnsi="Times New Roman" w:cs="Times New Roman"/>
          <w:sz w:val="24"/>
          <w:szCs w:val="24"/>
        </w:rPr>
        <w:t xml:space="preserve"> transcriptional activation in human breast cancer cells. The </w:t>
      </w:r>
    </w:p>
    <w:p w14:paraId="00000276" w14:textId="77777777" w:rsidR="00B26798" w:rsidRDefault="00A83477">
      <w:pPr>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journal of steroid biochemistry and molecular biology. Retrieved November 12, </w:t>
      </w:r>
    </w:p>
    <w:p w14:paraId="00000277" w14:textId="77777777" w:rsidR="00B26798" w:rsidRDefault="00A83477">
      <w:pPr>
        <w:spacing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2021, from https://pubmed.ncbi.nlm.nih.gov/18457947/</w:t>
      </w:r>
    </w:p>
    <w:p w14:paraId="00000278" w14:textId="77777777" w:rsidR="00B26798" w:rsidRDefault="00A83477">
      <w:pPr>
        <w:spacing w:before="240" w:after="240" w:line="240" w:lineRule="auto"/>
        <w:ind w:left="-360" w:righ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Ciaula</w:t>
      </w:r>
      <w:proofErr w:type="spellEnd"/>
      <w:r>
        <w:rPr>
          <w:rFonts w:ascii="Times New Roman" w:eastAsia="Times New Roman" w:hAnsi="Times New Roman" w:cs="Times New Roman"/>
          <w:sz w:val="24"/>
          <w:szCs w:val="24"/>
        </w:rPr>
        <w:t xml:space="preserve">, A. D., Wang, D. Q.-H., Molina-Molina, E., </w:t>
      </w:r>
      <w:proofErr w:type="spellStart"/>
      <w:r>
        <w:rPr>
          <w:rFonts w:ascii="Times New Roman" w:eastAsia="Times New Roman" w:hAnsi="Times New Roman" w:cs="Times New Roman"/>
          <w:sz w:val="24"/>
          <w:szCs w:val="24"/>
        </w:rPr>
        <w:t>Baccetto</w:t>
      </w:r>
      <w:proofErr w:type="spellEnd"/>
      <w:r>
        <w:rPr>
          <w:rFonts w:ascii="Times New Roman" w:eastAsia="Times New Roman" w:hAnsi="Times New Roman" w:cs="Times New Roman"/>
          <w:sz w:val="24"/>
          <w:szCs w:val="24"/>
        </w:rPr>
        <w:t xml:space="preserve">, R. L., </w:t>
      </w:r>
      <w:proofErr w:type="spellStart"/>
      <w:r>
        <w:rPr>
          <w:rFonts w:ascii="Times New Roman" w:eastAsia="Times New Roman" w:hAnsi="Times New Roman" w:cs="Times New Roman"/>
          <w:sz w:val="24"/>
          <w:szCs w:val="24"/>
        </w:rPr>
        <w:t>Calamita</w:t>
      </w:r>
      <w:proofErr w:type="spellEnd"/>
      <w:r>
        <w:rPr>
          <w:rFonts w:ascii="Times New Roman" w:eastAsia="Times New Roman" w:hAnsi="Times New Roman" w:cs="Times New Roman"/>
          <w:sz w:val="24"/>
          <w:szCs w:val="24"/>
        </w:rPr>
        <w:t xml:space="preserve">, G., Palmieri, V.O., &amp; </w:t>
      </w:r>
      <w:proofErr w:type="spellStart"/>
      <w:r>
        <w:rPr>
          <w:rFonts w:ascii="Times New Roman" w:eastAsia="Times New Roman" w:hAnsi="Times New Roman" w:cs="Times New Roman"/>
          <w:sz w:val="24"/>
          <w:szCs w:val="24"/>
        </w:rPr>
        <w:t>Portincasa</w:t>
      </w:r>
      <w:proofErr w:type="spellEnd"/>
      <w:r>
        <w:rPr>
          <w:rFonts w:ascii="Times New Roman" w:eastAsia="Times New Roman" w:hAnsi="Times New Roman" w:cs="Times New Roman"/>
          <w:sz w:val="24"/>
          <w:szCs w:val="24"/>
        </w:rPr>
        <w:t xml:space="preserve">, P. (2019, June 10). Bile acids and cancer: Direct and environmental-dependent effects. Annals of Hepatology. Retrieved November 13, 2021, from https://www.sciencedirect.com/science/article/pii/S1665268119310476. </w:t>
      </w:r>
    </w:p>
    <w:p w14:paraId="00000279" w14:textId="77777777" w:rsidR="00B26798" w:rsidRDefault="00A83477">
      <w:pPr>
        <w:spacing w:after="240" w:line="240" w:lineRule="auto"/>
        <w:ind w:left="-360" w:righ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Ginos</w:t>
      </w:r>
      <w:proofErr w:type="spellEnd"/>
      <w:r>
        <w:rPr>
          <w:rFonts w:ascii="Times New Roman" w:eastAsia="Times New Roman" w:hAnsi="Times New Roman" w:cs="Times New Roman"/>
          <w:sz w:val="24"/>
          <w:szCs w:val="24"/>
        </w:rPr>
        <w:t xml:space="preserve"> B.N.R.; Navarro S.L.; Schwarz Y.; Gu H.; Wang D.; Randolph T.W.; </w:t>
      </w:r>
      <w:proofErr w:type="spellStart"/>
      <w:r>
        <w:rPr>
          <w:rFonts w:ascii="Times New Roman" w:eastAsia="Times New Roman" w:hAnsi="Times New Roman" w:cs="Times New Roman"/>
          <w:sz w:val="24"/>
          <w:szCs w:val="24"/>
        </w:rPr>
        <w:t>Shojaie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Hullar</w:t>
      </w:r>
      <w:proofErr w:type="spellEnd"/>
      <w:r>
        <w:rPr>
          <w:rFonts w:ascii="Times New Roman" w:eastAsia="Times New Roman" w:hAnsi="Times New Roman" w:cs="Times New Roman"/>
          <w:sz w:val="24"/>
          <w:szCs w:val="24"/>
        </w:rPr>
        <w:t xml:space="preserve"> M.A.J.; Lampe P.D.; Kratz M.; </w:t>
      </w:r>
      <w:proofErr w:type="spellStart"/>
      <w:r>
        <w:rPr>
          <w:rFonts w:ascii="Times New Roman" w:eastAsia="Times New Roman" w:hAnsi="Times New Roman" w:cs="Times New Roman"/>
          <w:sz w:val="24"/>
          <w:szCs w:val="24"/>
        </w:rPr>
        <w:t>Neuhouser</w:t>
      </w:r>
      <w:proofErr w:type="spellEnd"/>
      <w:r>
        <w:rPr>
          <w:rFonts w:ascii="Times New Roman" w:eastAsia="Times New Roman" w:hAnsi="Times New Roman" w:cs="Times New Roman"/>
          <w:sz w:val="24"/>
          <w:szCs w:val="24"/>
        </w:rPr>
        <w:t xml:space="preserve"> M.L.; Raftery D.; Lampe J.W.; (2018, February 17). Circulating bile acids in healthy adults respond differently to a dietary pattern characterized by whole grains, legumes and fruits and vegetables compared to a diet high in refined grains and added sugars: A randomized, controlled, crossover feeding study. Metabolism: clinical and experimental. Retrieved November 3, 2021, from https://pubmed.ncbi.nlm.nih.gov/29458053/. </w:t>
      </w:r>
    </w:p>
    <w:p w14:paraId="0000027A" w14:textId="77777777" w:rsidR="00B26798" w:rsidRDefault="00A83477">
      <w:pPr>
        <w:spacing w:after="240"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Miles F.L.; Navarro S.L.; Schwarz Y.; Gu H.; Wang D.; </w:t>
      </w:r>
      <w:proofErr w:type="spellStart"/>
      <w:r>
        <w:rPr>
          <w:rFonts w:ascii="Times New Roman" w:eastAsia="Times New Roman" w:hAnsi="Times New Roman" w:cs="Times New Roman"/>
          <w:sz w:val="24"/>
          <w:szCs w:val="24"/>
        </w:rPr>
        <w:t>Djukovic</w:t>
      </w:r>
      <w:proofErr w:type="spellEnd"/>
      <w:r>
        <w:rPr>
          <w:rFonts w:ascii="Times New Roman" w:eastAsia="Times New Roman" w:hAnsi="Times New Roman" w:cs="Times New Roman"/>
          <w:sz w:val="24"/>
          <w:szCs w:val="24"/>
        </w:rPr>
        <w:t xml:space="preserve"> D.; Randolph T.W.; </w:t>
      </w:r>
      <w:proofErr w:type="spellStart"/>
      <w:r>
        <w:rPr>
          <w:rFonts w:ascii="Times New Roman" w:eastAsia="Times New Roman" w:hAnsi="Times New Roman" w:cs="Times New Roman"/>
          <w:sz w:val="24"/>
          <w:szCs w:val="24"/>
        </w:rPr>
        <w:t>Shojaie</w:t>
      </w:r>
      <w:proofErr w:type="spellEnd"/>
      <w:r>
        <w:rPr>
          <w:rFonts w:ascii="Times New Roman" w:eastAsia="Times New Roman" w:hAnsi="Times New Roman" w:cs="Times New Roman"/>
          <w:sz w:val="24"/>
          <w:szCs w:val="24"/>
        </w:rPr>
        <w:t xml:space="preserve"> A.; Kratz </w:t>
      </w:r>
      <w:proofErr w:type="gramStart"/>
      <w:r>
        <w:rPr>
          <w:rFonts w:ascii="Times New Roman" w:eastAsia="Times New Roman" w:hAnsi="Times New Roman" w:cs="Times New Roman"/>
          <w:sz w:val="24"/>
          <w:szCs w:val="24"/>
        </w:rPr>
        <w:t>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Hullar</w:t>
      </w:r>
      <w:proofErr w:type="spellEnd"/>
      <w:r>
        <w:rPr>
          <w:rFonts w:ascii="Times New Roman" w:eastAsia="Times New Roman" w:hAnsi="Times New Roman" w:cs="Times New Roman"/>
          <w:sz w:val="24"/>
          <w:szCs w:val="24"/>
        </w:rPr>
        <w:t xml:space="preserve"> M.A.J.; Lampe P.D.; </w:t>
      </w:r>
      <w:proofErr w:type="spellStart"/>
      <w:r>
        <w:rPr>
          <w:rFonts w:ascii="Times New Roman" w:eastAsia="Times New Roman" w:hAnsi="Times New Roman" w:cs="Times New Roman"/>
          <w:sz w:val="24"/>
          <w:szCs w:val="24"/>
        </w:rPr>
        <w:t>Neuhouser</w:t>
      </w:r>
      <w:proofErr w:type="spellEnd"/>
      <w:r>
        <w:rPr>
          <w:rFonts w:ascii="Times New Roman" w:eastAsia="Times New Roman" w:hAnsi="Times New Roman" w:cs="Times New Roman"/>
          <w:sz w:val="24"/>
          <w:szCs w:val="24"/>
        </w:rPr>
        <w:t xml:space="preserve"> M.L.; Raftery D.; Lampe J.W.; (2017, May 17). Plasma Metabolite Abundances are Associated with Urinary Enterolactone Excretion in Healthy Participants on Controlled Diets. Food &amp; Nutrition. Retrieved November 12, 2021, from https://pubmed.ncbi.nlm.nih.gov/28808723/</w:t>
      </w:r>
    </w:p>
    <w:p w14:paraId="0000027B" w14:textId="77777777" w:rsidR="00B26798" w:rsidRDefault="00A83477">
      <w:pPr>
        <w:spacing w:before="240" w:after="240"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Navarro, S. L., Levy, L., Curtis, K. R., </w:t>
      </w:r>
      <w:proofErr w:type="spellStart"/>
      <w:r>
        <w:rPr>
          <w:rFonts w:ascii="Times New Roman" w:eastAsia="Times New Roman" w:hAnsi="Times New Roman" w:cs="Times New Roman"/>
          <w:sz w:val="24"/>
          <w:szCs w:val="24"/>
        </w:rPr>
        <w:t>Elkon</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Kahsai</w:t>
      </w:r>
      <w:proofErr w:type="spellEnd"/>
      <w:r>
        <w:rPr>
          <w:rFonts w:ascii="Times New Roman" w:eastAsia="Times New Roman" w:hAnsi="Times New Roman" w:cs="Times New Roman"/>
          <w:sz w:val="24"/>
          <w:szCs w:val="24"/>
        </w:rPr>
        <w:t xml:space="preserve">, O. J., Ammar, H. S., Randolph, T. W., Hong, N. N., Carnevale Neto, F., Raftery, D., </w:t>
      </w:r>
      <w:proofErr w:type="spellStart"/>
      <w:r>
        <w:rPr>
          <w:rFonts w:ascii="Times New Roman" w:eastAsia="Times New Roman" w:hAnsi="Times New Roman" w:cs="Times New Roman"/>
          <w:sz w:val="24"/>
          <w:szCs w:val="24"/>
        </w:rPr>
        <w:t>Chapkin</w:t>
      </w:r>
      <w:proofErr w:type="spellEnd"/>
      <w:r>
        <w:rPr>
          <w:rFonts w:ascii="Times New Roman" w:eastAsia="Times New Roman" w:hAnsi="Times New Roman" w:cs="Times New Roman"/>
          <w:sz w:val="24"/>
          <w:szCs w:val="24"/>
        </w:rPr>
        <w:t xml:space="preserve">, R. S., Lampe, J. W., &amp; </w:t>
      </w:r>
      <w:proofErr w:type="spellStart"/>
      <w:r>
        <w:rPr>
          <w:rFonts w:ascii="Times New Roman" w:eastAsia="Times New Roman" w:hAnsi="Times New Roman" w:cs="Times New Roman"/>
          <w:sz w:val="24"/>
          <w:szCs w:val="24"/>
        </w:rPr>
        <w:t>Hullar</w:t>
      </w:r>
      <w:proofErr w:type="spellEnd"/>
      <w:r>
        <w:rPr>
          <w:rFonts w:ascii="Times New Roman" w:eastAsia="Times New Roman" w:hAnsi="Times New Roman" w:cs="Times New Roman"/>
          <w:sz w:val="24"/>
          <w:szCs w:val="24"/>
        </w:rPr>
        <w:t xml:space="preserve">, M. A. J. (2020, June 19). Effect of a flaxseed lignan intervention on circulating bile acids in a placebo-controlled randomized, crossover trial. Nutrients. Retrieved November 13, 2021, from https://www.ncbi.nlm.nih.gov/pmc/articles/PMC7374341/. </w:t>
      </w:r>
    </w:p>
    <w:p w14:paraId="0000027C" w14:textId="77777777" w:rsidR="00B26798" w:rsidRDefault="00A83477">
      <w:pPr>
        <w:spacing w:before="240" w:after="240" w:line="240" w:lineRule="auto"/>
        <w:ind w:left="-360"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Navarro, S. L., Levy, L., Curtis, K. R., </w:t>
      </w:r>
      <w:proofErr w:type="spellStart"/>
      <w:r>
        <w:rPr>
          <w:rFonts w:ascii="Times New Roman" w:eastAsia="Times New Roman" w:hAnsi="Times New Roman" w:cs="Times New Roman"/>
          <w:sz w:val="24"/>
          <w:szCs w:val="24"/>
        </w:rPr>
        <w:t>Elkon</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Kahsai</w:t>
      </w:r>
      <w:proofErr w:type="spellEnd"/>
      <w:r>
        <w:rPr>
          <w:rFonts w:ascii="Times New Roman" w:eastAsia="Times New Roman" w:hAnsi="Times New Roman" w:cs="Times New Roman"/>
          <w:sz w:val="24"/>
          <w:szCs w:val="24"/>
        </w:rPr>
        <w:t xml:space="preserve">, O. J., Ammar, H. S., Randolph, T. W., Hong, N. N., Carnevale Neto, F., Raftery, D., </w:t>
      </w:r>
      <w:proofErr w:type="spellStart"/>
      <w:r>
        <w:rPr>
          <w:rFonts w:ascii="Times New Roman" w:eastAsia="Times New Roman" w:hAnsi="Times New Roman" w:cs="Times New Roman"/>
          <w:sz w:val="24"/>
          <w:szCs w:val="24"/>
        </w:rPr>
        <w:t>Chapkin</w:t>
      </w:r>
      <w:proofErr w:type="spellEnd"/>
      <w:r>
        <w:rPr>
          <w:rFonts w:ascii="Times New Roman" w:eastAsia="Times New Roman" w:hAnsi="Times New Roman" w:cs="Times New Roman"/>
          <w:sz w:val="24"/>
          <w:szCs w:val="24"/>
        </w:rPr>
        <w:t xml:space="preserve">, R. S., Lampe, J. W., &amp; </w:t>
      </w:r>
      <w:proofErr w:type="spellStart"/>
      <w:r>
        <w:rPr>
          <w:rFonts w:ascii="Times New Roman" w:eastAsia="Times New Roman" w:hAnsi="Times New Roman" w:cs="Times New Roman"/>
          <w:sz w:val="24"/>
          <w:szCs w:val="24"/>
        </w:rPr>
        <w:t>Hullar</w:t>
      </w:r>
      <w:proofErr w:type="spellEnd"/>
      <w:r>
        <w:rPr>
          <w:rFonts w:ascii="Times New Roman" w:eastAsia="Times New Roman" w:hAnsi="Times New Roman" w:cs="Times New Roman"/>
          <w:sz w:val="24"/>
          <w:szCs w:val="24"/>
        </w:rPr>
        <w:t xml:space="preserve">, M. A. J. (2020, June 19). </w:t>
      </w:r>
      <w:r>
        <w:rPr>
          <w:rFonts w:ascii="Times New Roman" w:eastAsia="Times New Roman" w:hAnsi="Times New Roman" w:cs="Times New Roman"/>
          <w:i/>
          <w:sz w:val="24"/>
          <w:szCs w:val="24"/>
        </w:rPr>
        <w:t>Effect of a flaxseed lignan intervention on circulating bile acids in a placebo-controlled randomized, crossover trial</w:t>
      </w:r>
      <w:r>
        <w:rPr>
          <w:rFonts w:ascii="Times New Roman" w:eastAsia="Times New Roman" w:hAnsi="Times New Roman" w:cs="Times New Roman"/>
          <w:sz w:val="24"/>
          <w:szCs w:val="24"/>
        </w:rPr>
        <w:t xml:space="preserve">. Nutrients. Retrieved December 14, 2021, from https://www.ncbi.nlm.nih.gov/pmc/articles/PMC7374341/. </w:t>
      </w:r>
    </w:p>
    <w:p w14:paraId="0000027D" w14:textId="77777777" w:rsidR="00B26798" w:rsidRDefault="00A83477">
      <w:pPr>
        <w:spacing w:after="240" w:line="240" w:lineRule="auto"/>
        <w:ind w:left="-360" w:righ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Primeau</w:t>
      </w:r>
      <w:proofErr w:type="spellEnd"/>
      <w:r>
        <w:rPr>
          <w:rFonts w:ascii="Times New Roman" w:eastAsia="Times New Roman" w:hAnsi="Times New Roman" w:cs="Times New Roman"/>
          <w:sz w:val="24"/>
          <w:szCs w:val="24"/>
        </w:rPr>
        <w:t xml:space="preserve"> A.S.B.; (2018, February 8). Flaxseed Lignans and Cancer. Cancer Therapy Advisor. Retrieved November 12th, 2021, from </w:t>
      </w:r>
      <w:hyperlink r:id="rId5">
        <w:r>
          <w:rPr>
            <w:rFonts w:ascii="Times New Roman" w:eastAsia="Times New Roman" w:hAnsi="Times New Roman" w:cs="Times New Roman"/>
            <w:sz w:val="24"/>
            <w:szCs w:val="24"/>
          </w:rPr>
          <w:t>https://www.cancertherapyadvisor.com/home/tools/fact-sheets/flaxseed-lignans-a</w:t>
        </w:r>
      </w:hyperlink>
      <w:r>
        <w:rPr>
          <w:rFonts w:ascii="Times New Roman" w:eastAsia="Times New Roman" w:hAnsi="Times New Roman" w:cs="Times New Roman"/>
          <w:sz w:val="24"/>
          <w:szCs w:val="24"/>
        </w:rPr>
        <w:t>nd-cancer/</w:t>
      </w:r>
    </w:p>
    <w:p w14:paraId="0000027E" w14:textId="77777777" w:rsidR="00B26798" w:rsidRDefault="00A83477">
      <w:pPr>
        <w:spacing w:before="240" w:after="240" w:line="240" w:lineRule="auto"/>
        <w:ind w:left="-360" w:right="-360"/>
        <w:rPr>
          <w:rFonts w:ascii="Times New Roman" w:eastAsia="Times New Roman" w:hAnsi="Times New Roman" w:cs="Times New Roman"/>
          <w:b/>
          <w:color w:val="4A86E8"/>
          <w:sz w:val="24"/>
          <w:szCs w:val="24"/>
        </w:rPr>
      </w:pPr>
      <w:proofErr w:type="spellStart"/>
      <w:r>
        <w:rPr>
          <w:rFonts w:ascii="Times New Roman" w:eastAsia="Times New Roman" w:hAnsi="Times New Roman" w:cs="Times New Roman"/>
          <w:color w:val="333333"/>
          <w:sz w:val="24"/>
          <w:szCs w:val="24"/>
        </w:rPr>
        <w:t>Suharoschi</w:t>
      </w:r>
      <w:proofErr w:type="spellEnd"/>
      <w:r>
        <w:rPr>
          <w:rFonts w:ascii="Times New Roman" w:eastAsia="Times New Roman" w:hAnsi="Times New Roman" w:cs="Times New Roman"/>
          <w:color w:val="333333"/>
          <w:sz w:val="24"/>
          <w:szCs w:val="24"/>
        </w:rPr>
        <w:t xml:space="preserve">, R., Pop, O. L., </w:t>
      </w:r>
      <w:proofErr w:type="spellStart"/>
      <w:r>
        <w:rPr>
          <w:rFonts w:ascii="Times New Roman" w:eastAsia="Times New Roman" w:hAnsi="Times New Roman" w:cs="Times New Roman"/>
          <w:color w:val="333333"/>
          <w:sz w:val="24"/>
          <w:szCs w:val="24"/>
        </w:rPr>
        <w:t>Vlaic</w:t>
      </w:r>
      <w:proofErr w:type="spellEnd"/>
      <w:r>
        <w:rPr>
          <w:rFonts w:ascii="Times New Roman" w:eastAsia="Times New Roman" w:hAnsi="Times New Roman" w:cs="Times New Roman"/>
          <w:color w:val="333333"/>
          <w:sz w:val="24"/>
          <w:szCs w:val="24"/>
        </w:rPr>
        <w:t xml:space="preserve">, R. A., Muresan, C. I., Muresan, C. C., </w:t>
      </w:r>
      <w:proofErr w:type="spellStart"/>
      <w:r>
        <w:rPr>
          <w:rFonts w:ascii="Times New Roman" w:eastAsia="Times New Roman" w:hAnsi="Times New Roman" w:cs="Times New Roman"/>
          <w:color w:val="333333"/>
          <w:sz w:val="24"/>
          <w:szCs w:val="24"/>
        </w:rPr>
        <w:t>Cozma</w:t>
      </w:r>
      <w:proofErr w:type="spellEnd"/>
      <w:r>
        <w:rPr>
          <w:rFonts w:ascii="Times New Roman" w:eastAsia="Times New Roman" w:hAnsi="Times New Roman" w:cs="Times New Roman"/>
          <w:color w:val="333333"/>
          <w:sz w:val="24"/>
          <w:szCs w:val="24"/>
        </w:rPr>
        <w:t>, A., Sitar-</w:t>
      </w:r>
      <w:proofErr w:type="gramStart"/>
      <w:r>
        <w:rPr>
          <w:rFonts w:ascii="Times New Roman" w:eastAsia="Times New Roman" w:hAnsi="Times New Roman" w:cs="Times New Roman"/>
          <w:color w:val="333333"/>
          <w:sz w:val="24"/>
          <w:szCs w:val="24"/>
        </w:rPr>
        <w:t xml:space="preserve">Taut,   </w:t>
      </w:r>
      <w:proofErr w:type="gramEnd"/>
      <w:r>
        <w:rPr>
          <w:rFonts w:ascii="Times New Roman" w:eastAsia="Times New Roman" w:hAnsi="Times New Roman" w:cs="Times New Roman"/>
          <w:color w:val="333333"/>
          <w:sz w:val="24"/>
          <w:szCs w:val="24"/>
        </w:rPr>
        <w:t xml:space="preserve">A. V., </w:t>
      </w:r>
      <w:proofErr w:type="spellStart"/>
      <w:r>
        <w:rPr>
          <w:rFonts w:ascii="Times New Roman" w:eastAsia="Times New Roman" w:hAnsi="Times New Roman" w:cs="Times New Roman"/>
          <w:color w:val="333333"/>
          <w:sz w:val="24"/>
          <w:szCs w:val="24"/>
        </w:rPr>
        <w:t>Vulturar</w:t>
      </w:r>
      <w:proofErr w:type="spellEnd"/>
      <w:r>
        <w:rPr>
          <w:rFonts w:ascii="Times New Roman" w:eastAsia="Times New Roman" w:hAnsi="Times New Roman" w:cs="Times New Roman"/>
          <w:color w:val="333333"/>
          <w:sz w:val="24"/>
          <w:szCs w:val="24"/>
        </w:rPr>
        <w:t xml:space="preserve">, R., </w:t>
      </w:r>
      <w:proofErr w:type="spellStart"/>
      <w:r>
        <w:rPr>
          <w:rFonts w:ascii="Times New Roman" w:eastAsia="Times New Roman" w:hAnsi="Times New Roman" w:cs="Times New Roman"/>
          <w:color w:val="333333"/>
          <w:sz w:val="24"/>
          <w:szCs w:val="24"/>
        </w:rPr>
        <w:t>Heghes</w:t>
      </w:r>
      <w:proofErr w:type="spellEnd"/>
      <w:r>
        <w:rPr>
          <w:rFonts w:ascii="Times New Roman" w:eastAsia="Times New Roman" w:hAnsi="Times New Roman" w:cs="Times New Roman"/>
          <w:color w:val="333333"/>
          <w:sz w:val="24"/>
          <w:szCs w:val="24"/>
        </w:rPr>
        <w:t xml:space="preserve">, S. C., Fodor, A., &amp; </w:t>
      </w:r>
      <w:proofErr w:type="spellStart"/>
      <w:r>
        <w:rPr>
          <w:rFonts w:ascii="Times New Roman" w:eastAsia="Times New Roman" w:hAnsi="Times New Roman" w:cs="Times New Roman"/>
          <w:color w:val="333333"/>
          <w:sz w:val="24"/>
          <w:szCs w:val="24"/>
        </w:rPr>
        <w:t>Iuga</w:t>
      </w:r>
      <w:proofErr w:type="spellEnd"/>
      <w:r>
        <w:rPr>
          <w:rFonts w:ascii="Times New Roman" w:eastAsia="Times New Roman" w:hAnsi="Times New Roman" w:cs="Times New Roman"/>
          <w:color w:val="333333"/>
          <w:sz w:val="24"/>
          <w:szCs w:val="24"/>
        </w:rPr>
        <w:t xml:space="preserve">, C. A. (2019, June 28). </w:t>
      </w:r>
      <w:r>
        <w:rPr>
          <w:rFonts w:ascii="Times New Roman" w:eastAsia="Times New Roman" w:hAnsi="Times New Roman" w:cs="Times New Roman"/>
          <w:i/>
          <w:color w:val="333333"/>
          <w:sz w:val="24"/>
          <w:szCs w:val="24"/>
        </w:rPr>
        <w:t>Dietary fiber and metabolism</w:t>
      </w:r>
      <w:r>
        <w:rPr>
          <w:rFonts w:ascii="Times New Roman" w:eastAsia="Times New Roman" w:hAnsi="Times New Roman" w:cs="Times New Roman"/>
          <w:color w:val="333333"/>
          <w:sz w:val="24"/>
          <w:szCs w:val="24"/>
        </w:rPr>
        <w:t xml:space="preserve">. Dietary Fiber: Properties, Recovery, and Applications. Retrieved December 11, 2021, from https://www.sciencedirect.com/science/article/pii/B9780128164952000034. </w:t>
      </w:r>
    </w:p>
    <w:p w14:paraId="0000027F" w14:textId="77777777" w:rsidR="00B26798" w:rsidRDefault="00A83477">
      <w:pPr>
        <w:spacing w:before="240" w:after="240" w:line="240" w:lineRule="auto"/>
        <w:ind w:left="-360" w:right="-360"/>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lastRenderedPageBreak/>
        <w:t>Trefflich</w:t>
      </w:r>
      <w:proofErr w:type="spellEnd"/>
      <w:r>
        <w:rPr>
          <w:rFonts w:ascii="Times New Roman" w:eastAsia="Times New Roman" w:hAnsi="Times New Roman" w:cs="Times New Roman"/>
          <w:color w:val="212121"/>
          <w:sz w:val="24"/>
          <w:szCs w:val="24"/>
        </w:rPr>
        <w:t xml:space="preserve">, I., </w:t>
      </w:r>
      <w:proofErr w:type="spellStart"/>
      <w:r>
        <w:rPr>
          <w:rFonts w:ascii="Times New Roman" w:eastAsia="Times New Roman" w:hAnsi="Times New Roman" w:cs="Times New Roman"/>
          <w:color w:val="212121"/>
          <w:sz w:val="24"/>
          <w:szCs w:val="24"/>
        </w:rPr>
        <w:t>Marschall</w:t>
      </w:r>
      <w:proofErr w:type="spellEnd"/>
      <w:r>
        <w:rPr>
          <w:rFonts w:ascii="Times New Roman" w:eastAsia="Times New Roman" w:hAnsi="Times New Roman" w:cs="Times New Roman"/>
          <w:color w:val="212121"/>
          <w:sz w:val="24"/>
          <w:szCs w:val="24"/>
        </w:rPr>
        <w:t xml:space="preserve">, H.-U., Giuseppe, R. di, </w:t>
      </w:r>
      <w:proofErr w:type="spellStart"/>
      <w:r>
        <w:rPr>
          <w:rFonts w:ascii="Times New Roman" w:eastAsia="Times New Roman" w:hAnsi="Times New Roman" w:cs="Times New Roman"/>
          <w:color w:val="212121"/>
          <w:sz w:val="24"/>
          <w:szCs w:val="24"/>
        </w:rPr>
        <w:t>Ståhlman</w:t>
      </w:r>
      <w:proofErr w:type="spellEnd"/>
      <w:r>
        <w:rPr>
          <w:rFonts w:ascii="Times New Roman" w:eastAsia="Times New Roman" w:hAnsi="Times New Roman" w:cs="Times New Roman"/>
          <w:color w:val="212121"/>
          <w:sz w:val="24"/>
          <w:szCs w:val="24"/>
        </w:rPr>
        <w:t xml:space="preserve">, M., </w:t>
      </w:r>
      <w:proofErr w:type="spellStart"/>
      <w:r>
        <w:rPr>
          <w:rFonts w:ascii="Times New Roman" w:eastAsia="Times New Roman" w:hAnsi="Times New Roman" w:cs="Times New Roman"/>
          <w:color w:val="212121"/>
          <w:sz w:val="24"/>
          <w:szCs w:val="24"/>
        </w:rPr>
        <w:t>Michalsen</w:t>
      </w:r>
      <w:proofErr w:type="spellEnd"/>
      <w:r>
        <w:rPr>
          <w:rFonts w:ascii="Times New Roman" w:eastAsia="Times New Roman" w:hAnsi="Times New Roman" w:cs="Times New Roman"/>
          <w:color w:val="212121"/>
          <w:sz w:val="24"/>
          <w:szCs w:val="24"/>
        </w:rPr>
        <w:t xml:space="preserve">, A., </w:t>
      </w:r>
      <w:proofErr w:type="spellStart"/>
      <w:r>
        <w:rPr>
          <w:rFonts w:ascii="Times New Roman" w:eastAsia="Times New Roman" w:hAnsi="Times New Roman" w:cs="Times New Roman"/>
          <w:color w:val="212121"/>
          <w:sz w:val="24"/>
          <w:szCs w:val="24"/>
        </w:rPr>
        <w:t>Lampen</w:t>
      </w:r>
      <w:proofErr w:type="spellEnd"/>
      <w:r>
        <w:rPr>
          <w:rFonts w:ascii="Times New Roman" w:eastAsia="Times New Roman" w:hAnsi="Times New Roman" w:cs="Times New Roman"/>
          <w:color w:val="212121"/>
          <w:sz w:val="24"/>
          <w:szCs w:val="24"/>
        </w:rPr>
        <w:t xml:space="preserve">, A., Abraham, K., &amp; </w:t>
      </w:r>
      <w:proofErr w:type="spellStart"/>
      <w:r>
        <w:rPr>
          <w:rFonts w:ascii="Times New Roman" w:eastAsia="Times New Roman" w:hAnsi="Times New Roman" w:cs="Times New Roman"/>
          <w:color w:val="212121"/>
          <w:sz w:val="24"/>
          <w:szCs w:val="24"/>
        </w:rPr>
        <w:t>Weikert</w:t>
      </w:r>
      <w:proofErr w:type="spellEnd"/>
      <w:r>
        <w:rPr>
          <w:rFonts w:ascii="Times New Roman" w:eastAsia="Times New Roman" w:hAnsi="Times New Roman" w:cs="Times New Roman"/>
          <w:color w:val="212121"/>
          <w:sz w:val="24"/>
          <w:szCs w:val="24"/>
        </w:rPr>
        <w:t xml:space="preserve">, C. (2019, December 23). </w:t>
      </w:r>
      <w:r>
        <w:rPr>
          <w:rFonts w:ascii="Times New Roman" w:eastAsia="Times New Roman" w:hAnsi="Times New Roman" w:cs="Times New Roman"/>
          <w:i/>
          <w:color w:val="212121"/>
          <w:sz w:val="24"/>
          <w:szCs w:val="24"/>
        </w:rPr>
        <w:t>Associations between dietary patterns and bile acids-results from a cross-sectional study in vegans and omnivores</w:t>
      </w:r>
      <w:r>
        <w:rPr>
          <w:rFonts w:ascii="Times New Roman" w:eastAsia="Times New Roman" w:hAnsi="Times New Roman" w:cs="Times New Roman"/>
          <w:color w:val="212121"/>
          <w:sz w:val="24"/>
          <w:szCs w:val="24"/>
        </w:rPr>
        <w:t xml:space="preserve">. Nutrients. Retrieved December 12, 2021, from https://www.ncbi.nlm.nih.gov/pmc/articles/PMC7019893/. </w:t>
      </w:r>
    </w:p>
    <w:p w14:paraId="00000280"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1"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2"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3"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4"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5"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6"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7"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8"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9"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A"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B"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C"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D"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E"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8F"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0"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1"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2"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3"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4"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5"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6"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7"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8"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9"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A"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B"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C"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D"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E"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9F"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0"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1"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2"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3"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4"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5"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6"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7"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8"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9"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A" w14:textId="77777777" w:rsidR="00B26798" w:rsidRDefault="00A83477">
      <w:pPr>
        <w:spacing w:line="240" w:lineRule="auto"/>
        <w:ind w:left="-360" w:right="-36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lastRenderedPageBreak/>
        <w:t>Code Appendix</w:t>
      </w:r>
    </w:p>
    <w:p w14:paraId="000002AB"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p w14:paraId="000002AC"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bile_acid</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read.csv(</w:t>
      </w:r>
      <w:proofErr w:type="gramEnd"/>
      <w:r>
        <w:rPr>
          <w:rFonts w:ascii="Courier New" w:eastAsia="Courier New" w:hAnsi="Courier New" w:cs="Courier New"/>
          <w:color w:val="212121"/>
          <w:sz w:val="24"/>
          <w:szCs w:val="24"/>
          <w:highlight w:val="white"/>
        </w:rPr>
        <w:t>"~/Downloads/bile acid.csv")</w:t>
      </w:r>
    </w:p>
    <w:p w14:paraId="000002A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bile_acid$period_0first_1second</w:t>
      </w:r>
    </w:p>
    <w:p w14:paraId="000002AE"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A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bile</w:t>
      </w:r>
      <w:proofErr w:type="gramEnd"/>
      <w:r>
        <w:rPr>
          <w:rFonts w:ascii="Courier New" w:eastAsia="Courier New" w:hAnsi="Courier New" w:cs="Courier New"/>
          <w:color w:val="212121"/>
          <w:sz w:val="24"/>
          <w:szCs w:val="24"/>
          <w:highlight w:val="white"/>
        </w:rPr>
        <w:t>_acid$age</w:t>
      </w:r>
      <w:proofErr w:type="spellEnd"/>
    </w:p>
    <w:p w14:paraId="000002B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bile</w:t>
      </w:r>
      <w:proofErr w:type="gramEnd"/>
      <w:r>
        <w:rPr>
          <w:rFonts w:ascii="Courier New" w:eastAsia="Courier New" w:hAnsi="Courier New" w:cs="Courier New"/>
          <w:color w:val="212121"/>
          <w:sz w:val="24"/>
          <w:szCs w:val="24"/>
          <w:highlight w:val="white"/>
        </w:rPr>
        <w:t>_acid$race</w:t>
      </w:r>
      <w:proofErr w:type="spellEnd"/>
    </w:p>
    <w:p w14:paraId="000002B1"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bile</w:t>
      </w:r>
      <w:proofErr w:type="gramEnd"/>
      <w:r>
        <w:rPr>
          <w:rFonts w:ascii="Courier New" w:eastAsia="Courier New" w:hAnsi="Courier New" w:cs="Courier New"/>
          <w:color w:val="212121"/>
          <w:sz w:val="24"/>
          <w:szCs w:val="24"/>
          <w:highlight w:val="white"/>
        </w:rPr>
        <w:t>_acid$female_0no_1yes</w:t>
      </w:r>
    </w:p>
    <w:p w14:paraId="000002B2"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bile</w:t>
      </w:r>
      <w:proofErr w:type="gramEnd"/>
      <w:r>
        <w:rPr>
          <w:rFonts w:ascii="Courier New" w:eastAsia="Courier New" w:hAnsi="Courier New" w:cs="Courier New"/>
          <w:color w:val="212121"/>
          <w:sz w:val="24"/>
          <w:szCs w:val="24"/>
          <w:highlight w:val="white"/>
        </w:rPr>
        <w:t>_acid$diet_seq_0AB_1BA</w:t>
      </w:r>
    </w:p>
    <w:p w14:paraId="000002B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which</w:t>
      </w:r>
      <w:proofErr w:type="gramEnd"/>
      <w:r>
        <w:rPr>
          <w:rFonts w:ascii="Courier New" w:eastAsia="Courier New" w:hAnsi="Courier New" w:cs="Courier New"/>
          <w:color w:val="212121"/>
          <w:sz w:val="24"/>
          <w:szCs w:val="24"/>
          <w:highlight w:val="white"/>
        </w:rPr>
        <w:t>(is.na(</w:t>
      </w:r>
      <w:proofErr w:type="spellStart"/>
      <w:r>
        <w:rPr>
          <w:rFonts w:ascii="Courier New" w:eastAsia="Courier New" w:hAnsi="Courier New" w:cs="Courier New"/>
          <w:color w:val="212121"/>
          <w:sz w:val="24"/>
          <w:szCs w:val="24"/>
          <w:highlight w:val="white"/>
        </w:rPr>
        <w:t>bile_acid$endmol</w:t>
      </w:r>
      <w:proofErr w:type="spellEnd"/>
      <w:r>
        <w:rPr>
          <w:rFonts w:ascii="Courier New" w:eastAsia="Courier New" w:hAnsi="Courier New" w:cs="Courier New"/>
          <w:color w:val="212121"/>
          <w:sz w:val="24"/>
          <w:szCs w:val="24"/>
          <w:highlight w:val="white"/>
        </w:rPr>
        <w:t>))</w:t>
      </w:r>
    </w:p>
    <w:p w14:paraId="000002B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bile</w:t>
      </w:r>
      <w:proofErr w:type="gramEnd"/>
      <w:r>
        <w:rPr>
          <w:rFonts w:ascii="Courier New" w:eastAsia="Courier New" w:hAnsi="Courier New" w:cs="Courier New"/>
          <w:color w:val="212121"/>
          <w:sz w:val="24"/>
          <w:szCs w:val="24"/>
          <w:highlight w:val="white"/>
        </w:rPr>
        <w:t>_acid$enlmol</w:t>
      </w:r>
      <w:proofErr w:type="spellEnd"/>
    </w:p>
    <w:p w14:paraId="000002B5"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B6"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which(</w:t>
      </w: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bile_</w:t>
      </w:r>
      <w:proofErr w:type="gramStart"/>
      <w:r>
        <w:rPr>
          <w:rFonts w:ascii="Courier New" w:eastAsia="Courier New" w:hAnsi="Courier New" w:cs="Courier New"/>
          <w:color w:val="212121"/>
          <w:sz w:val="24"/>
          <w:szCs w:val="24"/>
          <w:highlight w:val="white"/>
        </w:rPr>
        <w:t>acid</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="period_0first_1second")</w:t>
      </w:r>
    </w:p>
    <w:p w14:paraId="000002B7"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B8"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library(</w:t>
      </w:r>
      <w:proofErr w:type="spellStart"/>
      <w:r>
        <w:rPr>
          <w:rFonts w:ascii="Courier New" w:eastAsia="Courier New" w:hAnsi="Courier New" w:cs="Courier New"/>
          <w:color w:val="212121"/>
          <w:sz w:val="24"/>
          <w:szCs w:val="24"/>
          <w:highlight w:val="white"/>
        </w:rPr>
        <w:t>dplyr</w:t>
      </w:r>
      <w:proofErr w:type="spellEnd"/>
      <w:r>
        <w:rPr>
          <w:rFonts w:ascii="Courier New" w:eastAsia="Courier New" w:hAnsi="Courier New" w:cs="Courier New"/>
          <w:color w:val="212121"/>
          <w:sz w:val="24"/>
          <w:szCs w:val="24"/>
          <w:highlight w:val="white"/>
        </w:rPr>
        <w:t>)</w:t>
      </w:r>
    </w:p>
    <w:p w14:paraId="000002B9"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data &lt;- </w:t>
      </w:r>
      <w:proofErr w:type="spellStart"/>
      <w:r>
        <w:rPr>
          <w:rFonts w:ascii="Courier New" w:eastAsia="Courier New" w:hAnsi="Courier New" w:cs="Courier New"/>
          <w:color w:val="212121"/>
          <w:sz w:val="24"/>
          <w:szCs w:val="24"/>
          <w:highlight w:val="white"/>
        </w:rPr>
        <w:t>bile_acid</w:t>
      </w:r>
      <w:proofErr w:type="spellEnd"/>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c(</w:t>
      </w:r>
      <w:proofErr w:type="gramEnd"/>
      <w:r>
        <w:rPr>
          <w:rFonts w:ascii="Courier New" w:eastAsia="Courier New" w:hAnsi="Courier New" w:cs="Courier New"/>
          <w:color w:val="212121"/>
          <w:sz w:val="24"/>
          <w:szCs w:val="24"/>
          <w:highlight w:val="white"/>
        </w:rPr>
        <w:t>1,5,4,6,7,121,19,20,43:67)]</w:t>
      </w:r>
    </w:p>
    <w:p w14:paraId="000002B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period</w:t>
      </w:r>
      <w:proofErr w:type="gramEnd"/>
      <w:r>
        <w:rPr>
          <w:rFonts w:ascii="Courier New" w:eastAsia="Courier New" w:hAnsi="Courier New" w:cs="Courier New"/>
          <w:color w:val="212121"/>
          <w:sz w:val="24"/>
          <w:szCs w:val="24"/>
          <w:highlight w:val="white"/>
        </w:rPr>
        <w:t xml:space="preserve"> 1</w:t>
      </w:r>
    </w:p>
    <w:p w14:paraId="000002BB"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 xml:space="preserve"> = data %&gt;% </w:t>
      </w:r>
      <w:proofErr w:type="gramStart"/>
      <w:r>
        <w:rPr>
          <w:rFonts w:ascii="Courier New" w:eastAsia="Courier New" w:hAnsi="Courier New" w:cs="Courier New"/>
          <w:color w:val="212121"/>
          <w:sz w:val="24"/>
          <w:szCs w:val="24"/>
          <w:highlight w:val="white"/>
        </w:rPr>
        <w:t>filter(</w:t>
      </w:r>
      <w:proofErr w:type="gramEnd"/>
      <w:r>
        <w:rPr>
          <w:rFonts w:ascii="Courier New" w:eastAsia="Courier New" w:hAnsi="Courier New" w:cs="Courier New"/>
          <w:color w:val="212121"/>
          <w:sz w:val="24"/>
          <w:szCs w:val="24"/>
          <w:highlight w:val="white"/>
        </w:rPr>
        <w:t>diet_0A_1B == 0)</w:t>
      </w:r>
    </w:p>
    <w:p w14:paraId="000002BC"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 xml:space="preserve"> = </w:t>
      </w:r>
      <w:proofErr w:type="spellStart"/>
      <w:proofErr w:type="gram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-2]</w:t>
      </w:r>
    </w:p>
    <w:p w14:paraId="000002B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period</w:t>
      </w:r>
      <w:proofErr w:type="gramEnd"/>
      <w:r>
        <w:rPr>
          <w:rFonts w:ascii="Courier New" w:eastAsia="Courier New" w:hAnsi="Courier New" w:cs="Courier New"/>
          <w:color w:val="212121"/>
          <w:sz w:val="24"/>
          <w:szCs w:val="24"/>
          <w:highlight w:val="white"/>
        </w:rPr>
        <w:t xml:space="preserve"> 2</w:t>
      </w:r>
    </w:p>
    <w:p w14:paraId="000002BE"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 xml:space="preserve"> = data %&gt;% </w:t>
      </w:r>
      <w:proofErr w:type="gramStart"/>
      <w:r>
        <w:rPr>
          <w:rFonts w:ascii="Courier New" w:eastAsia="Courier New" w:hAnsi="Courier New" w:cs="Courier New"/>
          <w:color w:val="212121"/>
          <w:sz w:val="24"/>
          <w:szCs w:val="24"/>
          <w:highlight w:val="white"/>
        </w:rPr>
        <w:t>filter(</w:t>
      </w:r>
      <w:proofErr w:type="gramEnd"/>
      <w:r>
        <w:rPr>
          <w:rFonts w:ascii="Courier New" w:eastAsia="Courier New" w:hAnsi="Courier New" w:cs="Courier New"/>
          <w:color w:val="212121"/>
          <w:sz w:val="24"/>
          <w:szCs w:val="24"/>
          <w:highlight w:val="white"/>
        </w:rPr>
        <w:t>diet_0A_1B ==1)</w:t>
      </w:r>
    </w:p>
    <w:p w14:paraId="000002BF"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 xml:space="preserve"> = </w:t>
      </w:r>
      <w:proofErr w:type="spellStart"/>
      <w:proofErr w:type="gram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-2]</w:t>
      </w:r>
    </w:p>
    <w:p w14:paraId="000002C0"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1"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update</w:t>
      </w:r>
      <w:proofErr w:type="gram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 xml:space="preserve"> data</w:t>
      </w:r>
    </w:p>
    <w:p w14:paraId="000002C2"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tertile_limits_end</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quantile(</w:t>
      </w:r>
      <w:proofErr w:type="spellStart"/>
      <w:proofErr w:type="gramEnd"/>
      <w:r>
        <w:rPr>
          <w:rFonts w:ascii="Courier New" w:eastAsia="Courier New" w:hAnsi="Courier New" w:cs="Courier New"/>
          <w:color w:val="212121"/>
          <w:sz w:val="24"/>
          <w:szCs w:val="24"/>
          <w:highlight w:val="white"/>
        </w:rPr>
        <w:t>dietA$endmol</w:t>
      </w:r>
      <w:proofErr w:type="spellEnd"/>
      <w:r>
        <w:rPr>
          <w:rFonts w:ascii="Courier New" w:eastAsia="Courier New" w:hAnsi="Courier New" w:cs="Courier New"/>
          <w:color w:val="212121"/>
          <w:sz w:val="24"/>
          <w:szCs w:val="24"/>
          <w:highlight w:val="white"/>
        </w:rPr>
        <w:t>, seq(0, 1, 1/2), na.rm = TRUE)</w:t>
      </w:r>
    </w:p>
    <w:p w14:paraId="000002C3"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4"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tertile_limits_enl</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quantile(</w:t>
      </w:r>
      <w:proofErr w:type="spellStart"/>
      <w:proofErr w:type="gramEnd"/>
      <w:r>
        <w:rPr>
          <w:rFonts w:ascii="Courier New" w:eastAsia="Courier New" w:hAnsi="Courier New" w:cs="Courier New"/>
          <w:color w:val="212121"/>
          <w:sz w:val="24"/>
          <w:szCs w:val="24"/>
          <w:highlight w:val="white"/>
        </w:rPr>
        <w:t>dietA$enlmol</w:t>
      </w:r>
      <w:proofErr w:type="spellEnd"/>
      <w:r>
        <w:rPr>
          <w:rFonts w:ascii="Courier New" w:eastAsia="Courier New" w:hAnsi="Courier New" w:cs="Courier New"/>
          <w:color w:val="212121"/>
          <w:sz w:val="24"/>
          <w:szCs w:val="24"/>
          <w:highlight w:val="white"/>
        </w:rPr>
        <w:t>, seq(0, 1, 1/2), na.rm = TRUE)</w:t>
      </w:r>
    </w:p>
    <w:p w14:paraId="000002C5"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6"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dietA$end.Tertiles</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cut(</w:t>
      </w:r>
      <w:proofErr w:type="spellStart"/>
      <w:proofErr w:type="gramEnd"/>
      <w:r>
        <w:rPr>
          <w:rFonts w:ascii="Courier New" w:eastAsia="Courier New" w:hAnsi="Courier New" w:cs="Courier New"/>
          <w:color w:val="212121"/>
          <w:sz w:val="24"/>
          <w:szCs w:val="24"/>
          <w:highlight w:val="white"/>
        </w:rPr>
        <w:t>dietA$endmol</w:t>
      </w:r>
      <w:proofErr w:type="spell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tertile_limits_end</w:t>
      </w:r>
      <w:proofErr w:type="spellEnd"/>
      <w:r>
        <w:rPr>
          <w:rFonts w:ascii="Courier New" w:eastAsia="Courier New" w:hAnsi="Courier New" w:cs="Courier New"/>
          <w:color w:val="212121"/>
          <w:sz w:val="24"/>
          <w:szCs w:val="24"/>
          <w:highlight w:val="white"/>
        </w:rPr>
        <w:t xml:space="preserve">, c('Low', 'High'), </w:t>
      </w:r>
      <w:proofErr w:type="spellStart"/>
      <w:r>
        <w:rPr>
          <w:rFonts w:ascii="Courier New" w:eastAsia="Courier New" w:hAnsi="Courier New" w:cs="Courier New"/>
          <w:color w:val="212121"/>
          <w:sz w:val="24"/>
          <w:szCs w:val="24"/>
          <w:highlight w:val="white"/>
        </w:rPr>
        <w:t>include.lowest</w:t>
      </w:r>
      <w:proofErr w:type="spellEnd"/>
      <w:r>
        <w:rPr>
          <w:rFonts w:ascii="Courier New" w:eastAsia="Courier New" w:hAnsi="Courier New" w:cs="Courier New"/>
          <w:color w:val="212121"/>
          <w:sz w:val="24"/>
          <w:szCs w:val="24"/>
          <w:highlight w:val="white"/>
        </w:rPr>
        <w:t xml:space="preserve"> = TRUE)</w:t>
      </w:r>
    </w:p>
    <w:p w14:paraId="000002C7"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8"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dietA$enl.Tertiles</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cut(</w:t>
      </w:r>
      <w:proofErr w:type="spellStart"/>
      <w:proofErr w:type="gramEnd"/>
      <w:r>
        <w:rPr>
          <w:rFonts w:ascii="Courier New" w:eastAsia="Courier New" w:hAnsi="Courier New" w:cs="Courier New"/>
          <w:color w:val="212121"/>
          <w:sz w:val="24"/>
          <w:szCs w:val="24"/>
          <w:highlight w:val="white"/>
        </w:rPr>
        <w:t>dietA$enlmol</w:t>
      </w:r>
      <w:proofErr w:type="spell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tertile_limits_enl</w:t>
      </w:r>
      <w:proofErr w:type="spellEnd"/>
      <w:r>
        <w:rPr>
          <w:rFonts w:ascii="Courier New" w:eastAsia="Courier New" w:hAnsi="Courier New" w:cs="Courier New"/>
          <w:color w:val="212121"/>
          <w:sz w:val="24"/>
          <w:szCs w:val="24"/>
          <w:highlight w:val="white"/>
        </w:rPr>
        <w:t xml:space="preserve">, c('Low', 'High'), </w:t>
      </w:r>
      <w:proofErr w:type="spellStart"/>
      <w:r>
        <w:rPr>
          <w:rFonts w:ascii="Courier New" w:eastAsia="Courier New" w:hAnsi="Courier New" w:cs="Courier New"/>
          <w:color w:val="212121"/>
          <w:sz w:val="24"/>
          <w:szCs w:val="24"/>
          <w:highlight w:val="white"/>
        </w:rPr>
        <w:t>include.lowest</w:t>
      </w:r>
      <w:proofErr w:type="spellEnd"/>
      <w:r>
        <w:rPr>
          <w:rFonts w:ascii="Courier New" w:eastAsia="Courier New" w:hAnsi="Courier New" w:cs="Courier New"/>
          <w:color w:val="212121"/>
          <w:sz w:val="24"/>
          <w:szCs w:val="24"/>
          <w:highlight w:val="white"/>
        </w:rPr>
        <w:t xml:space="preserve"> = TRUE)</w:t>
      </w:r>
    </w:p>
    <w:p w14:paraId="000002C9"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update</w:t>
      </w:r>
      <w:proofErr w:type="gram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 xml:space="preserve"> data</w:t>
      </w:r>
    </w:p>
    <w:p w14:paraId="000002CB"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tertile_limits_end</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quantile(</w:t>
      </w:r>
      <w:proofErr w:type="spellStart"/>
      <w:proofErr w:type="gramEnd"/>
      <w:r>
        <w:rPr>
          <w:rFonts w:ascii="Courier New" w:eastAsia="Courier New" w:hAnsi="Courier New" w:cs="Courier New"/>
          <w:color w:val="212121"/>
          <w:sz w:val="24"/>
          <w:szCs w:val="24"/>
          <w:highlight w:val="white"/>
        </w:rPr>
        <w:t>dietB$endmol</w:t>
      </w:r>
      <w:proofErr w:type="spellEnd"/>
      <w:r>
        <w:rPr>
          <w:rFonts w:ascii="Courier New" w:eastAsia="Courier New" w:hAnsi="Courier New" w:cs="Courier New"/>
          <w:color w:val="212121"/>
          <w:sz w:val="24"/>
          <w:szCs w:val="24"/>
          <w:highlight w:val="white"/>
        </w:rPr>
        <w:t>, seq(0, 1, 1/2), na.rm = TRUE)</w:t>
      </w:r>
    </w:p>
    <w:p w14:paraId="000002CC"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D"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tertile_limits_enl</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quantile(</w:t>
      </w:r>
      <w:proofErr w:type="spellStart"/>
      <w:proofErr w:type="gramEnd"/>
      <w:r>
        <w:rPr>
          <w:rFonts w:ascii="Courier New" w:eastAsia="Courier New" w:hAnsi="Courier New" w:cs="Courier New"/>
          <w:color w:val="212121"/>
          <w:sz w:val="24"/>
          <w:szCs w:val="24"/>
          <w:highlight w:val="white"/>
        </w:rPr>
        <w:t>dietB$enlmol</w:t>
      </w:r>
      <w:proofErr w:type="spellEnd"/>
      <w:r>
        <w:rPr>
          <w:rFonts w:ascii="Courier New" w:eastAsia="Courier New" w:hAnsi="Courier New" w:cs="Courier New"/>
          <w:color w:val="212121"/>
          <w:sz w:val="24"/>
          <w:szCs w:val="24"/>
          <w:highlight w:val="white"/>
        </w:rPr>
        <w:t>, seq(0, 1, 1/2), na.rm = TRUE)</w:t>
      </w:r>
    </w:p>
    <w:p w14:paraId="000002CE"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CF"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dietB$end.Tertiles</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cut(</w:t>
      </w:r>
      <w:proofErr w:type="spellStart"/>
      <w:proofErr w:type="gramEnd"/>
      <w:r>
        <w:rPr>
          <w:rFonts w:ascii="Courier New" w:eastAsia="Courier New" w:hAnsi="Courier New" w:cs="Courier New"/>
          <w:color w:val="212121"/>
          <w:sz w:val="24"/>
          <w:szCs w:val="24"/>
          <w:highlight w:val="white"/>
        </w:rPr>
        <w:t>dietB$endmol</w:t>
      </w:r>
      <w:proofErr w:type="spell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tertile_limits_end</w:t>
      </w:r>
      <w:proofErr w:type="spellEnd"/>
      <w:r>
        <w:rPr>
          <w:rFonts w:ascii="Courier New" w:eastAsia="Courier New" w:hAnsi="Courier New" w:cs="Courier New"/>
          <w:color w:val="212121"/>
          <w:sz w:val="24"/>
          <w:szCs w:val="24"/>
          <w:highlight w:val="white"/>
        </w:rPr>
        <w:t xml:space="preserve">, c('Low', 'High'), </w:t>
      </w:r>
      <w:proofErr w:type="spellStart"/>
      <w:r>
        <w:rPr>
          <w:rFonts w:ascii="Courier New" w:eastAsia="Courier New" w:hAnsi="Courier New" w:cs="Courier New"/>
          <w:color w:val="212121"/>
          <w:sz w:val="24"/>
          <w:szCs w:val="24"/>
          <w:highlight w:val="white"/>
        </w:rPr>
        <w:t>include.lowest</w:t>
      </w:r>
      <w:proofErr w:type="spellEnd"/>
      <w:r>
        <w:rPr>
          <w:rFonts w:ascii="Courier New" w:eastAsia="Courier New" w:hAnsi="Courier New" w:cs="Courier New"/>
          <w:color w:val="212121"/>
          <w:sz w:val="24"/>
          <w:szCs w:val="24"/>
          <w:highlight w:val="white"/>
        </w:rPr>
        <w:t xml:space="preserve"> = TRUE)</w:t>
      </w:r>
    </w:p>
    <w:p w14:paraId="000002D0"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1"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lastRenderedPageBreak/>
        <w:t>dietB$enl.Tertiles</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cut(</w:t>
      </w:r>
      <w:proofErr w:type="spellStart"/>
      <w:proofErr w:type="gramEnd"/>
      <w:r>
        <w:rPr>
          <w:rFonts w:ascii="Courier New" w:eastAsia="Courier New" w:hAnsi="Courier New" w:cs="Courier New"/>
          <w:color w:val="212121"/>
          <w:sz w:val="24"/>
          <w:szCs w:val="24"/>
          <w:highlight w:val="white"/>
        </w:rPr>
        <w:t>dietB$enlmol</w:t>
      </w:r>
      <w:proofErr w:type="spell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tertile_limits_enl</w:t>
      </w:r>
      <w:proofErr w:type="spellEnd"/>
      <w:r>
        <w:rPr>
          <w:rFonts w:ascii="Courier New" w:eastAsia="Courier New" w:hAnsi="Courier New" w:cs="Courier New"/>
          <w:color w:val="212121"/>
          <w:sz w:val="24"/>
          <w:szCs w:val="24"/>
          <w:highlight w:val="white"/>
        </w:rPr>
        <w:t xml:space="preserve">, c('Low', 'High'), </w:t>
      </w:r>
      <w:proofErr w:type="spellStart"/>
      <w:r>
        <w:rPr>
          <w:rFonts w:ascii="Courier New" w:eastAsia="Courier New" w:hAnsi="Courier New" w:cs="Courier New"/>
          <w:color w:val="212121"/>
          <w:sz w:val="24"/>
          <w:szCs w:val="24"/>
          <w:highlight w:val="white"/>
        </w:rPr>
        <w:t>include.lowest</w:t>
      </w:r>
      <w:proofErr w:type="spellEnd"/>
      <w:r>
        <w:rPr>
          <w:rFonts w:ascii="Courier New" w:eastAsia="Courier New" w:hAnsi="Courier New" w:cs="Courier New"/>
          <w:color w:val="212121"/>
          <w:sz w:val="24"/>
          <w:szCs w:val="24"/>
          <w:highlight w:val="white"/>
        </w:rPr>
        <w:t xml:space="preserve"> = TRUE)</w:t>
      </w:r>
    </w:p>
    <w:p w14:paraId="000002D2"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3"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#mean_outcome = data %&gt;% </w:t>
      </w:r>
      <w:proofErr w:type="spellStart"/>
      <w:r>
        <w:rPr>
          <w:rFonts w:ascii="Courier New" w:eastAsia="Courier New" w:hAnsi="Courier New" w:cs="Courier New"/>
          <w:color w:val="212121"/>
          <w:sz w:val="24"/>
          <w:szCs w:val="24"/>
          <w:highlight w:val="white"/>
        </w:rPr>
        <w:t>group_</w:t>
      </w:r>
      <w:proofErr w:type="gramStart"/>
      <w:r>
        <w:rPr>
          <w:rFonts w:ascii="Courier New" w:eastAsia="Courier New" w:hAnsi="Courier New" w:cs="Courier New"/>
          <w:color w:val="212121"/>
          <w:sz w:val="24"/>
          <w:szCs w:val="24"/>
          <w:highlight w:val="white"/>
        </w:rPr>
        <w:t>by</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PptID</w:t>
      </w:r>
      <w:proofErr w:type="spellEnd"/>
      <w:r>
        <w:rPr>
          <w:rFonts w:ascii="Courier New" w:eastAsia="Courier New" w:hAnsi="Courier New" w:cs="Courier New"/>
          <w:color w:val="212121"/>
          <w:sz w:val="24"/>
          <w:szCs w:val="24"/>
          <w:highlight w:val="white"/>
        </w:rPr>
        <w:t xml:space="preserve">) %&gt;% </w:t>
      </w:r>
      <w:proofErr w:type="spellStart"/>
      <w:r>
        <w:rPr>
          <w:rFonts w:ascii="Courier New" w:eastAsia="Courier New" w:hAnsi="Courier New" w:cs="Courier New"/>
          <w:color w:val="212121"/>
          <w:sz w:val="24"/>
          <w:szCs w:val="24"/>
          <w:highlight w:val="white"/>
        </w:rPr>
        <w:t>summarise</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mean_enl</w:t>
      </w:r>
      <w:proofErr w:type="spellEnd"/>
      <w:r>
        <w:rPr>
          <w:rFonts w:ascii="Courier New" w:eastAsia="Courier New" w:hAnsi="Courier New" w:cs="Courier New"/>
          <w:color w:val="212121"/>
          <w:sz w:val="24"/>
          <w:szCs w:val="24"/>
          <w:highlight w:val="white"/>
        </w:rPr>
        <w:t xml:space="preserve"> = mean(</w:t>
      </w:r>
      <w:proofErr w:type="spellStart"/>
      <w:r>
        <w:rPr>
          <w:rFonts w:ascii="Courier New" w:eastAsia="Courier New" w:hAnsi="Courier New" w:cs="Courier New"/>
          <w:color w:val="212121"/>
          <w:sz w:val="24"/>
          <w:szCs w:val="24"/>
          <w:highlight w:val="white"/>
        </w:rPr>
        <w:t>enlmol</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mean_end</w:t>
      </w:r>
      <w:proofErr w:type="spellEnd"/>
      <w:r>
        <w:rPr>
          <w:rFonts w:ascii="Courier New" w:eastAsia="Courier New" w:hAnsi="Courier New" w:cs="Courier New"/>
          <w:color w:val="212121"/>
          <w:sz w:val="24"/>
          <w:szCs w:val="24"/>
          <w:highlight w:val="white"/>
        </w:rPr>
        <w:t xml:space="preserve"> = mean(</w:t>
      </w:r>
      <w:proofErr w:type="spellStart"/>
      <w:r>
        <w:rPr>
          <w:rFonts w:ascii="Courier New" w:eastAsia="Courier New" w:hAnsi="Courier New" w:cs="Courier New"/>
          <w:color w:val="212121"/>
          <w:sz w:val="24"/>
          <w:szCs w:val="24"/>
          <w:highlight w:val="white"/>
        </w:rPr>
        <w:t>endmol</w:t>
      </w:r>
      <w:proofErr w:type="spellEnd"/>
      <w:r>
        <w:rPr>
          <w:rFonts w:ascii="Courier New" w:eastAsia="Courier New" w:hAnsi="Courier New" w:cs="Courier New"/>
          <w:color w:val="212121"/>
          <w:sz w:val="24"/>
          <w:szCs w:val="24"/>
          <w:highlight w:val="white"/>
        </w:rPr>
        <w:t>))</w:t>
      </w:r>
    </w:p>
    <w:p w14:paraId="000002D5"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#data %&gt;% </w:t>
      </w:r>
      <w:proofErr w:type="spellStart"/>
      <w:r>
        <w:rPr>
          <w:rFonts w:ascii="Courier New" w:eastAsia="Courier New" w:hAnsi="Courier New" w:cs="Courier New"/>
          <w:color w:val="212121"/>
          <w:sz w:val="24"/>
          <w:szCs w:val="24"/>
          <w:highlight w:val="white"/>
        </w:rPr>
        <w:t>inner_</w:t>
      </w:r>
      <w:proofErr w:type="gramStart"/>
      <w:r>
        <w:rPr>
          <w:rFonts w:ascii="Courier New" w:eastAsia="Courier New" w:hAnsi="Courier New" w:cs="Courier New"/>
          <w:color w:val="212121"/>
          <w:sz w:val="24"/>
          <w:szCs w:val="24"/>
          <w:highlight w:val="white"/>
        </w:rPr>
        <w:t>join</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mean_outcome</w:t>
      </w:r>
      <w:proofErr w:type="spellEnd"/>
      <w:r>
        <w:rPr>
          <w:rFonts w:ascii="Courier New" w:eastAsia="Courier New" w:hAnsi="Courier New" w:cs="Courier New"/>
          <w:color w:val="212121"/>
          <w:sz w:val="24"/>
          <w:szCs w:val="24"/>
          <w:highlight w:val="white"/>
        </w:rPr>
        <w:t>, by = "</w:t>
      </w:r>
      <w:proofErr w:type="spellStart"/>
      <w:r>
        <w:rPr>
          <w:rFonts w:ascii="Courier New" w:eastAsia="Courier New" w:hAnsi="Courier New" w:cs="Courier New"/>
          <w:color w:val="212121"/>
          <w:sz w:val="24"/>
          <w:szCs w:val="24"/>
          <w:highlight w:val="white"/>
        </w:rPr>
        <w:t>PptID</w:t>
      </w:r>
      <w:proofErr w:type="spellEnd"/>
      <w:r>
        <w:rPr>
          <w:rFonts w:ascii="Courier New" w:eastAsia="Courier New" w:hAnsi="Courier New" w:cs="Courier New"/>
          <w:color w:val="212121"/>
          <w:sz w:val="24"/>
          <w:szCs w:val="24"/>
          <w:highlight w:val="white"/>
        </w:rPr>
        <w:t>") %&gt;% distinct(.)</w:t>
      </w:r>
    </w:p>
    <w:p w14:paraId="000002D6"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7"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8"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D9"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library(</w:t>
      </w:r>
      <w:proofErr w:type="spellStart"/>
      <w:r>
        <w:rPr>
          <w:rFonts w:ascii="Courier New" w:eastAsia="Courier New" w:hAnsi="Courier New" w:cs="Courier New"/>
          <w:color w:val="212121"/>
          <w:sz w:val="24"/>
          <w:szCs w:val="24"/>
          <w:highlight w:val="white"/>
        </w:rPr>
        <w:t>gtsummary</w:t>
      </w:r>
      <w:proofErr w:type="spellEnd"/>
      <w:r>
        <w:rPr>
          <w:rFonts w:ascii="Courier New" w:eastAsia="Courier New" w:hAnsi="Courier New" w:cs="Courier New"/>
          <w:color w:val="212121"/>
          <w:sz w:val="24"/>
          <w:szCs w:val="24"/>
          <w:highlight w:val="white"/>
        </w:rPr>
        <w:t>)</w:t>
      </w:r>
    </w:p>
    <w:p w14:paraId="2D8702E3" w14:textId="77777777" w:rsidR="00EF09F3" w:rsidRDefault="00EF09F3">
      <w:pPr>
        <w:spacing w:line="240" w:lineRule="auto"/>
        <w:ind w:left="-360" w:right="-360"/>
        <w:rPr>
          <w:rFonts w:ascii="Courier New" w:eastAsia="Courier New" w:hAnsi="Courier New" w:cs="Courier New"/>
          <w:color w:val="212121"/>
          <w:sz w:val="24"/>
          <w:szCs w:val="24"/>
          <w:highlight w:val="white"/>
        </w:rPr>
      </w:pPr>
    </w:p>
    <w:p w14:paraId="000002DA" w14:textId="44A949F5"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#dietA 5 missing</w:t>
      </w:r>
    </w:p>
    <w:p w14:paraId="000002DB"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which(</w:t>
      </w: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w:t>
      </w:r>
      <w:proofErr w:type="spellStart"/>
      <w:proofErr w:type="gramStart"/>
      <w:r>
        <w:rPr>
          <w:rFonts w:ascii="Courier New" w:eastAsia="Courier New" w:hAnsi="Courier New" w:cs="Courier New"/>
          <w:color w:val="212121"/>
          <w:sz w:val="24"/>
          <w:szCs w:val="24"/>
          <w:highlight w:val="white"/>
        </w:rPr>
        <w:t>enl.Tertiles</w:t>
      </w:r>
      <w:proofErr w:type="spellEnd"/>
      <w:proofErr w:type="gramEnd"/>
      <w:r>
        <w:rPr>
          <w:rFonts w:ascii="Courier New" w:eastAsia="Courier New" w:hAnsi="Courier New" w:cs="Courier New"/>
          <w:color w:val="212121"/>
          <w:sz w:val="24"/>
          <w:szCs w:val="24"/>
          <w:highlight w:val="white"/>
        </w:rPr>
        <w:t>")</w:t>
      </w:r>
    </w:p>
    <w:p w14:paraId="000002DC"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table1 &lt;- </w:t>
      </w:r>
      <w:proofErr w:type="spellStart"/>
      <w:r>
        <w:rPr>
          <w:rFonts w:ascii="Courier New" w:eastAsia="Courier New" w:hAnsi="Courier New" w:cs="Courier New"/>
          <w:color w:val="212121"/>
          <w:sz w:val="24"/>
          <w:szCs w:val="24"/>
          <w:highlight w:val="white"/>
        </w:rPr>
        <w:t>tbl_summary</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[-c(1:7,34)</w:t>
      </w:r>
      <w:proofErr w:type="gramStart"/>
      <w:r>
        <w:rPr>
          <w:rFonts w:ascii="Courier New" w:eastAsia="Courier New" w:hAnsi="Courier New" w:cs="Courier New"/>
          <w:color w:val="212121"/>
          <w:sz w:val="24"/>
          <w:szCs w:val="24"/>
          <w:highlight w:val="white"/>
        </w:rPr>
        <w:t>],by</w:t>
      </w:r>
      <w:proofErr w:type="gram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end.Tertiles</w:t>
      </w:r>
      <w:proofErr w:type="spellEnd"/>
      <w:r>
        <w:rPr>
          <w:rFonts w:ascii="Courier New" w:eastAsia="Courier New" w:hAnsi="Courier New" w:cs="Courier New"/>
          <w:color w:val="212121"/>
          <w:sz w:val="24"/>
          <w:szCs w:val="24"/>
          <w:highlight w:val="white"/>
        </w:rPr>
        <w:t>) #end table</w:t>
      </w:r>
    </w:p>
    <w:p w14:paraId="000002D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table1</w:t>
      </w:r>
    </w:p>
    <w:p w14:paraId="000002DE"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table2 &lt;- </w:t>
      </w:r>
      <w:proofErr w:type="spellStart"/>
      <w:r>
        <w:rPr>
          <w:rFonts w:ascii="Courier New" w:eastAsia="Courier New" w:hAnsi="Courier New" w:cs="Courier New"/>
          <w:color w:val="212121"/>
          <w:sz w:val="24"/>
          <w:szCs w:val="24"/>
          <w:highlight w:val="white"/>
        </w:rPr>
        <w:t>tbl_summary</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[-c(1:7,33)</w:t>
      </w:r>
      <w:proofErr w:type="gramStart"/>
      <w:r>
        <w:rPr>
          <w:rFonts w:ascii="Courier New" w:eastAsia="Courier New" w:hAnsi="Courier New" w:cs="Courier New"/>
          <w:color w:val="212121"/>
          <w:sz w:val="24"/>
          <w:szCs w:val="24"/>
          <w:highlight w:val="white"/>
        </w:rPr>
        <w:t>],by</w:t>
      </w:r>
      <w:proofErr w:type="gram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enl.Tertiles</w:t>
      </w:r>
      <w:proofErr w:type="spellEnd"/>
      <w:r>
        <w:rPr>
          <w:rFonts w:ascii="Courier New" w:eastAsia="Courier New" w:hAnsi="Courier New" w:cs="Courier New"/>
          <w:color w:val="212121"/>
          <w:sz w:val="24"/>
          <w:szCs w:val="24"/>
          <w:highlight w:val="white"/>
        </w:rPr>
        <w:t>) #enl table</w:t>
      </w:r>
    </w:p>
    <w:p w14:paraId="000002D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table2</w:t>
      </w:r>
    </w:p>
    <w:p w14:paraId="000002E0"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1"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2"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#dietB 4 missing</w:t>
      </w:r>
    </w:p>
    <w:p w14:paraId="000002E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table4 &lt;- </w:t>
      </w:r>
      <w:proofErr w:type="spellStart"/>
      <w:r>
        <w:rPr>
          <w:rFonts w:ascii="Courier New" w:eastAsia="Courier New" w:hAnsi="Courier New" w:cs="Courier New"/>
          <w:color w:val="212121"/>
          <w:sz w:val="24"/>
          <w:szCs w:val="24"/>
          <w:highlight w:val="white"/>
        </w:rPr>
        <w:t>tbl_summary</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[-c(1:7,34)</w:t>
      </w:r>
      <w:proofErr w:type="gramStart"/>
      <w:r>
        <w:rPr>
          <w:rFonts w:ascii="Courier New" w:eastAsia="Courier New" w:hAnsi="Courier New" w:cs="Courier New"/>
          <w:color w:val="212121"/>
          <w:sz w:val="24"/>
          <w:szCs w:val="24"/>
          <w:highlight w:val="white"/>
        </w:rPr>
        <w:t>],by</w:t>
      </w:r>
      <w:proofErr w:type="gram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end.Tertiles</w:t>
      </w:r>
      <w:proofErr w:type="spellEnd"/>
      <w:r>
        <w:rPr>
          <w:rFonts w:ascii="Courier New" w:eastAsia="Courier New" w:hAnsi="Courier New" w:cs="Courier New"/>
          <w:color w:val="212121"/>
          <w:sz w:val="24"/>
          <w:szCs w:val="24"/>
          <w:highlight w:val="white"/>
        </w:rPr>
        <w:t>) #end table</w:t>
      </w:r>
    </w:p>
    <w:p w14:paraId="000002E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table4</w:t>
      </w:r>
    </w:p>
    <w:p w14:paraId="000002E5"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table5 &lt;- </w:t>
      </w:r>
      <w:proofErr w:type="spellStart"/>
      <w:r>
        <w:rPr>
          <w:rFonts w:ascii="Courier New" w:eastAsia="Courier New" w:hAnsi="Courier New" w:cs="Courier New"/>
          <w:color w:val="212121"/>
          <w:sz w:val="24"/>
          <w:szCs w:val="24"/>
          <w:highlight w:val="white"/>
        </w:rPr>
        <w:t>tbl_summary</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[-c(1:7,33)</w:t>
      </w:r>
      <w:proofErr w:type="gramStart"/>
      <w:r>
        <w:rPr>
          <w:rFonts w:ascii="Courier New" w:eastAsia="Courier New" w:hAnsi="Courier New" w:cs="Courier New"/>
          <w:color w:val="212121"/>
          <w:sz w:val="24"/>
          <w:szCs w:val="24"/>
          <w:highlight w:val="white"/>
        </w:rPr>
        <w:t>],by</w:t>
      </w:r>
      <w:proofErr w:type="gram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enl.Tertiles</w:t>
      </w:r>
      <w:proofErr w:type="spellEnd"/>
      <w:r>
        <w:rPr>
          <w:rFonts w:ascii="Courier New" w:eastAsia="Courier New" w:hAnsi="Courier New" w:cs="Courier New"/>
          <w:color w:val="212121"/>
          <w:sz w:val="24"/>
          <w:szCs w:val="24"/>
          <w:highlight w:val="white"/>
        </w:rPr>
        <w:t>) #enl table</w:t>
      </w:r>
    </w:p>
    <w:p w14:paraId="000002E6"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table5</w:t>
      </w:r>
    </w:p>
    <w:p w14:paraId="000002E7"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8"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9"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table3 &lt;- </w:t>
      </w:r>
      <w:proofErr w:type="spellStart"/>
      <w:r>
        <w:rPr>
          <w:rFonts w:ascii="Courier New" w:eastAsia="Courier New" w:hAnsi="Courier New" w:cs="Courier New"/>
          <w:color w:val="212121"/>
          <w:sz w:val="24"/>
          <w:szCs w:val="24"/>
          <w:highlight w:val="white"/>
        </w:rPr>
        <w:t>tbl_summary</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dietA</w:t>
      </w:r>
      <w:proofErr w:type="spellEnd"/>
      <w:r>
        <w:rPr>
          <w:rFonts w:ascii="Courier New" w:eastAsia="Courier New" w:hAnsi="Courier New" w:cs="Courier New"/>
          <w:color w:val="212121"/>
          <w:sz w:val="24"/>
          <w:szCs w:val="24"/>
          <w:highlight w:val="white"/>
        </w:rPr>
        <w:t>[c(2:5)</w:t>
      </w:r>
      <w:proofErr w:type="gramStart"/>
      <w:r>
        <w:rPr>
          <w:rFonts w:ascii="Courier New" w:eastAsia="Courier New" w:hAnsi="Courier New" w:cs="Courier New"/>
          <w:color w:val="212121"/>
          <w:sz w:val="24"/>
          <w:szCs w:val="24"/>
          <w:highlight w:val="white"/>
        </w:rPr>
        <w:t>],by</w:t>
      </w:r>
      <w:proofErr w:type="gramEnd"/>
      <w:r>
        <w:rPr>
          <w:rFonts w:ascii="Courier New" w:eastAsia="Courier New" w:hAnsi="Courier New" w:cs="Courier New"/>
          <w:color w:val="212121"/>
          <w:sz w:val="24"/>
          <w:szCs w:val="24"/>
          <w:highlight w:val="white"/>
        </w:rPr>
        <w:t>=diet_seq_0AB_1BA)#demographics end table</w:t>
      </w:r>
    </w:p>
    <w:p w14:paraId="000002E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table3</w:t>
      </w:r>
    </w:p>
    <w:p w14:paraId="000002EB"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C"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E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#Code for running LMM</w:t>
      </w:r>
    </w:p>
    <w:p w14:paraId="000002EE"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library(lme4)</w:t>
      </w:r>
    </w:p>
    <w:p w14:paraId="000002E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library(</w:t>
      </w:r>
      <w:proofErr w:type="spellStart"/>
      <w:r>
        <w:rPr>
          <w:rFonts w:ascii="Courier New" w:eastAsia="Courier New" w:hAnsi="Courier New" w:cs="Courier New"/>
          <w:color w:val="212121"/>
          <w:sz w:val="24"/>
          <w:szCs w:val="24"/>
          <w:highlight w:val="white"/>
        </w:rPr>
        <w:t>lmerTest</w:t>
      </w:r>
      <w:proofErr w:type="spellEnd"/>
      <w:r>
        <w:rPr>
          <w:rFonts w:ascii="Courier New" w:eastAsia="Courier New" w:hAnsi="Courier New" w:cs="Courier New"/>
          <w:color w:val="212121"/>
          <w:sz w:val="24"/>
          <w:szCs w:val="24"/>
          <w:highlight w:val="white"/>
        </w:rPr>
        <w:t>)</w:t>
      </w:r>
    </w:p>
    <w:p w14:paraId="000002F0"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F2" w14:textId="77777777" w:rsidR="00B26798" w:rsidRDefault="00B26798" w:rsidP="00EF09F3">
      <w:pPr>
        <w:spacing w:line="240" w:lineRule="auto"/>
        <w:ind w:right="-360"/>
        <w:rPr>
          <w:rFonts w:ascii="Courier New" w:eastAsia="Courier New" w:hAnsi="Courier New" w:cs="Courier New"/>
          <w:color w:val="212121"/>
          <w:sz w:val="24"/>
          <w:szCs w:val="24"/>
          <w:highlight w:val="white"/>
        </w:rPr>
      </w:pPr>
    </w:p>
    <w:p w14:paraId="000002F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roofErr w:type="gramStart"/>
      <w:r>
        <w:rPr>
          <w:rFonts w:ascii="Courier New" w:eastAsia="Courier New" w:hAnsi="Courier New" w:cs="Courier New"/>
          <w:color w:val="212121"/>
          <w:sz w:val="24"/>
          <w:szCs w:val="24"/>
          <w:highlight w:val="white"/>
        </w:rPr>
        <w:t>fix</w:t>
      </w:r>
      <w:proofErr w:type="gramEnd"/>
      <w:r>
        <w:rPr>
          <w:rFonts w:ascii="Courier New" w:eastAsia="Courier New" w:hAnsi="Courier New" w:cs="Courier New"/>
          <w:color w:val="212121"/>
          <w:sz w:val="24"/>
          <w:szCs w:val="24"/>
          <w:highlight w:val="white"/>
        </w:rPr>
        <w:t xml:space="preserve"> the variable of race</w:t>
      </w:r>
    </w:p>
    <w:p w14:paraId="000002F4" w14:textId="4325654B" w:rsidR="00B26798" w:rsidRDefault="00EF09F3">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w:t>
      </w:r>
      <w:r w:rsidR="00A83477">
        <w:rPr>
          <w:rFonts w:ascii="Courier New" w:eastAsia="Courier New" w:hAnsi="Courier New" w:cs="Courier New"/>
          <w:color w:val="212121"/>
          <w:sz w:val="24"/>
          <w:szCs w:val="24"/>
          <w:highlight w:val="white"/>
        </w:rPr>
        <w:t>acid$race.new</w:t>
      </w:r>
      <w:proofErr w:type="spellEnd"/>
      <w:r w:rsidR="00A83477">
        <w:rPr>
          <w:rFonts w:ascii="Courier New" w:eastAsia="Courier New" w:hAnsi="Courier New" w:cs="Courier New"/>
          <w:color w:val="212121"/>
          <w:sz w:val="24"/>
          <w:szCs w:val="24"/>
          <w:highlight w:val="white"/>
        </w:rPr>
        <w:t>[</w:t>
      </w:r>
      <w:proofErr w:type="spellStart"/>
      <w:r w:rsidR="00D44DAD">
        <w:rPr>
          <w:rFonts w:ascii="Courier New" w:eastAsia="Courier New" w:hAnsi="Courier New" w:cs="Courier New"/>
          <w:color w:val="212121"/>
          <w:sz w:val="24"/>
          <w:szCs w:val="24"/>
          <w:highlight w:val="white"/>
        </w:rPr>
        <w:t>bile_</w:t>
      </w:r>
      <w:r w:rsidR="00A83477">
        <w:rPr>
          <w:rFonts w:ascii="Courier New" w:eastAsia="Courier New" w:hAnsi="Courier New" w:cs="Courier New"/>
          <w:color w:val="212121"/>
          <w:sz w:val="24"/>
          <w:szCs w:val="24"/>
          <w:highlight w:val="white"/>
        </w:rPr>
        <w:t>acid$race</w:t>
      </w:r>
      <w:proofErr w:type="spellEnd"/>
      <w:r w:rsidR="00A83477">
        <w:rPr>
          <w:rFonts w:ascii="Courier New" w:eastAsia="Courier New" w:hAnsi="Courier New" w:cs="Courier New"/>
          <w:color w:val="212121"/>
          <w:sz w:val="24"/>
          <w:szCs w:val="24"/>
          <w:highlight w:val="white"/>
        </w:rPr>
        <w:t>==</w:t>
      </w:r>
      <w:proofErr w:type="gramStart"/>
      <w:r w:rsidR="00A83477">
        <w:rPr>
          <w:rFonts w:ascii="Courier New" w:eastAsia="Courier New" w:hAnsi="Courier New" w:cs="Courier New"/>
          <w:color w:val="212121"/>
          <w:sz w:val="24"/>
          <w:szCs w:val="24"/>
          <w:highlight w:val="white"/>
        </w:rPr>
        <w:t>5]&lt;</w:t>
      </w:r>
      <w:proofErr w:type="gramEnd"/>
      <w:r w:rsidR="00A83477">
        <w:rPr>
          <w:rFonts w:ascii="Courier New" w:eastAsia="Courier New" w:hAnsi="Courier New" w:cs="Courier New"/>
          <w:color w:val="212121"/>
          <w:sz w:val="24"/>
          <w:szCs w:val="24"/>
          <w:highlight w:val="white"/>
        </w:rPr>
        <w:t>-'Caucasian'</w:t>
      </w:r>
    </w:p>
    <w:p w14:paraId="000002F5" w14:textId="0DA58AC2" w:rsidR="00B26798" w:rsidRDefault="00EF09F3">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bile_aci</w:t>
      </w:r>
      <w:r w:rsidR="00D44DAD">
        <w:rPr>
          <w:rFonts w:ascii="Courier New" w:eastAsia="Courier New" w:hAnsi="Courier New" w:cs="Courier New"/>
          <w:color w:val="212121"/>
          <w:sz w:val="24"/>
          <w:szCs w:val="24"/>
          <w:highlight w:val="white"/>
        </w:rPr>
        <w:t>d</w:t>
      </w:r>
      <w:r w:rsidR="00A83477">
        <w:rPr>
          <w:rFonts w:ascii="Courier New" w:eastAsia="Courier New" w:hAnsi="Courier New" w:cs="Courier New"/>
          <w:color w:val="212121"/>
          <w:sz w:val="24"/>
          <w:szCs w:val="24"/>
          <w:highlight w:val="white"/>
        </w:rPr>
        <w:t>$race.new</w:t>
      </w:r>
      <w:proofErr w:type="spellEnd"/>
      <w:r w:rsidR="00A83477">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w:t>
      </w:r>
      <w:proofErr w:type="spellEnd"/>
      <w:r w:rsidR="00A83477">
        <w:rPr>
          <w:rFonts w:ascii="Courier New" w:eastAsia="Courier New" w:hAnsi="Courier New" w:cs="Courier New"/>
          <w:color w:val="212121"/>
          <w:sz w:val="24"/>
          <w:szCs w:val="24"/>
          <w:highlight w:val="white"/>
        </w:rPr>
        <w:t>==</w:t>
      </w:r>
      <w:proofErr w:type="gramStart"/>
      <w:r w:rsidR="00A83477">
        <w:rPr>
          <w:rFonts w:ascii="Courier New" w:eastAsia="Courier New" w:hAnsi="Courier New" w:cs="Courier New"/>
          <w:color w:val="212121"/>
          <w:sz w:val="24"/>
          <w:szCs w:val="24"/>
          <w:highlight w:val="white"/>
        </w:rPr>
        <w:t>4]&lt;</w:t>
      </w:r>
      <w:proofErr w:type="gramEnd"/>
      <w:r w:rsidR="00A83477">
        <w:rPr>
          <w:rFonts w:ascii="Courier New" w:eastAsia="Courier New" w:hAnsi="Courier New" w:cs="Courier New"/>
          <w:color w:val="212121"/>
          <w:sz w:val="24"/>
          <w:szCs w:val="24"/>
          <w:highlight w:val="white"/>
        </w:rPr>
        <w:t>-"Black"</w:t>
      </w:r>
    </w:p>
    <w:p w14:paraId="000002F6" w14:textId="22C8FBE3" w:rsidR="00B26798" w:rsidRDefault="00EF09F3">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$race.new[</w:t>
      </w:r>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$hispanic_0No_1Yes==</w:t>
      </w:r>
      <w:proofErr w:type="gramStart"/>
      <w:r w:rsidR="00A83477">
        <w:rPr>
          <w:rFonts w:ascii="Courier New" w:eastAsia="Courier New" w:hAnsi="Courier New" w:cs="Courier New"/>
          <w:color w:val="212121"/>
          <w:sz w:val="24"/>
          <w:szCs w:val="24"/>
          <w:highlight w:val="white"/>
        </w:rPr>
        <w:t>1]&lt;</w:t>
      </w:r>
      <w:proofErr w:type="gramEnd"/>
      <w:r w:rsidR="00A83477">
        <w:rPr>
          <w:rFonts w:ascii="Courier New" w:eastAsia="Courier New" w:hAnsi="Courier New" w:cs="Courier New"/>
          <w:color w:val="212121"/>
          <w:sz w:val="24"/>
          <w:szCs w:val="24"/>
          <w:highlight w:val="white"/>
        </w:rPr>
        <w:t>-"Hispanic/Latino"</w:t>
      </w:r>
    </w:p>
    <w:p w14:paraId="000002F7" w14:textId="6767830C" w:rsidR="00B26798" w:rsidRDefault="00EF09F3">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$race.new</w:t>
      </w:r>
      <w:proofErr w:type="spellEnd"/>
      <w:r w:rsidR="00A83477">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w:t>
      </w:r>
      <w:proofErr w:type="spellEnd"/>
      <w:r w:rsidR="00A83477">
        <w:rPr>
          <w:rFonts w:ascii="Courier New" w:eastAsia="Courier New" w:hAnsi="Courier New" w:cs="Courier New"/>
          <w:color w:val="212121"/>
          <w:sz w:val="24"/>
          <w:szCs w:val="24"/>
          <w:highlight w:val="white"/>
        </w:rPr>
        <w:t>==</w:t>
      </w:r>
      <w:proofErr w:type="gramStart"/>
      <w:r w:rsidR="00A83477">
        <w:rPr>
          <w:rFonts w:ascii="Courier New" w:eastAsia="Courier New" w:hAnsi="Courier New" w:cs="Courier New"/>
          <w:color w:val="212121"/>
          <w:sz w:val="24"/>
          <w:szCs w:val="24"/>
          <w:highlight w:val="white"/>
        </w:rPr>
        <w:t>3]&lt;</w:t>
      </w:r>
      <w:proofErr w:type="gramEnd"/>
      <w:r w:rsidR="00A83477">
        <w:rPr>
          <w:rFonts w:ascii="Courier New" w:eastAsia="Courier New" w:hAnsi="Courier New" w:cs="Courier New"/>
          <w:color w:val="212121"/>
          <w:sz w:val="24"/>
          <w:szCs w:val="24"/>
          <w:highlight w:val="white"/>
        </w:rPr>
        <w:t>-"Asian"</w:t>
      </w:r>
    </w:p>
    <w:p w14:paraId="000002F8" w14:textId="3BEFD20A" w:rsidR="00B26798" w:rsidRDefault="00EF09F3">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$race.new</w:t>
      </w:r>
      <w:proofErr w:type="spellEnd"/>
      <w:r w:rsidR="00A83477">
        <w:rPr>
          <w:rFonts w:ascii="Courier New" w:eastAsia="Courier New" w:hAnsi="Courier New" w:cs="Courier New"/>
          <w:color w:val="212121"/>
          <w:sz w:val="24"/>
          <w:szCs w:val="24"/>
          <w:highlight w:val="white"/>
        </w:rPr>
        <w:t>[is.na(</w:t>
      </w:r>
      <w:proofErr w:type="spellStart"/>
      <w:r>
        <w:rPr>
          <w:rFonts w:ascii="Courier New" w:eastAsia="Courier New" w:hAnsi="Courier New" w:cs="Courier New"/>
          <w:color w:val="212121"/>
          <w:sz w:val="24"/>
          <w:szCs w:val="24"/>
          <w:highlight w:val="white"/>
        </w:rPr>
        <w:t>bile_acid</w:t>
      </w:r>
      <w:r w:rsidR="00A83477">
        <w:rPr>
          <w:rFonts w:ascii="Courier New" w:eastAsia="Courier New" w:hAnsi="Courier New" w:cs="Courier New"/>
          <w:color w:val="212121"/>
          <w:sz w:val="24"/>
          <w:szCs w:val="24"/>
          <w:highlight w:val="white"/>
        </w:rPr>
        <w:t>$race.new</w:t>
      </w:r>
      <w:proofErr w:type="spellEnd"/>
      <w:proofErr w:type="gramStart"/>
      <w:r w:rsidR="00A83477">
        <w:rPr>
          <w:rFonts w:ascii="Courier New" w:eastAsia="Courier New" w:hAnsi="Courier New" w:cs="Courier New"/>
          <w:color w:val="212121"/>
          <w:sz w:val="24"/>
          <w:szCs w:val="24"/>
          <w:highlight w:val="white"/>
        </w:rPr>
        <w:t>)]&lt;</w:t>
      </w:r>
      <w:proofErr w:type="gramEnd"/>
      <w:r w:rsidR="00A83477">
        <w:rPr>
          <w:rFonts w:ascii="Courier New" w:eastAsia="Courier New" w:hAnsi="Courier New" w:cs="Courier New"/>
          <w:color w:val="212121"/>
          <w:sz w:val="24"/>
          <w:szCs w:val="24"/>
          <w:highlight w:val="white"/>
        </w:rPr>
        <w:t>-"Other"</w:t>
      </w:r>
    </w:p>
    <w:p w14:paraId="000002F9"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FA" w14:textId="04B7B94E" w:rsidR="00B26798" w:rsidRDefault="00D44DAD">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bile_</w:t>
      </w:r>
      <w:r w:rsidR="00A83477">
        <w:rPr>
          <w:rFonts w:ascii="Courier New" w:eastAsia="Courier New" w:hAnsi="Courier New" w:cs="Courier New"/>
          <w:color w:val="212121"/>
          <w:sz w:val="24"/>
          <w:szCs w:val="24"/>
          <w:highlight w:val="white"/>
        </w:rPr>
        <w:t>acid</w:t>
      </w:r>
      <w:proofErr w:type="spellEnd"/>
      <w:r w:rsidR="00A83477">
        <w:rPr>
          <w:rFonts w:ascii="Courier New" w:eastAsia="Courier New" w:hAnsi="Courier New" w:cs="Courier New"/>
          <w:color w:val="212121"/>
          <w:sz w:val="24"/>
          <w:szCs w:val="24"/>
          <w:highlight w:val="white"/>
        </w:rPr>
        <w:t>&lt;-</w:t>
      </w:r>
      <w:r w:rsidRPr="00D44DAD">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bile_</w:t>
      </w:r>
      <w:proofErr w:type="gramStart"/>
      <w:r w:rsidR="00A83477">
        <w:rPr>
          <w:rFonts w:ascii="Courier New" w:eastAsia="Courier New" w:hAnsi="Courier New" w:cs="Courier New"/>
          <w:color w:val="212121"/>
          <w:sz w:val="24"/>
          <w:szCs w:val="24"/>
          <w:highlight w:val="white"/>
        </w:rPr>
        <w:t>acid</w:t>
      </w:r>
      <w:proofErr w:type="spellEnd"/>
      <w:r w:rsidR="00A83477">
        <w:rPr>
          <w:rFonts w:ascii="Courier New" w:eastAsia="Courier New" w:hAnsi="Courier New" w:cs="Courier New"/>
          <w:color w:val="212121"/>
          <w:sz w:val="24"/>
          <w:szCs w:val="24"/>
          <w:highlight w:val="white"/>
        </w:rPr>
        <w:t>[</w:t>
      </w:r>
      <w:proofErr w:type="gramEnd"/>
      <w:r w:rsidR="00A83477">
        <w:rPr>
          <w:rFonts w:ascii="Courier New" w:eastAsia="Courier New" w:hAnsi="Courier New" w:cs="Courier New"/>
          <w:color w:val="212121"/>
          <w:sz w:val="24"/>
          <w:szCs w:val="24"/>
          <w:highlight w:val="white"/>
        </w:rPr>
        <w:t>,-c(7, 8)]</w:t>
      </w:r>
    </w:p>
    <w:p w14:paraId="000002FB" w14:textId="65BE0B60"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acid&lt;-</w:t>
      </w:r>
      <w:r w:rsidR="00D44DAD" w:rsidRPr="00D44DAD">
        <w:rPr>
          <w:rFonts w:ascii="Courier New" w:eastAsia="Courier New" w:hAnsi="Courier New" w:cs="Courier New"/>
          <w:color w:val="212121"/>
          <w:sz w:val="24"/>
          <w:szCs w:val="24"/>
          <w:highlight w:val="white"/>
        </w:rPr>
        <w:t xml:space="preserve"> </w:t>
      </w:r>
      <w:proofErr w:type="spellStart"/>
      <w:r w:rsidR="00D44DAD">
        <w:rPr>
          <w:rFonts w:ascii="Courier New" w:eastAsia="Courier New" w:hAnsi="Courier New" w:cs="Courier New"/>
          <w:color w:val="212121"/>
          <w:sz w:val="24"/>
          <w:szCs w:val="24"/>
          <w:highlight w:val="white"/>
        </w:rPr>
        <w:t>bile_</w:t>
      </w:r>
      <w:r>
        <w:rPr>
          <w:rFonts w:ascii="Courier New" w:eastAsia="Courier New" w:hAnsi="Courier New" w:cs="Courier New"/>
          <w:color w:val="212121"/>
          <w:sz w:val="24"/>
          <w:szCs w:val="24"/>
          <w:highlight w:val="white"/>
        </w:rPr>
        <w:t>acid</w:t>
      </w:r>
      <w:proofErr w:type="spellEnd"/>
      <w:r>
        <w:rPr>
          <w:rFonts w:ascii="Courier New" w:eastAsia="Courier New" w:hAnsi="Courier New" w:cs="Courier New"/>
          <w:color w:val="212121"/>
          <w:sz w:val="24"/>
          <w:szCs w:val="24"/>
          <w:highlight w:val="white"/>
        </w:rPr>
        <w:t>%&gt;%rename(race=</w:t>
      </w:r>
      <w:proofErr w:type="spellStart"/>
      <w:r>
        <w:rPr>
          <w:rFonts w:ascii="Courier New" w:eastAsia="Courier New" w:hAnsi="Courier New" w:cs="Courier New"/>
          <w:color w:val="212121"/>
          <w:sz w:val="24"/>
          <w:szCs w:val="24"/>
          <w:highlight w:val="white"/>
        </w:rPr>
        <w:t>race.new</w:t>
      </w:r>
      <w:proofErr w:type="spellEnd"/>
      <w:r>
        <w:rPr>
          <w:rFonts w:ascii="Courier New" w:eastAsia="Courier New" w:hAnsi="Courier New" w:cs="Courier New"/>
          <w:color w:val="212121"/>
          <w:sz w:val="24"/>
          <w:szCs w:val="24"/>
          <w:highlight w:val="white"/>
        </w:rPr>
        <w:t>)</w:t>
      </w:r>
    </w:p>
    <w:p w14:paraId="000002FC"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2FD"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lastRenderedPageBreak/>
        <w:t>acid$enlmol</w:t>
      </w:r>
      <w:proofErr w:type="spellEnd"/>
      <w:r>
        <w:rPr>
          <w:rFonts w:ascii="Courier New" w:eastAsia="Courier New" w:hAnsi="Courier New" w:cs="Courier New"/>
          <w:color w:val="212121"/>
          <w:sz w:val="24"/>
          <w:szCs w:val="24"/>
          <w:highlight w:val="white"/>
        </w:rPr>
        <w:t>&lt;-log(</w:t>
      </w:r>
      <w:proofErr w:type="spellStart"/>
      <w:r>
        <w:rPr>
          <w:rFonts w:ascii="Courier New" w:eastAsia="Courier New" w:hAnsi="Courier New" w:cs="Courier New"/>
          <w:color w:val="212121"/>
          <w:sz w:val="24"/>
          <w:szCs w:val="24"/>
          <w:highlight w:val="white"/>
        </w:rPr>
        <w:t>acid$enlmol</w:t>
      </w:r>
      <w:proofErr w:type="spellEnd"/>
      <w:r>
        <w:rPr>
          <w:rFonts w:ascii="Courier New" w:eastAsia="Courier New" w:hAnsi="Courier New" w:cs="Courier New"/>
          <w:color w:val="212121"/>
          <w:sz w:val="24"/>
          <w:szCs w:val="24"/>
          <w:highlight w:val="white"/>
        </w:rPr>
        <w:t>)</w:t>
      </w:r>
    </w:p>
    <w:p w14:paraId="000002FE"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acid$endmol</w:t>
      </w:r>
      <w:proofErr w:type="spellEnd"/>
      <w:r>
        <w:rPr>
          <w:rFonts w:ascii="Courier New" w:eastAsia="Courier New" w:hAnsi="Courier New" w:cs="Courier New"/>
          <w:color w:val="212121"/>
          <w:sz w:val="24"/>
          <w:szCs w:val="24"/>
          <w:highlight w:val="white"/>
        </w:rPr>
        <w:t>&lt;-log(</w:t>
      </w:r>
      <w:proofErr w:type="spellStart"/>
      <w:r>
        <w:rPr>
          <w:rFonts w:ascii="Courier New" w:eastAsia="Courier New" w:hAnsi="Courier New" w:cs="Courier New"/>
          <w:color w:val="212121"/>
          <w:sz w:val="24"/>
          <w:szCs w:val="24"/>
          <w:highlight w:val="white"/>
        </w:rPr>
        <w:t>acid$endmol</w:t>
      </w:r>
      <w:proofErr w:type="spellEnd"/>
      <w:r>
        <w:rPr>
          <w:rFonts w:ascii="Courier New" w:eastAsia="Courier New" w:hAnsi="Courier New" w:cs="Courier New"/>
          <w:color w:val="212121"/>
          <w:sz w:val="24"/>
          <w:szCs w:val="24"/>
          <w:highlight w:val="white"/>
        </w:rPr>
        <w:t>)</w:t>
      </w:r>
    </w:p>
    <w:p w14:paraId="000002FF"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0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acid[,43:</w:t>
      </w:r>
      <w:proofErr w:type="gramStart"/>
      <w:r>
        <w:rPr>
          <w:rFonts w:ascii="Courier New" w:eastAsia="Courier New" w:hAnsi="Courier New" w:cs="Courier New"/>
          <w:color w:val="212121"/>
          <w:sz w:val="24"/>
          <w:szCs w:val="24"/>
          <w:highlight w:val="white"/>
        </w:rPr>
        <w:t>67]&lt;</w:t>
      </w:r>
      <w:proofErr w:type="gramEnd"/>
      <w:r>
        <w:rPr>
          <w:rFonts w:ascii="Courier New" w:eastAsia="Courier New" w:hAnsi="Courier New" w:cs="Courier New"/>
          <w:color w:val="212121"/>
          <w:sz w:val="24"/>
          <w:szCs w:val="24"/>
          <w:highlight w:val="white"/>
        </w:rPr>
        <w:t>-log(acid[,43:67])</w:t>
      </w:r>
    </w:p>
    <w:p w14:paraId="00000301"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acid&lt;-acid%&gt;%rename(female=female_0no_1yes)</w:t>
      </w:r>
    </w:p>
    <w:p w14:paraId="00000302"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acid&lt;-acid%&gt;%rename(</w:t>
      </w:r>
      <w:proofErr w:type="spellStart"/>
      <w:r>
        <w:rPr>
          <w:rFonts w:ascii="Courier New" w:eastAsia="Courier New" w:hAnsi="Courier New" w:cs="Courier New"/>
          <w:color w:val="212121"/>
          <w:sz w:val="24"/>
          <w:szCs w:val="24"/>
          <w:highlight w:val="white"/>
        </w:rPr>
        <w:t>dietB</w:t>
      </w:r>
      <w:proofErr w:type="spellEnd"/>
      <w:r>
        <w:rPr>
          <w:rFonts w:ascii="Courier New" w:eastAsia="Courier New" w:hAnsi="Courier New" w:cs="Courier New"/>
          <w:color w:val="212121"/>
          <w:sz w:val="24"/>
          <w:szCs w:val="24"/>
          <w:highlight w:val="white"/>
        </w:rPr>
        <w:t>=diet_0A_1B)</w:t>
      </w:r>
    </w:p>
    <w:p w14:paraId="00000303"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0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#Bile acids and ENL</w:t>
      </w:r>
    </w:p>
    <w:p w14:paraId="00000305"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 xml:space="preserve"> &lt;- NA</w:t>
      </w:r>
    </w:p>
    <w:p w14:paraId="00000306"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coef</w:t>
      </w:r>
      <w:proofErr w:type="spellEnd"/>
      <w:r>
        <w:rPr>
          <w:rFonts w:ascii="Courier New" w:eastAsia="Courier New" w:hAnsi="Courier New" w:cs="Courier New"/>
          <w:color w:val="212121"/>
          <w:sz w:val="24"/>
          <w:szCs w:val="24"/>
          <w:highlight w:val="white"/>
        </w:rPr>
        <w:t xml:space="preserve"> &lt;- NA</w:t>
      </w:r>
    </w:p>
    <w:p w14:paraId="00000307"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CI.left</w:t>
      </w:r>
      <w:proofErr w:type="spellEnd"/>
      <w:r>
        <w:rPr>
          <w:rFonts w:ascii="Courier New" w:eastAsia="Courier New" w:hAnsi="Courier New" w:cs="Courier New"/>
          <w:color w:val="212121"/>
          <w:sz w:val="24"/>
          <w:szCs w:val="24"/>
          <w:highlight w:val="white"/>
        </w:rPr>
        <w:t>&lt;-NA</w:t>
      </w:r>
    </w:p>
    <w:p w14:paraId="00000308"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CI.right</w:t>
      </w:r>
      <w:proofErr w:type="spellEnd"/>
      <w:r>
        <w:rPr>
          <w:rFonts w:ascii="Courier New" w:eastAsia="Courier New" w:hAnsi="Courier New" w:cs="Courier New"/>
          <w:color w:val="212121"/>
          <w:sz w:val="24"/>
          <w:szCs w:val="24"/>
          <w:highlight w:val="white"/>
        </w:rPr>
        <w:t>&lt;-NA</w:t>
      </w:r>
    </w:p>
    <w:p w14:paraId="00000309"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BHp</w:t>
      </w:r>
      <w:proofErr w:type="spellEnd"/>
      <w:r>
        <w:rPr>
          <w:rFonts w:ascii="Courier New" w:eastAsia="Courier New" w:hAnsi="Courier New" w:cs="Courier New"/>
          <w:color w:val="212121"/>
          <w:sz w:val="24"/>
          <w:szCs w:val="24"/>
          <w:highlight w:val="white"/>
        </w:rPr>
        <w:t xml:space="preserve"> &lt;- NA</w:t>
      </w:r>
    </w:p>
    <w:p w14:paraId="0000030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output &lt;- </w:t>
      </w:r>
      <w:proofErr w:type="gramStart"/>
      <w:r>
        <w:rPr>
          <w:rFonts w:ascii="Courier New" w:eastAsia="Courier New" w:hAnsi="Courier New" w:cs="Courier New"/>
          <w:color w:val="212121"/>
          <w:sz w:val="24"/>
          <w:szCs w:val="24"/>
          <w:highlight w:val="white"/>
        </w:rPr>
        <w:t>matrix(</w:t>
      </w:r>
      <w:proofErr w:type="gramEnd"/>
      <w:r>
        <w:rPr>
          <w:rFonts w:ascii="Courier New" w:eastAsia="Courier New" w:hAnsi="Courier New" w:cs="Courier New"/>
          <w:color w:val="212121"/>
          <w:sz w:val="24"/>
          <w:szCs w:val="24"/>
          <w:highlight w:val="white"/>
        </w:rPr>
        <w:t xml:space="preserve">NA, </w:t>
      </w:r>
      <w:proofErr w:type="spellStart"/>
      <w:r>
        <w:rPr>
          <w:rFonts w:ascii="Courier New" w:eastAsia="Courier New" w:hAnsi="Courier New" w:cs="Courier New"/>
          <w:color w:val="212121"/>
          <w:sz w:val="24"/>
          <w:szCs w:val="24"/>
          <w:highlight w:val="white"/>
        </w:rPr>
        <w:t>nrow</w:t>
      </w:r>
      <w:proofErr w:type="spellEnd"/>
      <w:r>
        <w:rPr>
          <w:rFonts w:ascii="Courier New" w:eastAsia="Courier New" w:hAnsi="Courier New" w:cs="Courier New"/>
          <w:color w:val="212121"/>
          <w:sz w:val="24"/>
          <w:szCs w:val="24"/>
          <w:highlight w:val="white"/>
        </w:rPr>
        <w:t xml:space="preserve">=25, </w:t>
      </w:r>
      <w:proofErr w:type="spellStart"/>
      <w:r>
        <w:rPr>
          <w:rFonts w:ascii="Courier New" w:eastAsia="Courier New" w:hAnsi="Courier New" w:cs="Courier New"/>
          <w:color w:val="212121"/>
          <w:sz w:val="24"/>
          <w:szCs w:val="24"/>
          <w:highlight w:val="white"/>
        </w:rPr>
        <w:t>ncol</w:t>
      </w:r>
      <w:proofErr w:type="spellEnd"/>
      <w:r>
        <w:rPr>
          <w:rFonts w:ascii="Courier New" w:eastAsia="Courier New" w:hAnsi="Courier New" w:cs="Courier New"/>
          <w:color w:val="212121"/>
          <w:sz w:val="24"/>
          <w:szCs w:val="24"/>
          <w:highlight w:val="white"/>
        </w:rPr>
        <w:t>=6,)</w:t>
      </w:r>
    </w:p>
    <w:p w14:paraId="0000030B"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0C"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for (</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in </w:t>
      </w:r>
      <w:proofErr w:type="gramStart"/>
      <w:r>
        <w:rPr>
          <w:rFonts w:ascii="Courier New" w:eastAsia="Courier New" w:hAnsi="Courier New" w:cs="Courier New"/>
          <w:color w:val="212121"/>
          <w:sz w:val="24"/>
          <w:szCs w:val="24"/>
          <w:highlight w:val="white"/>
        </w:rPr>
        <w:t>43:67){</w:t>
      </w:r>
      <w:proofErr w:type="gramEnd"/>
    </w:p>
    <w:p w14:paraId="0000030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outcome = </w:t>
      </w: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(acid)[</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w:t>
      </w:r>
    </w:p>
    <w:p w14:paraId="0000030E"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y &lt;- </w:t>
      </w:r>
      <w:proofErr w:type="gramStart"/>
      <w:r>
        <w:rPr>
          <w:rFonts w:ascii="Courier New" w:eastAsia="Courier New" w:hAnsi="Courier New" w:cs="Courier New"/>
          <w:color w:val="212121"/>
          <w:sz w:val="24"/>
          <w:szCs w:val="24"/>
          <w:highlight w:val="white"/>
        </w:rPr>
        <w:t>acid[</w:t>
      </w:r>
      <w:proofErr w:type="gram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w:t>
      </w:r>
    </w:p>
    <w:p w14:paraId="0000030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lmm</w:t>
      </w:r>
      <w:proofErr w:type="spellEnd"/>
      <w:r>
        <w:rPr>
          <w:rFonts w:ascii="Courier New" w:eastAsia="Courier New" w:hAnsi="Courier New" w:cs="Courier New"/>
          <w:color w:val="212121"/>
          <w:sz w:val="24"/>
          <w:szCs w:val="24"/>
          <w:highlight w:val="white"/>
        </w:rPr>
        <w:t xml:space="preserve"> &lt;- </w:t>
      </w:r>
      <w:proofErr w:type="spellStart"/>
      <w:proofErr w:type="gramStart"/>
      <w:r>
        <w:rPr>
          <w:rFonts w:ascii="Courier New" w:eastAsia="Courier New" w:hAnsi="Courier New" w:cs="Courier New"/>
          <w:color w:val="212121"/>
          <w:sz w:val="24"/>
          <w:szCs w:val="24"/>
          <w:highlight w:val="white"/>
        </w:rPr>
        <w:t>lmer</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 xml:space="preserve">y ~ </w:t>
      </w:r>
      <w:proofErr w:type="spellStart"/>
      <w:r>
        <w:rPr>
          <w:rFonts w:ascii="Courier New" w:eastAsia="Courier New" w:hAnsi="Courier New" w:cs="Courier New"/>
          <w:color w:val="212121"/>
          <w:sz w:val="24"/>
          <w:szCs w:val="24"/>
          <w:highlight w:val="white"/>
        </w:rPr>
        <w:t>enlmol+age+race+female+dietB</w:t>
      </w:r>
      <w:proofErr w:type="spellEnd"/>
      <w:r>
        <w:rPr>
          <w:rFonts w:ascii="Courier New" w:eastAsia="Courier New" w:hAnsi="Courier New" w:cs="Courier New"/>
          <w:color w:val="212121"/>
          <w:sz w:val="24"/>
          <w:szCs w:val="24"/>
          <w:highlight w:val="white"/>
        </w:rPr>
        <w:t>+(1|PptID), data=acid)</w:t>
      </w:r>
    </w:p>
    <w:p w14:paraId="0000031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11"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 xml:space="preserve"> &lt;- summary(</w:t>
      </w:r>
      <w:proofErr w:type="spellStart"/>
      <w:r>
        <w:rPr>
          <w:rFonts w:ascii="Courier New" w:eastAsia="Courier New" w:hAnsi="Courier New" w:cs="Courier New"/>
          <w:color w:val="212121"/>
          <w:sz w:val="24"/>
          <w:szCs w:val="24"/>
          <w:highlight w:val="white"/>
        </w:rPr>
        <w:t>lmm</w:t>
      </w:r>
      <w:proofErr w:type="spellEnd"/>
      <w:r>
        <w:rPr>
          <w:rFonts w:ascii="Courier New" w:eastAsia="Courier New" w:hAnsi="Courier New" w:cs="Courier New"/>
          <w:color w:val="212121"/>
          <w:sz w:val="24"/>
          <w:szCs w:val="24"/>
          <w:highlight w:val="white"/>
        </w:rPr>
        <w:t>)$coefficients</w:t>
      </w:r>
    </w:p>
    <w:p w14:paraId="00000312"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coef</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["enlmol",1]%&gt;%round(3)</w:t>
      </w:r>
    </w:p>
    <w:p w14:paraId="0000031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CI.</w:t>
      </w:r>
      <w:proofErr w:type="gramStart"/>
      <w:r>
        <w:rPr>
          <w:rFonts w:ascii="Courier New" w:eastAsia="Courier New" w:hAnsi="Courier New" w:cs="Courier New"/>
          <w:color w:val="212121"/>
          <w:sz w:val="24"/>
          <w:szCs w:val="24"/>
          <w:highlight w:val="white"/>
        </w:rPr>
        <w:t>left</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round(</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["enlmol",1]-1.96*</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["enlmol",2],3)</w:t>
      </w:r>
    </w:p>
    <w:p w14:paraId="0000031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CI.</w:t>
      </w:r>
      <w:proofErr w:type="gramStart"/>
      <w:r>
        <w:rPr>
          <w:rFonts w:ascii="Courier New" w:eastAsia="Courier New" w:hAnsi="Courier New" w:cs="Courier New"/>
          <w:color w:val="212121"/>
          <w:sz w:val="24"/>
          <w:szCs w:val="24"/>
          <w:highlight w:val="white"/>
        </w:rPr>
        <w:t>right</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round(</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["enlmol",1]+1.96*</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["enlmol",2],3)</w:t>
      </w:r>
    </w:p>
    <w:p w14:paraId="00000315"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["enlmol",5]%&gt;%round(3)</w:t>
      </w:r>
    </w:p>
    <w:p w14:paraId="00000316"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17"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1] &lt;- outcome</w:t>
      </w:r>
    </w:p>
    <w:p w14:paraId="00000318"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2] &lt;- </w:t>
      </w:r>
      <w:proofErr w:type="spellStart"/>
      <w:r>
        <w:rPr>
          <w:rFonts w:ascii="Courier New" w:eastAsia="Courier New" w:hAnsi="Courier New" w:cs="Courier New"/>
          <w:color w:val="212121"/>
          <w:sz w:val="24"/>
          <w:szCs w:val="24"/>
          <w:highlight w:val="white"/>
        </w:rPr>
        <w:t>coef</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19"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3] &lt;- </w:t>
      </w:r>
      <w:proofErr w:type="spellStart"/>
      <w:r>
        <w:rPr>
          <w:rFonts w:ascii="Courier New" w:eastAsia="Courier New" w:hAnsi="Courier New" w:cs="Courier New"/>
          <w:color w:val="212121"/>
          <w:sz w:val="24"/>
          <w:szCs w:val="24"/>
          <w:highlight w:val="white"/>
        </w:rPr>
        <w:t>CI.left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1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4] &lt;- </w:t>
      </w:r>
      <w:proofErr w:type="spellStart"/>
      <w:r>
        <w:rPr>
          <w:rFonts w:ascii="Courier New" w:eastAsia="Courier New" w:hAnsi="Courier New" w:cs="Courier New"/>
          <w:color w:val="212121"/>
          <w:sz w:val="24"/>
          <w:szCs w:val="24"/>
          <w:highlight w:val="white"/>
        </w:rPr>
        <w:t>CI.right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1B"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5] &lt;- </w:t>
      </w:r>
      <w:proofErr w:type="spell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1C"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1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
    <w:p w14:paraId="0000031E"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1F"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2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output&lt;-</w:t>
      </w:r>
      <w:proofErr w:type="spellStart"/>
      <w:r>
        <w:rPr>
          <w:rFonts w:ascii="Courier New" w:eastAsia="Courier New" w:hAnsi="Courier New" w:cs="Courier New"/>
          <w:color w:val="212121"/>
          <w:sz w:val="24"/>
          <w:szCs w:val="24"/>
          <w:highlight w:val="white"/>
        </w:rPr>
        <w:t>as.</w:t>
      </w:r>
      <w:proofErr w:type="gramStart"/>
      <w:r>
        <w:rPr>
          <w:rFonts w:ascii="Courier New" w:eastAsia="Courier New" w:hAnsi="Courier New" w:cs="Courier New"/>
          <w:color w:val="212121"/>
          <w:sz w:val="24"/>
          <w:szCs w:val="24"/>
          <w:highlight w:val="white"/>
        </w:rPr>
        <w:t>data.frame</w:t>
      </w:r>
      <w:proofErr w:type="spellEnd"/>
      <w:proofErr w:type="gramEnd"/>
      <w:r>
        <w:rPr>
          <w:rFonts w:ascii="Courier New" w:eastAsia="Courier New" w:hAnsi="Courier New" w:cs="Courier New"/>
          <w:color w:val="212121"/>
          <w:sz w:val="24"/>
          <w:szCs w:val="24"/>
          <w:highlight w:val="white"/>
        </w:rPr>
        <w:t>(output)</w:t>
      </w:r>
    </w:p>
    <w:p w14:paraId="00000321"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(output)&lt;-</w:t>
      </w:r>
      <w:proofErr w:type="gramStart"/>
      <w:r>
        <w:rPr>
          <w:rFonts w:ascii="Courier New" w:eastAsia="Courier New" w:hAnsi="Courier New" w:cs="Courier New"/>
          <w:color w:val="212121"/>
          <w:sz w:val="24"/>
          <w:szCs w:val="24"/>
          <w:highlight w:val="white"/>
        </w:rPr>
        <w:t>c(</w:t>
      </w:r>
      <w:proofErr w:type="gramEnd"/>
      <w:r>
        <w:rPr>
          <w:rFonts w:ascii="Courier New" w:eastAsia="Courier New" w:hAnsi="Courier New" w:cs="Courier New"/>
          <w:color w:val="212121"/>
          <w:sz w:val="24"/>
          <w:szCs w:val="24"/>
          <w:highlight w:val="white"/>
        </w:rPr>
        <w:t xml:space="preserve">"Bile Acid", "Coefficient on ENL", "95% CI left", "95% CI </w:t>
      </w:r>
      <w:proofErr w:type="spellStart"/>
      <w:r>
        <w:rPr>
          <w:rFonts w:ascii="Courier New" w:eastAsia="Courier New" w:hAnsi="Courier New" w:cs="Courier New"/>
          <w:color w:val="212121"/>
          <w:sz w:val="24"/>
          <w:szCs w:val="24"/>
          <w:highlight w:val="white"/>
        </w:rPr>
        <w:t>right","p</w:t>
      </w:r>
      <w:proofErr w:type="spellEnd"/>
      <w:r>
        <w:rPr>
          <w:rFonts w:ascii="Courier New" w:eastAsia="Courier New" w:hAnsi="Courier New" w:cs="Courier New"/>
          <w:color w:val="212121"/>
          <w:sz w:val="24"/>
          <w:szCs w:val="24"/>
          <w:highlight w:val="white"/>
        </w:rPr>
        <w:t>-value", "</w:t>
      </w:r>
      <w:proofErr w:type="spellStart"/>
      <w:r>
        <w:rPr>
          <w:rFonts w:ascii="Courier New" w:eastAsia="Courier New" w:hAnsi="Courier New" w:cs="Courier New"/>
          <w:color w:val="212121"/>
          <w:sz w:val="24"/>
          <w:szCs w:val="24"/>
          <w:highlight w:val="white"/>
        </w:rPr>
        <w:t>BHp</w:t>
      </w:r>
      <w:proofErr w:type="spellEnd"/>
      <w:r>
        <w:rPr>
          <w:rFonts w:ascii="Courier New" w:eastAsia="Courier New" w:hAnsi="Courier New" w:cs="Courier New"/>
          <w:color w:val="212121"/>
          <w:sz w:val="24"/>
          <w:szCs w:val="24"/>
          <w:highlight w:val="white"/>
        </w:rPr>
        <w:t>")</w:t>
      </w:r>
    </w:p>
    <w:p w14:paraId="00000322"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output$BHp</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round(</w:t>
      </w:r>
      <w:proofErr w:type="spellStart"/>
      <w:proofErr w:type="gramEnd"/>
      <w:r>
        <w:rPr>
          <w:rFonts w:ascii="Courier New" w:eastAsia="Courier New" w:hAnsi="Courier New" w:cs="Courier New"/>
          <w:color w:val="212121"/>
          <w:sz w:val="24"/>
          <w:szCs w:val="24"/>
          <w:highlight w:val="white"/>
        </w:rPr>
        <w:t>p.adjust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output$`p-value</w:t>
      </w:r>
      <w:proofErr w:type="spellEnd"/>
      <w:r>
        <w:rPr>
          <w:rFonts w:ascii="Courier New" w:eastAsia="Courier New" w:hAnsi="Courier New" w:cs="Courier New"/>
          <w:color w:val="212121"/>
          <w:sz w:val="24"/>
          <w:szCs w:val="24"/>
          <w:highlight w:val="white"/>
        </w:rPr>
        <w:t>`, "BH"), 3)</w:t>
      </w:r>
    </w:p>
    <w:p w14:paraId="0000032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output&lt;-</w:t>
      </w:r>
      <w:proofErr w:type="gramStart"/>
      <w:r>
        <w:rPr>
          <w:rFonts w:ascii="Courier New" w:eastAsia="Courier New" w:hAnsi="Courier New" w:cs="Courier New"/>
          <w:color w:val="212121"/>
          <w:sz w:val="24"/>
          <w:szCs w:val="24"/>
          <w:highlight w:val="white"/>
        </w:rPr>
        <w:t>arrange(</w:t>
      </w:r>
      <w:proofErr w:type="gramEnd"/>
      <w:r>
        <w:rPr>
          <w:rFonts w:ascii="Courier New" w:eastAsia="Courier New" w:hAnsi="Courier New" w:cs="Courier New"/>
          <w:color w:val="212121"/>
          <w:sz w:val="24"/>
          <w:szCs w:val="24"/>
          <w:highlight w:val="white"/>
        </w:rPr>
        <w:t>output, `p-value`)</w:t>
      </w:r>
    </w:p>
    <w:p w14:paraId="00000324"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write_</w:t>
      </w:r>
      <w:proofErr w:type="gramStart"/>
      <w:r>
        <w:rPr>
          <w:rFonts w:ascii="Courier New" w:eastAsia="Courier New" w:hAnsi="Courier New" w:cs="Courier New"/>
          <w:color w:val="212121"/>
          <w:sz w:val="24"/>
          <w:szCs w:val="24"/>
          <w:highlight w:val="white"/>
        </w:rPr>
        <w:t>csv</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output, file="Bile Acid and ENL.csv")</w:t>
      </w:r>
    </w:p>
    <w:p w14:paraId="00000325"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26"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27"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#Bile acids and END</w:t>
      </w:r>
    </w:p>
    <w:p w14:paraId="00000328"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 xml:space="preserve"> &lt;- NA</w:t>
      </w:r>
    </w:p>
    <w:p w14:paraId="00000329"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lastRenderedPageBreak/>
        <w:t>coef</w:t>
      </w:r>
      <w:proofErr w:type="spellEnd"/>
      <w:r>
        <w:rPr>
          <w:rFonts w:ascii="Courier New" w:eastAsia="Courier New" w:hAnsi="Courier New" w:cs="Courier New"/>
          <w:color w:val="212121"/>
          <w:sz w:val="24"/>
          <w:szCs w:val="24"/>
          <w:highlight w:val="white"/>
        </w:rPr>
        <w:t xml:space="preserve"> &lt;- NA</w:t>
      </w:r>
    </w:p>
    <w:p w14:paraId="0000032A"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CI.left</w:t>
      </w:r>
      <w:proofErr w:type="spellEnd"/>
      <w:r>
        <w:rPr>
          <w:rFonts w:ascii="Courier New" w:eastAsia="Courier New" w:hAnsi="Courier New" w:cs="Courier New"/>
          <w:color w:val="212121"/>
          <w:sz w:val="24"/>
          <w:szCs w:val="24"/>
          <w:highlight w:val="white"/>
        </w:rPr>
        <w:t>&lt;-NA</w:t>
      </w:r>
    </w:p>
    <w:p w14:paraId="0000032B"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CI.right</w:t>
      </w:r>
      <w:proofErr w:type="spellEnd"/>
      <w:r>
        <w:rPr>
          <w:rFonts w:ascii="Courier New" w:eastAsia="Courier New" w:hAnsi="Courier New" w:cs="Courier New"/>
          <w:color w:val="212121"/>
          <w:sz w:val="24"/>
          <w:szCs w:val="24"/>
          <w:highlight w:val="white"/>
        </w:rPr>
        <w:t>&lt;-NA</w:t>
      </w:r>
    </w:p>
    <w:p w14:paraId="0000032C"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BHp</w:t>
      </w:r>
      <w:proofErr w:type="spellEnd"/>
      <w:r>
        <w:rPr>
          <w:rFonts w:ascii="Courier New" w:eastAsia="Courier New" w:hAnsi="Courier New" w:cs="Courier New"/>
          <w:color w:val="212121"/>
          <w:sz w:val="24"/>
          <w:szCs w:val="24"/>
          <w:highlight w:val="white"/>
        </w:rPr>
        <w:t xml:space="preserve"> &lt;- NA</w:t>
      </w:r>
    </w:p>
    <w:p w14:paraId="0000032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output &lt;- </w:t>
      </w:r>
      <w:proofErr w:type="gramStart"/>
      <w:r>
        <w:rPr>
          <w:rFonts w:ascii="Courier New" w:eastAsia="Courier New" w:hAnsi="Courier New" w:cs="Courier New"/>
          <w:color w:val="212121"/>
          <w:sz w:val="24"/>
          <w:szCs w:val="24"/>
          <w:highlight w:val="white"/>
        </w:rPr>
        <w:t>matrix(</w:t>
      </w:r>
      <w:proofErr w:type="gramEnd"/>
      <w:r>
        <w:rPr>
          <w:rFonts w:ascii="Courier New" w:eastAsia="Courier New" w:hAnsi="Courier New" w:cs="Courier New"/>
          <w:color w:val="212121"/>
          <w:sz w:val="24"/>
          <w:szCs w:val="24"/>
          <w:highlight w:val="white"/>
        </w:rPr>
        <w:t xml:space="preserve">NA, </w:t>
      </w:r>
      <w:proofErr w:type="spellStart"/>
      <w:r>
        <w:rPr>
          <w:rFonts w:ascii="Courier New" w:eastAsia="Courier New" w:hAnsi="Courier New" w:cs="Courier New"/>
          <w:color w:val="212121"/>
          <w:sz w:val="24"/>
          <w:szCs w:val="24"/>
          <w:highlight w:val="white"/>
        </w:rPr>
        <w:t>nrow</w:t>
      </w:r>
      <w:proofErr w:type="spellEnd"/>
      <w:r>
        <w:rPr>
          <w:rFonts w:ascii="Courier New" w:eastAsia="Courier New" w:hAnsi="Courier New" w:cs="Courier New"/>
          <w:color w:val="212121"/>
          <w:sz w:val="24"/>
          <w:szCs w:val="24"/>
          <w:highlight w:val="white"/>
        </w:rPr>
        <w:t xml:space="preserve">=25, </w:t>
      </w:r>
      <w:proofErr w:type="spellStart"/>
      <w:r>
        <w:rPr>
          <w:rFonts w:ascii="Courier New" w:eastAsia="Courier New" w:hAnsi="Courier New" w:cs="Courier New"/>
          <w:color w:val="212121"/>
          <w:sz w:val="24"/>
          <w:szCs w:val="24"/>
          <w:highlight w:val="white"/>
        </w:rPr>
        <w:t>ncol</w:t>
      </w:r>
      <w:proofErr w:type="spellEnd"/>
      <w:r>
        <w:rPr>
          <w:rFonts w:ascii="Courier New" w:eastAsia="Courier New" w:hAnsi="Courier New" w:cs="Courier New"/>
          <w:color w:val="212121"/>
          <w:sz w:val="24"/>
          <w:szCs w:val="24"/>
          <w:highlight w:val="white"/>
        </w:rPr>
        <w:t>=6,)</w:t>
      </w:r>
    </w:p>
    <w:p w14:paraId="0000032E"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2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for (</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in </w:t>
      </w:r>
      <w:proofErr w:type="gramStart"/>
      <w:r>
        <w:rPr>
          <w:rFonts w:ascii="Courier New" w:eastAsia="Courier New" w:hAnsi="Courier New" w:cs="Courier New"/>
          <w:color w:val="212121"/>
          <w:sz w:val="24"/>
          <w:szCs w:val="24"/>
          <w:highlight w:val="white"/>
        </w:rPr>
        <w:t>43:67){</w:t>
      </w:r>
      <w:proofErr w:type="gramEnd"/>
    </w:p>
    <w:p w14:paraId="0000033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outcome = </w:t>
      </w: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(acid)[</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w:t>
      </w:r>
    </w:p>
    <w:p w14:paraId="00000331"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y &lt;- </w:t>
      </w:r>
      <w:proofErr w:type="gramStart"/>
      <w:r>
        <w:rPr>
          <w:rFonts w:ascii="Courier New" w:eastAsia="Courier New" w:hAnsi="Courier New" w:cs="Courier New"/>
          <w:color w:val="212121"/>
          <w:sz w:val="24"/>
          <w:szCs w:val="24"/>
          <w:highlight w:val="white"/>
        </w:rPr>
        <w:t>acid[</w:t>
      </w:r>
      <w:proofErr w:type="gramEnd"/>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w:t>
      </w:r>
    </w:p>
    <w:p w14:paraId="00000332"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lmm</w:t>
      </w:r>
      <w:proofErr w:type="spellEnd"/>
      <w:r>
        <w:rPr>
          <w:rFonts w:ascii="Courier New" w:eastAsia="Courier New" w:hAnsi="Courier New" w:cs="Courier New"/>
          <w:color w:val="212121"/>
          <w:sz w:val="24"/>
          <w:szCs w:val="24"/>
          <w:highlight w:val="white"/>
        </w:rPr>
        <w:t xml:space="preserve"> &lt;- </w:t>
      </w:r>
      <w:proofErr w:type="spellStart"/>
      <w:proofErr w:type="gramStart"/>
      <w:r>
        <w:rPr>
          <w:rFonts w:ascii="Courier New" w:eastAsia="Courier New" w:hAnsi="Courier New" w:cs="Courier New"/>
          <w:color w:val="212121"/>
          <w:sz w:val="24"/>
          <w:szCs w:val="24"/>
          <w:highlight w:val="white"/>
        </w:rPr>
        <w:t>lmer</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 xml:space="preserve">y ~ </w:t>
      </w:r>
      <w:proofErr w:type="spellStart"/>
      <w:r>
        <w:rPr>
          <w:rFonts w:ascii="Courier New" w:eastAsia="Courier New" w:hAnsi="Courier New" w:cs="Courier New"/>
          <w:color w:val="212121"/>
          <w:sz w:val="24"/>
          <w:szCs w:val="24"/>
          <w:highlight w:val="white"/>
        </w:rPr>
        <w:t>endmol+age+race+female+dietB</w:t>
      </w:r>
      <w:proofErr w:type="spellEnd"/>
      <w:r>
        <w:rPr>
          <w:rFonts w:ascii="Courier New" w:eastAsia="Courier New" w:hAnsi="Courier New" w:cs="Courier New"/>
          <w:color w:val="212121"/>
          <w:sz w:val="24"/>
          <w:szCs w:val="24"/>
          <w:highlight w:val="white"/>
        </w:rPr>
        <w:t>+(1|PptID), data=acid)</w:t>
      </w:r>
    </w:p>
    <w:p w14:paraId="0000033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34"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 xml:space="preserve"> &lt;- summary(</w:t>
      </w:r>
      <w:proofErr w:type="spellStart"/>
      <w:r>
        <w:rPr>
          <w:rFonts w:ascii="Courier New" w:eastAsia="Courier New" w:hAnsi="Courier New" w:cs="Courier New"/>
          <w:color w:val="212121"/>
          <w:sz w:val="24"/>
          <w:szCs w:val="24"/>
          <w:highlight w:val="white"/>
        </w:rPr>
        <w:t>lmm</w:t>
      </w:r>
      <w:proofErr w:type="spellEnd"/>
      <w:r>
        <w:rPr>
          <w:rFonts w:ascii="Courier New" w:eastAsia="Courier New" w:hAnsi="Courier New" w:cs="Courier New"/>
          <w:color w:val="212121"/>
          <w:sz w:val="24"/>
          <w:szCs w:val="24"/>
          <w:highlight w:val="white"/>
        </w:rPr>
        <w:t>)$coefficients</w:t>
      </w:r>
    </w:p>
    <w:p w14:paraId="00000335"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coef</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["endmol",1]%&gt;%round(3)</w:t>
      </w:r>
    </w:p>
    <w:p w14:paraId="00000336"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CI.</w:t>
      </w:r>
      <w:proofErr w:type="gramStart"/>
      <w:r>
        <w:rPr>
          <w:rFonts w:ascii="Courier New" w:eastAsia="Courier New" w:hAnsi="Courier New" w:cs="Courier New"/>
          <w:color w:val="212121"/>
          <w:sz w:val="24"/>
          <w:szCs w:val="24"/>
          <w:highlight w:val="white"/>
        </w:rPr>
        <w:t>left</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round(</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["endmol",1]-1.96*</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["endmol",2],3)</w:t>
      </w:r>
    </w:p>
    <w:p w14:paraId="00000337"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r>
        <w:rPr>
          <w:rFonts w:ascii="Courier New" w:eastAsia="Courier New" w:hAnsi="Courier New" w:cs="Courier New"/>
          <w:color w:val="212121"/>
          <w:sz w:val="24"/>
          <w:szCs w:val="24"/>
          <w:highlight w:val="white"/>
        </w:rPr>
        <w:t>CI.</w:t>
      </w:r>
      <w:proofErr w:type="gramStart"/>
      <w:r>
        <w:rPr>
          <w:rFonts w:ascii="Courier New" w:eastAsia="Courier New" w:hAnsi="Courier New" w:cs="Courier New"/>
          <w:color w:val="212121"/>
          <w:sz w:val="24"/>
          <w:szCs w:val="24"/>
          <w:highlight w:val="white"/>
        </w:rPr>
        <w:t>right</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round(</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["endmol",1]+1.96*</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["endmol",2],3)</w:t>
      </w:r>
    </w:p>
    <w:p w14:paraId="00000338"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spellStart"/>
      <w:proofErr w:type="gram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&lt;- </w:t>
      </w:r>
      <w:proofErr w:type="spellStart"/>
      <w:r>
        <w:rPr>
          <w:rFonts w:ascii="Courier New" w:eastAsia="Courier New" w:hAnsi="Courier New" w:cs="Courier New"/>
          <w:color w:val="212121"/>
          <w:sz w:val="24"/>
          <w:szCs w:val="24"/>
          <w:highlight w:val="white"/>
        </w:rPr>
        <w:t>my_summary</w:t>
      </w:r>
      <w:proofErr w:type="spellEnd"/>
      <w:r>
        <w:rPr>
          <w:rFonts w:ascii="Courier New" w:eastAsia="Courier New" w:hAnsi="Courier New" w:cs="Courier New"/>
          <w:color w:val="212121"/>
          <w:sz w:val="24"/>
          <w:szCs w:val="24"/>
          <w:highlight w:val="white"/>
        </w:rPr>
        <w:t>["endmol",5]%&gt;%round(3)</w:t>
      </w:r>
    </w:p>
    <w:p w14:paraId="00000339"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3A"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1] &lt;- outcome</w:t>
      </w:r>
    </w:p>
    <w:p w14:paraId="0000033B"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2] &lt;- </w:t>
      </w:r>
      <w:proofErr w:type="spellStart"/>
      <w:r>
        <w:rPr>
          <w:rFonts w:ascii="Courier New" w:eastAsia="Courier New" w:hAnsi="Courier New" w:cs="Courier New"/>
          <w:color w:val="212121"/>
          <w:sz w:val="24"/>
          <w:szCs w:val="24"/>
          <w:highlight w:val="white"/>
        </w:rPr>
        <w:t>coef</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3C"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3] &lt;- </w:t>
      </w:r>
      <w:proofErr w:type="spellStart"/>
      <w:r>
        <w:rPr>
          <w:rFonts w:ascii="Courier New" w:eastAsia="Courier New" w:hAnsi="Courier New" w:cs="Courier New"/>
          <w:color w:val="212121"/>
          <w:sz w:val="24"/>
          <w:szCs w:val="24"/>
          <w:highlight w:val="white"/>
        </w:rPr>
        <w:t>CI.left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3D"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4] &lt;- </w:t>
      </w:r>
      <w:proofErr w:type="spellStart"/>
      <w:r>
        <w:rPr>
          <w:rFonts w:ascii="Courier New" w:eastAsia="Courier New" w:hAnsi="Courier New" w:cs="Courier New"/>
          <w:color w:val="212121"/>
          <w:sz w:val="24"/>
          <w:szCs w:val="24"/>
          <w:highlight w:val="white"/>
        </w:rPr>
        <w:t>CI.right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3E"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roofErr w:type="gramStart"/>
      <w:r>
        <w:rPr>
          <w:rFonts w:ascii="Courier New" w:eastAsia="Courier New" w:hAnsi="Courier New" w:cs="Courier New"/>
          <w:color w:val="212121"/>
          <w:sz w:val="24"/>
          <w:szCs w:val="24"/>
          <w:highlight w:val="white"/>
        </w:rPr>
        <w:t>output[</w:t>
      </w:r>
      <w:proofErr w:type="spellStart"/>
      <w:proofErr w:type="gramEnd"/>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 5] &lt;- </w:t>
      </w:r>
      <w:proofErr w:type="spellStart"/>
      <w:r>
        <w:rPr>
          <w:rFonts w:ascii="Courier New" w:eastAsia="Courier New" w:hAnsi="Courier New" w:cs="Courier New"/>
          <w:color w:val="212121"/>
          <w:sz w:val="24"/>
          <w:szCs w:val="24"/>
          <w:highlight w:val="white"/>
        </w:rPr>
        <w:t>pvalue</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i</w:t>
      </w:r>
      <w:proofErr w:type="spellEnd"/>
      <w:r>
        <w:rPr>
          <w:rFonts w:ascii="Courier New" w:eastAsia="Courier New" w:hAnsi="Courier New" w:cs="Courier New"/>
          <w:color w:val="212121"/>
          <w:sz w:val="24"/>
          <w:szCs w:val="24"/>
          <w:highlight w:val="white"/>
        </w:rPr>
        <w:t xml:space="preserve"> - 42]</w:t>
      </w:r>
    </w:p>
    <w:p w14:paraId="0000033F"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 xml:space="preserve">  </w:t>
      </w:r>
    </w:p>
    <w:p w14:paraId="00000340"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w:t>
      </w:r>
    </w:p>
    <w:p w14:paraId="00000341"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42"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43"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output&lt;-</w:t>
      </w:r>
      <w:proofErr w:type="spellStart"/>
      <w:r>
        <w:rPr>
          <w:rFonts w:ascii="Courier New" w:eastAsia="Courier New" w:hAnsi="Courier New" w:cs="Courier New"/>
          <w:color w:val="212121"/>
          <w:sz w:val="24"/>
          <w:szCs w:val="24"/>
          <w:highlight w:val="white"/>
        </w:rPr>
        <w:t>as.</w:t>
      </w:r>
      <w:proofErr w:type="gramStart"/>
      <w:r>
        <w:rPr>
          <w:rFonts w:ascii="Courier New" w:eastAsia="Courier New" w:hAnsi="Courier New" w:cs="Courier New"/>
          <w:color w:val="212121"/>
          <w:sz w:val="24"/>
          <w:szCs w:val="24"/>
          <w:highlight w:val="white"/>
        </w:rPr>
        <w:t>data.frame</w:t>
      </w:r>
      <w:proofErr w:type="spellEnd"/>
      <w:proofErr w:type="gramEnd"/>
      <w:r>
        <w:rPr>
          <w:rFonts w:ascii="Courier New" w:eastAsia="Courier New" w:hAnsi="Courier New" w:cs="Courier New"/>
          <w:color w:val="212121"/>
          <w:sz w:val="24"/>
          <w:szCs w:val="24"/>
          <w:highlight w:val="white"/>
        </w:rPr>
        <w:t>(output)</w:t>
      </w:r>
    </w:p>
    <w:p w14:paraId="00000344"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colnames</w:t>
      </w:r>
      <w:proofErr w:type="spellEnd"/>
      <w:r>
        <w:rPr>
          <w:rFonts w:ascii="Courier New" w:eastAsia="Courier New" w:hAnsi="Courier New" w:cs="Courier New"/>
          <w:color w:val="212121"/>
          <w:sz w:val="24"/>
          <w:szCs w:val="24"/>
          <w:highlight w:val="white"/>
        </w:rPr>
        <w:t>(output)&lt;-</w:t>
      </w:r>
      <w:proofErr w:type="gramStart"/>
      <w:r>
        <w:rPr>
          <w:rFonts w:ascii="Courier New" w:eastAsia="Courier New" w:hAnsi="Courier New" w:cs="Courier New"/>
          <w:color w:val="212121"/>
          <w:sz w:val="24"/>
          <w:szCs w:val="24"/>
          <w:highlight w:val="white"/>
        </w:rPr>
        <w:t>c(</w:t>
      </w:r>
      <w:proofErr w:type="gramEnd"/>
      <w:r>
        <w:rPr>
          <w:rFonts w:ascii="Courier New" w:eastAsia="Courier New" w:hAnsi="Courier New" w:cs="Courier New"/>
          <w:color w:val="212121"/>
          <w:sz w:val="24"/>
          <w:szCs w:val="24"/>
          <w:highlight w:val="white"/>
        </w:rPr>
        <w:t>"Bile Acid", "Coefficient on END", "95% CI left", "95% CI right", "p-value", "</w:t>
      </w:r>
      <w:proofErr w:type="spellStart"/>
      <w:r>
        <w:rPr>
          <w:rFonts w:ascii="Courier New" w:eastAsia="Courier New" w:hAnsi="Courier New" w:cs="Courier New"/>
          <w:color w:val="212121"/>
          <w:sz w:val="24"/>
          <w:szCs w:val="24"/>
          <w:highlight w:val="white"/>
        </w:rPr>
        <w:t>BHp</w:t>
      </w:r>
      <w:proofErr w:type="spellEnd"/>
      <w:r>
        <w:rPr>
          <w:rFonts w:ascii="Courier New" w:eastAsia="Courier New" w:hAnsi="Courier New" w:cs="Courier New"/>
          <w:color w:val="212121"/>
          <w:sz w:val="24"/>
          <w:szCs w:val="24"/>
          <w:highlight w:val="white"/>
        </w:rPr>
        <w:t>")</w:t>
      </w:r>
    </w:p>
    <w:p w14:paraId="00000345"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output$BHp</w:t>
      </w:r>
      <w:proofErr w:type="spellEnd"/>
      <w:r>
        <w:rPr>
          <w:rFonts w:ascii="Courier New" w:eastAsia="Courier New" w:hAnsi="Courier New" w:cs="Courier New"/>
          <w:color w:val="212121"/>
          <w:sz w:val="24"/>
          <w:szCs w:val="24"/>
          <w:highlight w:val="white"/>
        </w:rPr>
        <w:t xml:space="preserve"> &lt;- </w:t>
      </w:r>
      <w:proofErr w:type="gramStart"/>
      <w:r>
        <w:rPr>
          <w:rFonts w:ascii="Courier New" w:eastAsia="Courier New" w:hAnsi="Courier New" w:cs="Courier New"/>
          <w:color w:val="212121"/>
          <w:sz w:val="24"/>
          <w:szCs w:val="24"/>
          <w:highlight w:val="white"/>
        </w:rPr>
        <w:t>round(</w:t>
      </w:r>
      <w:proofErr w:type="spellStart"/>
      <w:proofErr w:type="gramEnd"/>
      <w:r>
        <w:rPr>
          <w:rFonts w:ascii="Courier New" w:eastAsia="Courier New" w:hAnsi="Courier New" w:cs="Courier New"/>
          <w:color w:val="212121"/>
          <w:sz w:val="24"/>
          <w:szCs w:val="24"/>
          <w:highlight w:val="white"/>
        </w:rPr>
        <w:t>p.adjust</w:t>
      </w:r>
      <w:proofErr w:type="spellEnd"/>
      <w:r>
        <w:rPr>
          <w:rFonts w:ascii="Courier New" w:eastAsia="Courier New" w:hAnsi="Courier New" w:cs="Courier New"/>
          <w:color w:val="212121"/>
          <w:sz w:val="24"/>
          <w:szCs w:val="24"/>
          <w:highlight w:val="white"/>
        </w:rPr>
        <w:t>(</w:t>
      </w:r>
      <w:proofErr w:type="spellStart"/>
      <w:r>
        <w:rPr>
          <w:rFonts w:ascii="Courier New" w:eastAsia="Courier New" w:hAnsi="Courier New" w:cs="Courier New"/>
          <w:color w:val="212121"/>
          <w:sz w:val="24"/>
          <w:szCs w:val="24"/>
          <w:highlight w:val="white"/>
        </w:rPr>
        <w:t>output$`p-value</w:t>
      </w:r>
      <w:proofErr w:type="spellEnd"/>
      <w:r>
        <w:rPr>
          <w:rFonts w:ascii="Courier New" w:eastAsia="Courier New" w:hAnsi="Courier New" w:cs="Courier New"/>
          <w:color w:val="212121"/>
          <w:sz w:val="24"/>
          <w:szCs w:val="24"/>
          <w:highlight w:val="white"/>
        </w:rPr>
        <w:t>`, "BH"), 3)</w:t>
      </w:r>
    </w:p>
    <w:p w14:paraId="00000346" w14:textId="77777777" w:rsidR="00B26798" w:rsidRDefault="00A83477">
      <w:pPr>
        <w:spacing w:line="240" w:lineRule="auto"/>
        <w:ind w:left="-360" w:right="-360"/>
        <w:rPr>
          <w:rFonts w:ascii="Courier New" w:eastAsia="Courier New" w:hAnsi="Courier New" w:cs="Courier New"/>
          <w:color w:val="212121"/>
          <w:sz w:val="24"/>
          <w:szCs w:val="24"/>
          <w:highlight w:val="white"/>
        </w:rPr>
      </w:pPr>
      <w:r>
        <w:rPr>
          <w:rFonts w:ascii="Courier New" w:eastAsia="Courier New" w:hAnsi="Courier New" w:cs="Courier New"/>
          <w:color w:val="212121"/>
          <w:sz w:val="24"/>
          <w:szCs w:val="24"/>
          <w:highlight w:val="white"/>
        </w:rPr>
        <w:t>output&lt;-</w:t>
      </w:r>
      <w:proofErr w:type="gramStart"/>
      <w:r>
        <w:rPr>
          <w:rFonts w:ascii="Courier New" w:eastAsia="Courier New" w:hAnsi="Courier New" w:cs="Courier New"/>
          <w:color w:val="212121"/>
          <w:sz w:val="24"/>
          <w:szCs w:val="24"/>
          <w:highlight w:val="white"/>
        </w:rPr>
        <w:t>arrange(</w:t>
      </w:r>
      <w:proofErr w:type="gramEnd"/>
      <w:r>
        <w:rPr>
          <w:rFonts w:ascii="Courier New" w:eastAsia="Courier New" w:hAnsi="Courier New" w:cs="Courier New"/>
          <w:color w:val="212121"/>
          <w:sz w:val="24"/>
          <w:szCs w:val="24"/>
          <w:highlight w:val="white"/>
        </w:rPr>
        <w:t>output, `p-value`)</w:t>
      </w:r>
    </w:p>
    <w:p w14:paraId="00000347" w14:textId="77777777" w:rsidR="00B26798" w:rsidRDefault="00A83477">
      <w:pPr>
        <w:spacing w:line="240" w:lineRule="auto"/>
        <w:ind w:left="-360" w:right="-360"/>
        <w:rPr>
          <w:rFonts w:ascii="Courier New" w:eastAsia="Courier New" w:hAnsi="Courier New" w:cs="Courier New"/>
          <w:color w:val="212121"/>
          <w:sz w:val="24"/>
          <w:szCs w:val="24"/>
          <w:highlight w:val="white"/>
        </w:rPr>
      </w:pPr>
      <w:proofErr w:type="spellStart"/>
      <w:r>
        <w:rPr>
          <w:rFonts w:ascii="Courier New" w:eastAsia="Courier New" w:hAnsi="Courier New" w:cs="Courier New"/>
          <w:color w:val="212121"/>
          <w:sz w:val="24"/>
          <w:szCs w:val="24"/>
          <w:highlight w:val="white"/>
        </w:rPr>
        <w:t>write_</w:t>
      </w:r>
      <w:proofErr w:type="gramStart"/>
      <w:r>
        <w:rPr>
          <w:rFonts w:ascii="Courier New" w:eastAsia="Courier New" w:hAnsi="Courier New" w:cs="Courier New"/>
          <w:color w:val="212121"/>
          <w:sz w:val="24"/>
          <w:szCs w:val="24"/>
          <w:highlight w:val="white"/>
        </w:rPr>
        <w:t>csv</w:t>
      </w:r>
      <w:proofErr w:type="spellEnd"/>
      <w:r>
        <w:rPr>
          <w:rFonts w:ascii="Courier New" w:eastAsia="Courier New" w:hAnsi="Courier New" w:cs="Courier New"/>
          <w:color w:val="212121"/>
          <w:sz w:val="24"/>
          <w:szCs w:val="24"/>
          <w:highlight w:val="white"/>
        </w:rPr>
        <w:t>(</w:t>
      </w:r>
      <w:proofErr w:type="gramEnd"/>
      <w:r>
        <w:rPr>
          <w:rFonts w:ascii="Courier New" w:eastAsia="Courier New" w:hAnsi="Courier New" w:cs="Courier New"/>
          <w:color w:val="212121"/>
          <w:sz w:val="24"/>
          <w:szCs w:val="24"/>
          <w:highlight w:val="white"/>
        </w:rPr>
        <w:t>output, file="Bile Acid and END.csv")</w:t>
      </w:r>
    </w:p>
    <w:p w14:paraId="00000348"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49"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4A" w14:textId="77777777" w:rsidR="00B26798" w:rsidRDefault="00B26798">
      <w:pPr>
        <w:spacing w:line="240" w:lineRule="auto"/>
        <w:ind w:left="-360" w:right="-360"/>
        <w:rPr>
          <w:rFonts w:ascii="Courier New" w:eastAsia="Courier New" w:hAnsi="Courier New" w:cs="Courier New"/>
          <w:color w:val="212121"/>
          <w:sz w:val="24"/>
          <w:szCs w:val="24"/>
          <w:highlight w:val="white"/>
        </w:rPr>
      </w:pPr>
    </w:p>
    <w:p w14:paraId="0000034B" w14:textId="77777777" w:rsidR="00B26798" w:rsidRDefault="00B26798">
      <w:pPr>
        <w:spacing w:line="240" w:lineRule="auto"/>
        <w:ind w:left="-360" w:right="-360"/>
        <w:rPr>
          <w:rFonts w:ascii="Times New Roman" w:eastAsia="Times New Roman" w:hAnsi="Times New Roman" w:cs="Times New Roman"/>
          <w:color w:val="212121"/>
          <w:sz w:val="24"/>
          <w:szCs w:val="24"/>
          <w:highlight w:val="white"/>
        </w:rPr>
      </w:pPr>
    </w:p>
    <w:sectPr w:rsidR="00B267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74EB0"/>
    <w:multiLevelType w:val="multilevel"/>
    <w:tmpl w:val="F73E9B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98"/>
    <w:rsid w:val="00A07D45"/>
    <w:rsid w:val="00A83477"/>
    <w:rsid w:val="00B26798"/>
    <w:rsid w:val="00D35E9B"/>
    <w:rsid w:val="00D44DAD"/>
    <w:rsid w:val="00E53DB3"/>
    <w:rsid w:val="00EF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5CBB7F"/>
  <w15:docId w15:val="{A2B567C8-7FE5-1F49-9BD5-1BF30807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certherapyadvisor.com/home/tools/fact-sheets/flaxseed-lignan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Zihan Zheng</cp:lastModifiedBy>
  <cp:revision>4</cp:revision>
  <dcterms:created xsi:type="dcterms:W3CDTF">2021-12-14T04:53:00Z</dcterms:created>
  <dcterms:modified xsi:type="dcterms:W3CDTF">2021-12-14T06:11:00Z</dcterms:modified>
</cp:coreProperties>
</file>