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设备领用须知</w:t>
      </w:r>
    </w:p>
    <w:p>
      <w:r>
        <w:t>本文档为演示用 Word（.docx）样例，用于验证 document_loader 与入库链路对 Office 格式的支持。</w:t>
      </w:r>
    </w:p>
    <w:p>
      <w:pPr>
        <w:pStyle w:val="Heading2"/>
      </w:pPr>
      <w:r>
        <w:t>领用范围</w:t>
      </w:r>
    </w:p>
    <w:p>
      <w:r>
        <w:t>新员工入职后可申请笔记本电脑一台、显示器一台（按岗位标准配置）。外设（键鼠、耳机）按需申领，单人累计外设领用金额不超过 800 元/年。</w:t>
      </w:r>
    </w:p>
    <w:p>
      <w:pPr>
        <w:pStyle w:val="Heading2"/>
      </w:pPr>
      <w:r>
        <w:t>归还与离职</w:t>
      </w:r>
    </w:p>
    <w:p>
      <w:r>
        <w:t>员工离职或调岗时须在最后一个工作日前归还全部公司资产，由 IT 资产管理员验收并在资产系统中注销。损坏或遗失按公司固定资产管理办法折价赔偿。</w:t>
      </w:r>
    </w:p>
    <w:p>
      <w:pPr>
        <w:pStyle w:val="Heading2"/>
      </w:pPr>
      <w:r>
        <w:t>咨询渠道</w:t>
      </w:r>
    </w:p>
    <w:p>
      <w:r>
        <w:t>IT 服务台邮箱：it-helpdesk@example.com（模拟地址）。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