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8BEE9" w14:textId="77777777" w:rsidR="00546C0D" w:rsidRPr="00546C0D" w:rsidRDefault="00546C0D" w:rsidP="00546C0D">
      <w:r w:rsidRPr="00546C0D">
        <w:t>Illustrative supply chain map, calibrated to Nestle Pakistan's disclosed sector and scale — not actual company supplier, distribution, or process information.</w:t>
      </w:r>
    </w:p>
    <w:p w14:paraId="7480B7C0" w14:textId="77777777" w:rsidR="00546C0D" w:rsidRPr="00546C0D" w:rsidRDefault="00546C0D" w:rsidP="00546C0D">
      <w:pPr>
        <w:rPr>
          <w:b/>
          <w:bCs/>
        </w:rPr>
      </w:pPr>
      <w:r w:rsidRPr="00546C0D">
        <w:rPr>
          <w:b/>
          <w:bCs/>
        </w:rPr>
        <w:t>Nestlé Fruita Vitals Juices (200 ml) — Illustrative End-to-End Supply Chain</w:t>
      </w:r>
    </w:p>
    <w:p w14:paraId="0916290E" w14:textId="77777777" w:rsidR="00546C0D" w:rsidRPr="00546C0D" w:rsidRDefault="00546C0D" w:rsidP="00546C0D">
      <w:r w:rsidRPr="00546C0D">
        <w:rPr>
          <w:b/>
          <w:bCs/>
        </w:rPr>
        <w:t>Important:</w:t>
      </w:r>
      <w:r w:rsidRPr="00546C0D">
        <w:t xml:space="preserve"> The supplier names, exact sourcing countries, internal process details, distribution tiers, and lead times below are </w:t>
      </w:r>
      <w:r w:rsidRPr="00546C0D">
        <w:rPr>
          <w:b/>
          <w:bCs/>
        </w:rPr>
        <w:t>illustrative assumptions for a Supply Chain Analytics project</w:t>
      </w:r>
      <w:r w:rsidRPr="00546C0D">
        <w:t>, not claims about Nestlé Pakistan's actual supply chain.</w:t>
      </w:r>
    </w:p>
    <w:p w14:paraId="3231AB92" w14:textId="77777777" w:rsidR="00546C0D" w:rsidRPr="00546C0D" w:rsidRDefault="00546C0D" w:rsidP="00546C0D">
      <w:pPr>
        <w:rPr>
          <w:b/>
          <w:bCs/>
        </w:rPr>
      </w:pPr>
      <w:r w:rsidRPr="00546C0D">
        <w:rPr>
          <w:b/>
          <w:bCs/>
        </w:rPr>
        <w:t>1. UPSTREAM — Tier 2 &amp; Tier 1 Suppliers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3472"/>
        <w:gridCol w:w="2863"/>
        <w:gridCol w:w="1949"/>
      </w:tblGrid>
      <w:tr w:rsidR="00546C0D" w:rsidRPr="00546C0D" w14:paraId="73AE2ECD" w14:textId="77777777">
        <w:trPr>
          <w:tblHeader/>
          <w:tblCellSpacing w:w="15" w:type="dxa"/>
        </w:trPr>
        <w:tc>
          <w:tcPr>
            <w:tcW w:w="0" w:type="auto"/>
            <w:vAlign w:val="center"/>
            <w:hideMark/>
          </w:tcPr>
          <w:p w14:paraId="368FBD55" w14:textId="77777777" w:rsidR="00546C0D" w:rsidRPr="00546C0D" w:rsidRDefault="00546C0D" w:rsidP="00546C0D">
            <w:pPr>
              <w:rPr>
                <w:b/>
                <w:bCs/>
              </w:rPr>
            </w:pPr>
            <w:r w:rsidRPr="00546C0D">
              <w:rPr>
                <w:b/>
                <w:bCs/>
              </w:rPr>
              <w:t>Input / Raw Material</w:t>
            </w:r>
          </w:p>
        </w:tc>
        <w:tc>
          <w:tcPr>
            <w:tcW w:w="0" w:type="auto"/>
            <w:vAlign w:val="center"/>
            <w:hideMark/>
          </w:tcPr>
          <w:p w14:paraId="435F2FAF" w14:textId="77777777" w:rsidR="00546C0D" w:rsidRPr="00546C0D" w:rsidRDefault="00546C0D" w:rsidP="00546C0D">
            <w:pPr>
              <w:rPr>
                <w:b/>
                <w:bCs/>
              </w:rPr>
            </w:pPr>
            <w:r w:rsidRPr="00546C0D">
              <w:rPr>
                <w:b/>
                <w:bCs/>
              </w:rPr>
              <w:t>Tier 2 — Raw Material Source</w:t>
            </w:r>
          </w:p>
        </w:tc>
        <w:tc>
          <w:tcPr>
            <w:tcW w:w="0" w:type="auto"/>
            <w:vAlign w:val="center"/>
            <w:hideMark/>
          </w:tcPr>
          <w:p w14:paraId="35B52331" w14:textId="77777777" w:rsidR="00546C0D" w:rsidRPr="00546C0D" w:rsidRDefault="00546C0D" w:rsidP="00546C0D">
            <w:pPr>
              <w:rPr>
                <w:b/>
                <w:bCs/>
              </w:rPr>
            </w:pPr>
            <w:r w:rsidRPr="00546C0D">
              <w:rPr>
                <w:b/>
                <w:bCs/>
              </w:rPr>
              <w:t>Tier 1 — Direct Supplier Type</w:t>
            </w:r>
          </w:p>
        </w:tc>
        <w:tc>
          <w:tcPr>
            <w:tcW w:w="0" w:type="auto"/>
            <w:vAlign w:val="center"/>
            <w:hideMark/>
          </w:tcPr>
          <w:p w14:paraId="0113E7BF" w14:textId="77777777" w:rsidR="00546C0D" w:rsidRPr="00546C0D" w:rsidRDefault="00546C0D" w:rsidP="00546C0D">
            <w:pPr>
              <w:rPr>
                <w:b/>
                <w:bCs/>
              </w:rPr>
            </w:pPr>
            <w:r w:rsidRPr="00546C0D">
              <w:rPr>
                <w:b/>
                <w:bCs/>
              </w:rPr>
              <w:t>Used For</w:t>
            </w:r>
          </w:p>
        </w:tc>
      </w:tr>
      <w:tr w:rsidR="00546C0D" w:rsidRPr="00546C0D" w14:paraId="297FF7E1" w14:textId="77777777">
        <w:trPr>
          <w:tblCellSpacing w:w="15" w:type="dxa"/>
        </w:trPr>
        <w:tc>
          <w:tcPr>
            <w:tcW w:w="0" w:type="auto"/>
            <w:vAlign w:val="center"/>
            <w:hideMark/>
          </w:tcPr>
          <w:p w14:paraId="7C4652F3" w14:textId="77777777" w:rsidR="00546C0D" w:rsidRPr="00546C0D" w:rsidRDefault="00546C0D" w:rsidP="00546C0D">
            <w:r w:rsidRPr="00546C0D">
              <w:rPr>
                <w:b/>
                <w:bCs/>
              </w:rPr>
              <w:t>Fruit / fruit concentrates &amp; pulp</w:t>
            </w:r>
          </w:p>
        </w:tc>
        <w:tc>
          <w:tcPr>
            <w:tcW w:w="0" w:type="auto"/>
            <w:vAlign w:val="center"/>
            <w:hideMark/>
          </w:tcPr>
          <w:p w14:paraId="30E92FFC" w14:textId="77777777" w:rsidR="00546C0D" w:rsidRPr="00546C0D" w:rsidRDefault="00546C0D" w:rsidP="00546C0D">
            <w:r w:rsidRPr="00546C0D">
              <w:t>Domestic fruit growers/processors; imported concentrates or pulp may originate from major fruit-producing regions such as Brazil, China, or other global suppliers</w:t>
            </w:r>
          </w:p>
        </w:tc>
        <w:tc>
          <w:tcPr>
            <w:tcW w:w="0" w:type="auto"/>
            <w:vAlign w:val="center"/>
            <w:hideMark/>
          </w:tcPr>
          <w:p w14:paraId="7CE2AC30" w14:textId="77777777" w:rsidR="00546C0D" w:rsidRPr="00546C0D" w:rsidRDefault="00546C0D" w:rsidP="00546C0D">
            <w:r w:rsidRPr="00546C0D">
              <w:t>Fruit pulp/concentrate processor supplying standardized juice ingredients</w:t>
            </w:r>
          </w:p>
        </w:tc>
        <w:tc>
          <w:tcPr>
            <w:tcW w:w="0" w:type="auto"/>
            <w:vAlign w:val="center"/>
            <w:hideMark/>
          </w:tcPr>
          <w:p w14:paraId="1EF49EE2" w14:textId="77777777" w:rsidR="00546C0D" w:rsidRPr="00546C0D" w:rsidRDefault="00546C0D" w:rsidP="00546C0D">
            <w:r w:rsidRPr="00546C0D">
              <w:t>Main juice content</w:t>
            </w:r>
          </w:p>
        </w:tc>
      </w:tr>
      <w:tr w:rsidR="00546C0D" w:rsidRPr="00546C0D" w14:paraId="3ED5E4A5" w14:textId="77777777">
        <w:trPr>
          <w:tblCellSpacing w:w="15" w:type="dxa"/>
        </w:trPr>
        <w:tc>
          <w:tcPr>
            <w:tcW w:w="0" w:type="auto"/>
            <w:vAlign w:val="center"/>
            <w:hideMark/>
          </w:tcPr>
          <w:p w14:paraId="2D5539EC" w14:textId="77777777" w:rsidR="00546C0D" w:rsidRPr="00546C0D" w:rsidRDefault="00546C0D" w:rsidP="00546C0D">
            <w:r w:rsidRPr="00546C0D">
              <w:rPr>
                <w:b/>
                <w:bCs/>
              </w:rPr>
              <w:t>Sugar / sweeteners</w:t>
            </w:r>
          </w:p>
        </w:tc>
        <w:tc>
          <w:tcPr>
            <w:tcW w:w="0" w:type="auto"/>
            <w:vAlign w:val="center"/>
            <w:hideMark/>
          </w:tcPr>
          <w:p w14:paraId="399BDBA4" w14:textId="77777777" w:rsidR="00546C0D" w:rsidRPr="00546C0D" w:rsidRDefault="00546C0D" w:rsidP="00546C0D">
            <w:r w:rsidRPr="00546C0D">
              <w:t>Domestic sugar mills using locally grown sugarcane</w:t>
            </w:r>
          </w:p>
        </w:tc>
        <w:tc>
          <w:tcPr>
            <w:tcW w:w="0" w:type="auto"/>
            <w:vAlign w:val="center"/>
            <w:hideMark/>
          </w:tcPr>
          <w:p w14:paraId="2B45F24E" w14:textId="77777777" w:rsidR="00546C0D" w:rsidRPr="00546C0D" w:rsidRDefault="00546C0D" w:rsidP="00546C0D">
            <w:r w:rsidRPr="00546C0D">
              <w:t>Refined sugar / ingredient supplier</w:t>
            </w:r>
          </w:p>
        </w:tc>
        <w:tc>
          <w:tcPr>
            <w:tcW w:w="0" w:type="auto"/>
            <w:vAlign w:val="center"/>
            <w:hideMark/>
          </w:tcPr>
          <w:p w14:paraId="356D5801" w14:textId="77777777" w:rsidR="00546C0D" w:rsidRPr="00546C0D" w:rsidRDefault="00546C0D" w:rsidP="00546C0D">
            <w:r w:rsidRPr="00546C0D">
              <w:t>Sweetening and formulation</w:t>
            </w:r>
          </w:p>
        </w:tc>
      </w:tr>
      <w:tr w:rsidR="00546C0D" w:rsidRPr="00546C0D" w14:paraId="42CEB690" w14:textId="77777777">
        <w:trPr>
          <w:tblCellSpacing w:w="15" w:type="dxa"/>
        </w:trPr>
        <w:tc>
          <w:tcPr>
            <w:tcW w:w="0" w:type="auto"/>
            <w:vAlign w:val="center"/>
            <w:hideMark/>
          </w:tcPr>
          <w:p w14:paraId="2EB17651" w14:textId="77777777" w:rsidR="00546C0D" w:rsidRPr="00546C0D" w:rsidRDefault="00546C0D" w:rsidP="00546C0D">
            <w:r w:rsidRPr="00546C0D">
              <w:rPr>
                <w:b/>
                <w:bCs/>
              </w:rPr>
              <w:t>Packaging material — aseptic carton / laminated packaging</w:t>
            </w:r>
          </w:p>
        </w:tc>
        <w:tc>
          <w:tcPr>
            <w:tcW w:w="0" w:type="auto"/>
            <w:vAlign w:val="center"/>
            <w:hideMark/>
          </w:tcPr>
          <w:p w14:paraId="6914DC3D" w14:textId="77777777" w:rsidR="00546C0D" w:rsidRPr="00546C0D" w:rsidRDefault="00546C0D" w:rsidP="00546C0D">
            <w:r w:rsidRPr="00546C0D">
              <w:t xml:space="preserve">Paperboard, polyethylene and </w:t>
            </w:r>
            <w:proofErr w:type="spellStart"/>
            <w:r w:rsidRPr="00546C0D">
              <w:t>aluminum</w:t>
            </w:r>
            <w:proofErr w:type="spellEnd"/>
            <w:r w:rsidRPr="00546C0D">
              <w:t>-foil producers; some materials may be imported</w:t>
            </w:r>
          </w:p>
        </w:tc>
        <w:tc>
          <w:tcPr>
            <w:tcW w:w="0" w:type="auto"/>
            <w:vAlign w:val="center"/>
            <w:hideMark/>
          </w:tcPr>
          <w:p w14:paraId="6051EFB1" w14:textId="77777777" w:rsidR="00546C0D" w:rsidRPr="00546C0D" w:rsidRDefault="00546C0D" w:rsidP="00546C0D">
            <w:r w:rsidRPr="00546C0D">
              <w:t>Aseptic packaging-material manufacturer/converter</w:t>
            </w:r>
          </w:p>
        </w:tc>
        <w:tc>
          <w:tcPr>
            <w:tcW w:w="0" w:type="auto"/>
            <w:vAlign w:val="center"/>
            <w:hideMark/>
          </w:tcPr>
          <w:p w14:paraId="426549D8" w14:textId="77777777" w:rsidR="00546C0D" w:rsidRPr="00546C0D" w:rsidRDefault="00546C0D" w:rsidP="00546C0D">
            <w:r w:rsidRPr="00546C0D">
              <w:t>200 ml juice package</w:t>
            </w:r>
          </w:p>
        </w:tc>
      </w:tr>
      <w:tr w:rsidR="00546C0D" w:rsidRPr="00546C0D" w14:paraId="508B754D" w14:textId="77777777">
        <w:trPr>
          <w:tblCellSpacing w:w="15" w:type="dxa"/>
        </w:trPr>
        <w:tc>
          <w:tcPr>
            <w:tcW w:w="0" w:type="auto"/>
            <w:vAlign w:val="center"/>
            <w:hideMark/>
          </w:tcPr>
          <w:p w14:paraId="0F3E9D04" w14:textId="77777777" w:rsidR="00546C0D" w:rsidRPr="00546C0D" w:rsidRDefault="00546C0D" w:rsidP="00546C0D">
            <w:r w:rsidRPr="00546C0D">
              <w:rPr>
                <w:b/>
                <w:bCs/>
              </w:rPr>
              <w:t>Food ingredients &amp; additives</w:t>
            </w:r>
          </w:p>
        </w:tc>
        <w:tc>
          <w:tcPr>
            <w:tcW w:w="0" w:type="auto"/>
            <w:vAlign w:val="center"/>
            <w:hideMark/>
          </w:tcPr>
          <w:p w14:paraId="701A48BD" w14:textId="77777777" w:rsidR="00546C0D" w:rsidRPr="00546C0D" w:rsidRDefault="00546C0D" w:rsidP="00546C0D">
            <w:r w:rsidRPr="00546C0D">
              <w:t>Domestic/imported food-ingredient manufacturers; imported ingredients may originate from Europe, Asia, or other global markets</w:t>
            </w:r>
          </w:p>
        </w:tc>
        <w:tc>
          <w:tcPr>
            <w:tcW w:w="0" w:type="auto"/>
            <w:vAlign w:val="center"/>
            <w:hideMark/>
          </w:tcPr>
          <w:p w14:paraId="3B6573E5" w14:textId="77777777" w:rsidR="00546C0D" w:rsidRPr="00546C0D" w:rsidRDefault="00546C0D" w:rsidP="00546C0D">
            <w:r w:rsidRPr="00546C0D">
              <w:t>Food-ingredient distributor/manufacturer</w:t>
            </w:r>
          </w:p>
        </w:tc>
        <w:tc>
          <w:tcPr>
            <w:tcW w:w="0" w:type="auto"/>
            <w:vAlign w:val="center"/>
            <w:hideMark/>
          </w:tcPr>
          <w:p w14:paraId="3E1BEE22" w14:textId="77777777" w:rsidR="00546C0D" w:rsidRPr="00546C0D" w:rsidRDefault="00546C0D" w:rsidP="00546C0D">
            <w:r w:rsidRPr="00546C0D">
              <w:t>Flavour, acidity, vitamins, stabilizers and other formulation requirements</w:t>
            </w:r>
          </w:p>
        </w:tc>
      </w:tr>
    </w:tbl>
    <w:p w14:paraId="111FFAD8" w14:textId="77777777" w:rsidR="00546C0D" w:rsidRPr="00546C0D" w:rsidRDefault="00546C0D" w:rsidP="00546C0D">
      <w:r w:rsidRPr="00546C0D">
        <w:rPr>
          <w:b/>
          <w:bCs/>
        </w:rPr>
        <w:t>Supply-chain logic:</w:t>
      </w:r>
    </w:p>
    <w:p w14:paraId="12E6EB37" w14:textId="77777777" w:rsidR="00546C0D" w:rsidRPr="00546C0D" w:rsidRDefault="00546C0D" w:rsidP="00546C0D">
      <w:r w:rsidRPr="00546C0D">
        <w:rPr>
          <w:b/>
          <w:bCs/>
        </w:rPr>
        <w:t>Tier 2 raw-material producers → Tier 1 processors/converters → Nestlé manufacturing facility</w:t>
      </w:r>
    </w:p>
    <w:p w14:paraId="3FDA600B" w14:textId="77777777" w:rsidR="00546C0D" w:rsidRPr="00546C0D" w:rsidRDefault="00546C0D" w:rsidP="00546C0D">
      <w:r w:rsidRPr="00546C0D">
        <w:t xml:space="preserve">The most strategically important upstream inputs are likely to be </w:t>
      </w:r>
      <w:r w:rsidRPr="00546C0D">
        <w:rPr>
          <w:b/>
          <w:bCs/>
        </w:rPr>
        <w:t>fruit ingredients and packaging</w:t>
      </w:r>
      <w:r w:rsidRPr="00546C0D">
        <w:t>, because they directly affect product availability and production continuity.</w:t>
      </w:r>
    </w:p>
    <w:p w14:paraId="37A34F47" w14:textId="77777777" w:rsidR="00546C0D" w:rsidRPr="00546C0D" w:rsidRDefault="00546C0D" w:rsidP="00546C0D">
      <w:r w:rsidRPr="00546C0D">
        <w:pict w14:anchorId="2F0CFE1E">
          <v:rect id="_x0000_i1067" style="width:0;height:1.5pt" o:hralign="center" o:hrstd="t" o:hr="t" fillcolor="#a0a0a0" stroked="f"/>
        </w:pict>
      </w:r>
    </w:p>
    <w:p w14:paraId="0F252300" w14:textId="77777777" w:rsidR="00546C0D" w:rsidRPr="00546C0D" w:rsidRDefault="00546C0D" w:rsidP="00546C0D">
      <w:pPr>
        <w:rPr>
          <w:b/>
          <w:bCs/>
        </w:rPr>
      </w:pPr>
      <w:r w:rsidRPr="00546C0D">
        <w:rPr>
          <w:b/>
          <w:bCs/>
        </w:rPr>
        <w:t>2. MANUFACTURING — Internal Operations</w:t>
      </w:r>
    </w:p>
    <w:p w14:paraId="1EBC6010" w14:textId="77777777" w:rsidR="00546C0D" w:rsidRPr="00546C0D" w:rsidRDefault="00546C0D" w:rsidP="00546C0D">
      <w:r w:rsidRPr="00546C0D">
        <w:t>A plausible sequence for Fruita Vitals 200 ml would be:</w:t>
      </w:r>
    </w:p>
    <w:p w14:paraId="3BBE0DF8" w14:textId="77777777" w:rsidR="00546C0D" w:rsidRPr="00546C0D" w:rsidRDefault="00546C0D" w:rsidP="00546C0D">
      <w:r w:rsidRPr="00546C0D">
        <w:rPr>
          <w:b/>
          <w:bCs/>
        </w:rPr>
        <w:t>1. Raw-material receiving &amp; quality inspection</w:t>
      </w:r>
      <w:r w:rsidRPr="00546C0D">
        <w:br/>
        <w:t>Fruit ingredients, sugar, water, packaging materials and other ingredients are received and checked against specifications.</w:t>
      </w:r>
    </w:p>
    <w:p w14:paraId="052AB9DD" w14:textId="77777777" w:rsidR="00546C0D" w:rsidRPr="00546C0D" w:rsidRDefault="00546C0D" w:rsidP="00546C0D">
      <w:r w:rsidRPr="00546C0D">
        <w:rPr>
          <w:b/>
          <w:bCs/>
        </w:rPr>
        <w:t>2. Ingredient preparation &amp; juice formulation</w:t>
      </w:r>
      <w:r w:rsidRPr="00546C0D">
        <w:br/>
        <w:t>Water, fruit concentrate/pulp, sugar and other permitted ingredients are combined according to the product formulation.</w:t>
      </w:r>
    </w:p>
    <w:p w14:paraId="532913CC" w14:textId="77777777" w:rsidR="00546C0D" w:rsidRPr="00546C0D" w:rsidRDefault="00546C0D" w:rsidP="00546C0D">
      <w:r w:rsidRPr="00546C0D">
        <w:rPr>
          <w:b/>
          <w:bCs/>
        </w:rPr>
        <w:t>3. Processing / heat treatment</w:t>
      </w:r>
      <w:r w:rsidRPr="00546C0D">
        <w:br/>
        <w:t>The formulated beverage undergoes processing designed to achieve the required food-safety and shelf-life characteristics.</w:t>
      </w:r>
    </w:p>
    <w:p w14:paraId="69E96202" w14:textId="77777777" w:rsidR="00546C0D" w:rsidRPr="00546C0D" w:rsidRDefault="00546C0D" w:rsidP="00546C0D">
      <w:r w:rsidRPr="00546C0D">
        <w:rPr>
          <w:b/>
          <w:bCs/>
        </w:rPr>
        <w:lastRenderedPageBreak/>
        <w:t>4. Aseptic filling &amp; packaging</w:t>
      </w:r>
      <w:r w:rsidRPr="00546C0D">
        <w:br/>
        <w:t>The processed juice is filled into the 200 ml package under controlled hygienic/aseptic conditions and sealed.</w:t>
      </w:r>
    </w:p>
    <w:p w14:paraId="3961CBF5" w14:textId="77777777" w:rsidR="00546C0D" w:rsidRPr="00546C0D" w:rsidRDefault="00546C0D" w:rsidP="00546C0D">
      <w:r w:rsidRPr="00546C0D">
        <w:rPr>
          <w:b/>
          <w:bCs/>
        </w:rPr>
        <w:t xml:space="preserve">5. </w:t>
      </w:r>
      <w:proofErr w:type="gramStart"/>
      <w:r w:rsidRPr="00546C0D">
        <w:rPr>
          <w:b/>
          <w:bCs/>
        </w:rPr>
        <w:t>Secondary packing,</w:t>
      </w:r>
      <w:proofErr w:type="gramEnd"/>
      <w:r w:rsidRPr="00546C0D">
        <w:rPr>
          <w:b/>
          <w:bCs/>
        </w:rPr>
        <w:t xml:space="preserve"> </w:t>
      </w:r>
      <w:proofErr w:type="spellStart"/>
      <w:r w:rsidRPr="00546C0D">
        <w:rPr>
          <w:b/>
          <w:bCs/>
        </w:rPr>
        <w:t>palletization</w:t>
      </w:r>
      <w:proofErr w:type="spellEnd"/>
      <w:r w:rsidRPr="00546C0D">
        <w:rPr>
          <w:b/>
          <w:bCs/>
        </w:rPr>
        <w:t xml:space="preserve"> &amp; finished-goods storage</w:t>
      </w:r>
      <w:r w:rsidRPr="00546C0D">
        <w:br/>
        <w:t xml:space="preserve">Individual packs are grouped into cases, </w:t>
      </w:r>
      <w:proofErr w:type="spellStart"/>
      <w:r w:rsidRPr="00546C0D">
        <w:t>palletized</w:t>
      </w:r>
      <w:proofErr w:type="spellEnd"/>
      <w:r w:rsidRPr="00546C0D">
        <w:t xml:space="preserve"> and transferred to finished-goods storage before distribution.</w:t>
      </w:r>
    </w:p>
    <w:p w14:paraId="77DA38B0" w14:textId="77777777" w:rsidR="00546C0D" w:rsidRPr="00546C0D" w:rsidRDefault="00546C0D" w:rsidP="00546C0D">
      <w:pPr>
        <w:rPr>
          <w:b/>
          <w:bCs/>
        </w:rPr>
      </w:pPr>
      <w:r w:rsidRPr="00546C0D">
        <w:rPr>
          <w:b/>
          <w:bCs/>
        </w:rPr>
        <w:t>Likely bottleneck</w:t>
      </w:r>
    </w:p>
    <w:p w14:paraId="09BDAB1B" w14:textId="77777777" w:rsidR="00546C0D" w:rsidRPr="00546C0D" w:rsidRDefault="00546C0D" w:rsidP="00546C0D">
      <w:r w:rsidRPr="00546C0D">
        <w:rPr>
          <w:b/>
          <w:bCs/>
        </w:rPr>
        <w:t>Processing + aseptic filling/packaging</w:t>
      </w:r>
      <w:r w:rsidRPr="00546C0D">
        <w:t xml:space="preserve"> is the most likely operational bottleneck.</w:t>
      </w:r>
    </w:p>
    <w:p w14:paraId="4C59E554" w14:textId="77777777" w:rsidR="00546C0D" w:rsidRPr="00546C0D" w:rsidRDefault="00546C0D" w:rsidP="00546C0D">
      <w:r w:rsidRPr="00546C0D">
        <w:t xml:space="preserve">The reason is that these stages involve </w:t>
      </w:r>
      <w:r w:rsidRPr="00546C0D">
        <w:rPr>
          <w:b/>
          <w:bCs/>
        </w:rPr>
        <w:t>specialized equipment, strict quality and food-safety controls, cleaning/changeover requirements, and high-volume continuous production</w:t>
      </w:r>
      <w:r w:rsidRPr="00546C0D">
        <w:t>. A problem or extended changeover on the filling/packaging line can therefore constrain the output of the entire production system.</w:t>
      </w:r>
    </w:p>
    <w:p w14:paraId="2FBF9C09" w14:textId="77777777" w:rsidR="00546C0D" w:rsidRPr="00546C0D" w:rsidRDefault="00546C0D" w:rsidP="00546C0D">
      <w:r w:rsidRPr="00546C0D">
        <w:pict w14:anchorId="207D923A">
          <v:rect id="_x0000_i1068" style="width:0;height:1.5pt" o:hralign="center" o:hrstd="t" o:hr="t" fillcolor="#a0a0a0" stroked="f"/>
        </w:pict>
      </w:r>
    </w:p>
    <w:p w14:paraId="64D1DAE9" w14:textId="77777777" w:rsidR="00546C0D" w:rsidRPr="00546C0D" w:rsidRDefault="00546C0D" w:rsidP="00546C0D">
      <w:pPr>
        <w:rPr>
          <w:b/>
          <w:bCs/>
        </w:rPr>
      </w:pPr>
      <w:r w:rsidRPr="00546C0D">
        <w:rPr>
          <w:b/>
          <w:bCs/>
        </w:rPr>
        <w:t>3. DOWNSTREAM — Factory to Customer</w:t>
      </w:r>
    </w:p>
    <w:p w14:paraId="61C80E16" w14:textId="77777777" w:rsidR="00546C0D" w:rsidRPr="00546C0D" w:rsidRDefault="00546C0D" w:rsidP="00546C0D">
      <w:r w:rsidRPr="00546C0D">
        <w:t>A plausible national FMCG distribution structure is:</w:t>
      </w:r>
    </w:p>
    <w:p w14:paraId="52D13BFB" w14:textId="77777777" w:rsidR="00546C0D" w:rsidRPr="00546C0D" w:rsidRDefault="00546C0D" w:rsidP="00546C0D">
      <w:r w:rsidRPr="00546C0D">
        <w:rPr>
          <w:b/>
          <w:bCs/>
        </w:rPr>
        <w:t>Nestlé Factory → Distribution Centre / Warehouse → Distributor → Retailer → Consumer</w:t>
      </w:r>
    </w:p>
    <w:p w14:paraId="3FF6EBCB" w14:textId="77777777" w:rsidR="00546C0D" w:rsidRPr="00546C0D" w:rsidRDefault="00546C0D" w:rsidP="00546C0D">
      <w:r w:rsidRPr="00546C0D">
        <w:t>Depending on the channel, some products may move through fewer stages.</w:t>
      </w:r>
    </w:p>
    <w:p w14:paraId="7EC09BE4" w14:textId="77777777" w:rsidR="00546C0D" w:rsidRPr="00546C0D" w:rsidRDefault="00546C0D" w:rsidP="00546C0D">
      <w:pPr>
        <w:rPr>
          <w:b/>
          <w:bCs/>
        </w:rPr>
      </w:pPr>
      <w:r w:rsidRPr="00546C0D">
        <w:rPr>
          <w:b/>
          <w:bCs/>
        </w:rPr>
        <w:t>Possible channels</w:t>
      </w:r>
    </w:p>
    <w:p w14:paraId="3E296F2B" w14:textId="77777777" w:rsidR="00546C0D" w:rsidRPr="00546C0D" w:rsidRDefault="00546C0D" w:rsidP="00546C0D">
      <w:r w:rsidRPr="00546C0D">
        <w:rPr>
          <w:b/>
          <w:bCs/>
        </w:rPr>
        <w:t>Traditional trade</w:t>
      </w:r>
    </w:p>
    <w:p w14:paraId="569A897B" w14:textId="77777777" w:rsidR="00546C0D" w:rsidRPr="00546C0D" w:rsidRDefault="00546C0D" w:rsidP="00546C0D">
      <w:r w:rsidRPr="00546C0D">
        <w:t>Factory → Distribution Centre → Distributor → Retailer → Customer</w:t>
      </w:r>
    </w:p>
    <w:p w14:paraId="01990AC1" w14:textId="77777777" w:rsidR="00546C0D" w:rsidRPr="00546C0D" w:rsidRDefault="00546C0D" w:rsidP="00546C0D">
      <w:r w:rsidRPr="00546C0D">
        <w:t xml:space="preserve">Examples include independent </w:t>
      </w:r>
      <w:proofErr w:type="spellStart"/>
      <w:r w:rsidRPr="00546C0D">
        <w:rPr>
          <w:b/>
          <w:bCs/>
        </w:rPr>
        <w:t>kiryana</w:t>
      </w:r>
      <w:proofErr w:type="spellEnd"/>
      <w:r w:rsidRPr="00546C0D">
        <w:rPr>
          <w:b/>
          <w:bCs/>
        </w:rPr>
        <w:t xml:space="preserve"> stores, convenience stores and small supermarkets</w:t>
      </w:r>
      <w:r w:rsidRPr="00546C0D">
        <w:t>.</w:t>
      </w:r>
    </w:p>
    <w:p w14:paraId="673E4422" w14:textId="77777777" w:rsidR="00546C0D" w:rsidRPr="00546C0D" w:rsidRDefault="00546C0D" w:rsidP="00546C0D">
      <w:r w:rsidRPr="00546C0D">
        <w:rPr>
          <w:b/>
          <w:bCs/>
        </w:rPr>
        <w:t>Modern trade</w:t>
      </w:r>
    </w:p>
    <w:p w14:paraId="5AC8CB21" w14:textId="77777777" w:rsidR="00546C0D" w:rsidRPr="00546C0D" w:rsidRDefault="00546C0D" w:rsidP="00546C0D">
      <w:r w:rsidRPr="00546C0D">
        <w:t>Factory → Distribution Centre → Retail Chain / Central Distribution → Store → Customer</w:t>
      </w:r>
    </w:p>
    <w:p w14:paraId="6425A32D" w14:textId="77777777" w:rsidR="00546C0D" w:rsidRPr="00546C0D" w:rsidRDefault="00546C0D" w:rsidP="00546C0D">
      <w:r w:rsidRPr="00546C0D">
        <w:t>Examples could include large supermarket and hypermarket chains.</w:t>
      </w:r>
    </w:p>
    <w:p w14:paraId="12F1EEA9" w14:textId="77777777" w:rsidR="00546C0D" w:rsidRPr="00546C0D" w:rsidRDefault="00546C0D" w:rsidP="00546C0D">
      <w:r w:rsidRPr="00546C0D">
        <w:rPr>
          <w:b/>
          <w:bCs/>
        </w:rPr>
        <w:t>Institutional / food-service channel</w:t>
      </w:r>
    </w:p>
    <w:p w14:paraId="665D7FCA" w14:textId="77777777" w:rsidR="00546C0D" w:rsidRPr="00546C0D" w:rsidRDefault="00546C0D" w:rsidP="00546C0D">
      <w:r w:rsidRPr="00546C0D">
        <w:t>Factory → Distribution Centre → Distributor / Institutional Customer → End Consumer</w:t>
      </w:r>
    </w:p>
    <w:p w14:paraId="2BFC63A4" w14:textId="77777777" w:rsidR="00546C0D" w:rsidRPr="00546C0D" w:rsidRDefault="00546C0D" w:rsidP="00546C0D">
      <w:pPr>
        <w:rPr>
          <w:b/>
          <w:bCs/>
        </w:rPr>
      </w:pPr>
      <w:r w:rsidRPr="00546C0D">
        <w:rPr>
          <w:b/>
          <w:bCs/>
        </w:rPr>
        <w:t>Approximate number of tiers</w:t>
      </w:r>
    </w:p>
    <w:p w14:paraId="0C875CB4" w14:textId="77777777" w:rsidR="00546C0D" w:rsidRPr="00546C0D" w:rsidRDefault="00546C0D" w:rsidP="00546C0D">
      <w:r w:rsidRPr="00546C0D">
        <w:t xml:space="preserve">A typical unit could pass through </w:t>
      </w:r>
      <w:r w:rsidRPr="00546C0D">
        <w:rPr>
          <w:b/>
          <w:bCs/>
        </w:rPr>
        <w:t>3–4 downstream commercial/logistical tiers</w:t>
      </w:r>
      <w:r w:rsidRPr="00546C0D">
        <w:t xml:space="preserve"> before reaching the consumer:</w:t>
      </w:r>
    </w:p>
    <w:p w14:paraId="3FFC1BDD" w14:textId="77777777" w:rsidR="00546C0D" w:rsidRPr="00546C0D" w:rsidRDefault="00546C0D" w:rsidP="00546C0D">
      <w:pPr>
        <w:numPr>
          <w:ilvl w:val="0"/>
          <w:numId w:val="5"/>
        </w:numPr>
      </w:pPr>
      <w:r w:rsidRPr="00546C0D">
        <w:t>Factory</w:t>
      </w:r>
    </w:p>
    <w:p w14:paraId="45C5C926" w14:textId="77777777" w:rsidR="00546C0D" w:rsidRPr="00546C0D" w:rsidRDefault="00546C0D" w:rsidP="00546C0D">
      <w:pPr>
        <w:numPr>
          <w:ilvl w:val="0"/>
          <w:numId w:val="5"/>
        </w:numPr>
      </w:pPr>
      <w:r w:rsidRPr="00546C0D">
        <w:t>DC / warehouse</w:t>
      </w:r>
    </w:p>
    <w:p w14:paraId="4FC284CE" w14:textId="77777777" w:rsidR="00546C0D" w:rsidRPr="00546C0D" w:rsidRDefault="00546C0D" w:rsidP="00546C0D">
      <w:pPr>
        <w:numPr>
          <w:ilvl w:val="0"/>
          <w:numId w:val="5"/>
        </w:numPr>
      </w:pPr>
      <w:r w:rsidRPr="00546C0D">
        <w:t>Distributor or retail distribution operation</w:t>
      </w:r>
    </w:p>
    <w:p w14:paraId="746DB00B" w14:textId="77777777" w:rsidR="00546C0D" w:rsidRPr="00546C0D" w:rsidRDefault="00546C0D" w:rsidP="00546C0D">
      <w:pPr>
        <w:numPr>
          <w:ilvl w:val="0"/>
          <w:numId w:val="5"/>
        </w:numPr>
      </w:pPr>
      <w:r w:rsidRPr="00546C0D">
        <w:t>Retailer</w:t>
      </w:r>
    </w:p>
    <w:p w14:paraId="2F0794B4" w14:textId="77777777" w:rsidR="00546C0D" w:rsidRPr="00546C0D" w:rsidRDefault="00546C0D" w:rsidP="00546C0D">
      <w:pPr>
        <w:numPr>
          <w:ilvl w:val="0"/>
          <w:numId w:val="5"/>
        </w:numPr>
      </w:pPr>
      <w:r w:rsidRPr="00546C0D">
        <w:t>Consumer</w:t>
      </w:r>
    </w:p>
    <w:p w14:paraId="50E076DC" w14:textId="77777777" w:rsidR="00546C0D" w:rsidRPr="00546C0D" w:rsidRDefault="00546C0D" w:rsidP="00546C0D">
      <w:r w:rsidRPr="00546C0D">
        <w:t>However, the exact number depends heavily on the sales channel.</w:t>
      </w:r>
    </w:p>
    <w:p w14:paraId="4E3CBBF9" w14:textId="77777777" w:rsidR="00546C0D" w:rsidRPr="00546C0D" w:rsidRDefault="00546C0D" w:rsidP="00546C0D">
      <w:r w:rsidRPr="00546C0D">
        <w:pict w14:anchorId="0C5F7FEF">
          <v:rect id="_x0000_i1069" style="width:0;height:1.5pt" o:hralign="center" o:hrstd="t" o:hr="t" fillcolor="#a0a0a0" stroked="f"/>
        </w:pict>
      </w:r>
    </w:p>
    <w:p w14:paraId="0B04286F" w14:textId="77777777" w:rsidR="00546C0D" w:rsidRPr="00546C0D" w:rsidRDefault="00546C0D" w:rsidP="00546C0D">
      <w:pPr>
        <w:rPr>
          <w:b/>
          <w:bCs/>
        </w:rPr>
      </w:pPr>
      <w:r w:rsidRPr="00546C0D">
        <w:rPr>
          <w:b/>
          <w:bCs/>
        </w:rPr>
        <w:t>4. INFORMATION &amp; FINANCIAL FLOW</w:t>
      </w:r>
    </w:p>
    <w:p w14:paraId="398FF028" w14:textId="77777777" w:rsidR="00546C0D" w:rsidRPr="00546C0D" w:rsidRDefault="00546C0D" w:rsidP="00546C0D">
      <w:pPr>
        <w:rPr>
          <w:b/>
          <w:bCs/>
        </w:rPr>
      </w:pPr>
      <w:r w:rsidRPr="00546C0D">
        <w:rPr>
          <w:b/>
          <w:bCs/>
        </w:rPr>
        <w:t>Information flow</w:t>
      </w:r>
    </w:p>
    <w:p w14:paraId="61FD1375" w14:textId="77777777" w:rsidR="00546C0D" w:rsidRPr="00546C0D" w:rsidRDefault="00546C0D" w:rsidP="00546C0D">
      <w:r w:rsidRPr="00546C0D">
        <w:rPr>
          <w:b/>
          <w:bCs/>
        </w:rPr>
        <w:t>Customer purchases / retailer sales → retailer demand information → distributor orders → distribution operation → Nestlé factory production and replenishment planning.</w:t>
      </w:r>
    </w:p>
    <w:p w14:paraId="44E0630B" w14:textId="77777777" w:rsidR="00546C0D" w:rsidRPr="00546C0D" w:rsidRDefault="00546C0D" w:rsidP="00546C0D">
      <w:r w:rsidRPr="00546C0D">
        <w:t>In a more sophisticated FMCG system, actual sales, inventory, promotional plans and forecasts would feed demand planning rather than relying only on distributor orders.</w:t>
      </w:r>
    </w:p>
    <w:p w14:paraId="6F447A47" w14:textId="77777777" w:rsidR="00546C0D" w:rsidRPr="00546C0D" w:rsidRDefault="00546C0D" w:rsidP="00546C0D">
      <w:pPr>
        <w:rPr>
          <w:b/>
          <w:bCs/>
        </w:rPr>
      </w:pPr>
      <w:r w:rsidRPr="00546C0D">
        <w:rPr>
          <w:b/>
          <w:bCs/>
        </w:rPr>
        <w:t>Financial flow</w:t>
      </w:r>
    </w:p>
    <w:p w14:paraId="3113FB77" w14:textId="77777777" w:rsidR="00546C0D" w:rsidRPr="00546C0D" w:rsidRDefault="00546C0D" w:rsidP="00546C0D">
      <w:r w:rsidRPr="00546C0D">
        <w:rPr>
          <w:b/>
          <w:bCs/>
        </w:rPr>
        <w:lastRenderedPageBreak/>
        <w:t>Consumer → Retailer → Distributor → Nestlé</w:t>
      </w:r>
      <w:r w:rsidRPr="00546C0D">
        <w:t xml:space="preserve">, with commercial customers generally operating under agreed </w:t>
      </w:r>
      <w:r w:rsidRPr="00546C0D">
        <w:rPr>
          <w:b/>
          <w:bCs/>
        </w:rPr>
        <w:t>credit/payment terms</w:t>
      </w:r>
      <w:r w:rsidRPr="00546C0D">
        <w:t xml:space="preserve">, while the exact payment terms and settlement arrangements would depend on the </w:t>
      </w:r>
      <w:proofErr w:type="gramStart"/>
      <w:r w:rsidRPr="00546C0D">
        <w:t>particular customer</w:t>
      </w:r>
      <w:proofErr w:type="gramEnd"/>
      <w:r w:rsidRPr="00546C0D">
        <w:t xml:space="preserve"> and contract.</w:t>
      </w:r>
    </w:p>
    <w:p w14:paraId="66A2DFDE" w14:textId="77777777" w:rsidR="00546C0D" w:rsidRPr="00546C0D" w:rsidRDefault="00546C0D" w:rsidP="00546C0D">
      <w:r w:rsidRPr="00546C0D">
        <w:t xml:space="preserve">The important point is that </w:t>
      </w:r>
      <w:r w:rsidRPr="00546C0D">
        <w:rPr>
          <w:b/>
          <w:bCs/>
        </w:rPr>
        <w:t>physical product generally flows downstream while demand information and payments ultimately flow upstream</w:t>
      </w:r>
      <w:r w:rsidRPr="00546C0D">
        <w:t>.</w:t>
      </w:r>
    </w:p>
    <w:p w14:paraId="1173271C" w14:textId="77777777" w:rsidR="00546C0D" w:rsidRPr="00546C0D" w:rsidRDefault="00546C0D" w:rsidP="00546C0D">
      <w:r w:rsidRPr="00546C0D">
        <w:pict w14:anchorId="46BBA487">
          <v:rect id="_x0000_i1070" style="width:0;height:1.5pt" o:hralign="center" o:hrstd="t" o:hr="t" fillcolor="#a0a0a0" stroked="f"/>
        </w:pict>
      </w:r>
    </w:p>
    <w:p w14:paraId="09B02063" w14:textId="77777777" w:rsidR="00546C0D" w:rsidRPr="00546C0D" w:rsidRDefault="00546C0D" w:rsidP="00546C0D">
      <w:pPr>
        <w:rPr>
          <w:b/>
          <w:bCs/>
        </w:rPr>
      </w:pPr>
      <w:r w:rsidRPr="00546C0D">
        <w:rPr>
          <w:b/>
          <w:bCs/>
        </w:rPr>
        <w:t>5. SIMPLE TEXT DIAGRAM</w:t>
      </w:r>
    </w:p>
    <w:p w14:paraId="44D726D1" w14:textId="77777777" w:rsidR="00546C0D" w:rsidRPr="00546C0D" w:rsidRDefault="00546C0D" w:rsidP="00546C0D">
      <w:pPr>
        <w:rPr>
          <w:b/>
          <w:bCs/>
        </w:rPr>
      </w:pPr>
      <w:r w:rsidRPr="00546C0D">
        <w:rPr>
          <w:b/>
          <w:bCs/>
        </w:rPr>
        <w:t>Complete End-to-End Chain</w:t>
      </w:r>
    </w:p>
    <w:p w14:paraId="0CF90A41" w14:textId="77777777" w:rsidR="00546C0D" w:rsidRPr="00546C0D" w:rsidRDefault="00546C0D" w:rsidP="00546C0D">
      <w:r w:rsidRPr="00546C0D">
        <w:rPr>
          <w:b/>
          <w:bCs/>
        </w:rPr>
        <w:t>Tier 2 Raw Material Sources → Tier 1 Suppliers / Processors → Nestlé Juice Manufacturing Facility → Finished Goods Warehouse → Regional Distribution Centre → Distributor → Retailer → Consumer</w:t>
      </w:r>
    </w:p>
    <w:p w14:paraId="490B096C" w14:textId="77777777" w:rsidR="00546C0D" w:rsidRPr="00546C0D" w:rsidRDefault="00546C0D" w:rsidP="00546C0D">
      <w:r w:rsidRPr="00546C0D">
        <w:t>For the product itself:</w:t>
      </w:r>
    </w:p>
    <w:p w14:paraId="47755BB6" w14:textId="77777777" w:rsidR="00546C0D" w:rsidRPr="00546C0D" w:rsidRDefault="00546C0D" w:rsidP="00546C0D">
      <w:r w:rsidRPr="00546C0D">
        <w:rPr>
          <w:b/>
          <w:bCs/>
        </w:rPr>
        <w:t>Fruit Growers / Global Ingredient Sources + Sugar Mills + Packaging Material Producers + Food Ingredient Producers → Tier 1 Ingredient/Packaging Suppliers → Nestlé Manufacturing → Juice Formulation → Processing → Aseptic Filling → Secondary Packaging → Finished Goods Warehouse → DC → Distributor → Retailer → Consumer</w:t>
      </w:r>
    </w:p>
    <w:p w14:paraId="7C4C2909" w14:textId="77777777" w:rsidR="00546C0D" w:rsidRPr="00546C0D" w:rsidRDefault="00546C0D" w:rsidP="00546C0D">
      <w:r w:rsidRPr="00546C0D">
        <w:pict w14:anchorId="27A3AB6E">
          <v:rect id="_x0000_i1071" style="width:0;height:1.5pt" o:hralign="center" o:hrstd="t" o:hr="t" fillcolor="#a0a0a0" stroked="f"/>
        </w:pict>
      </w:r>
    </w:p>
    <w:p w14:paraId="10CF28E5" w14:textId="77777777" w:rsidR="00546C0D" w:rsidRPr="00546C0D" w:rsidRDefault="00546C0D" w:rsidP="00546C0D">
      <w:pPr>
        <w:rPr>
          <w:b/>
          <w:bCs/>
        </w:rPr>
      </w:pPr>
      <w:r w:rsidRPr="00546C0D">
        <w:rPr>
          <w:b/>
          <w:bCs/>
        </w:rPr>
        <w:t>6. PLAUSIBLE LEAD-TIME ESTIMATES</w:t>
      </w:r>
    </w:p>
    <w:p w14:paraId="76609EF2" w14:textId="77777777" w:rsidR="00546C0D" w:rsidRPr="00546C0D" w:rsidRDefault="00546C0D" w:rsidP="00546C0D">
      <w:r w:rsidRPr="00546C0D">
        <w:t xml:space="preserve">These are </w:t>
      </w:r>
      <w:r w:rsidRPr="00546C0D">
        <w:rPr>
          <w:b/>
          <w:bCs/>
        </w:rPr>
        <w:t>illustrative planning estimates</w:t>
      </w:r>
      <w:r w:rsidRPr="00546C0D">
        <w:t>, not Nestlé's actual lead-time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3"/>
        <w:gridCol w:w="1501"/>
        <w:gridCol w:w="4937"/>
      </w:tblGrid>
      <w:tr w:rsidR="00546C0D" w:rsidRPr="00546C0D" w14:paraId="3E7CED11" w14:textId="77777777">
        <w:trPr>
          <w:tblHeader/>
          <w:tblCellSpacing w:w="15" w:type="dxa"/>
        </w:trPr>
        <w:tc>
          <w:tcPr>
            <w:tcW w:w="0" w:type="auto"/>
            <w:vAlign w:val="center"/>
            <w:hideMark/>
          </w:tcPr>
          <w:p w14:paraId="73BEAE3C" w14:textId="77777777" w:rsidR="00546C0D" w:rsidRPr="00546C0D" w:rsidRDefault="00546C0D" w:rsidP="00546C0D">
            <w:pPr>
              <w:rPr>
                <w:b/>
                <w:bCs/>
              </w:rPr>
            </w:pPr>
            <w:r w:rsidRPr="00546C0D">
              <w:rPr>
                <w:b/>
                <w:bCs/>
              </w:rPr>
              <w:t>Supply Chain Link</w:t>
            </w:r>
          </w:p>
        </w:tc>
        <w:tc>
          <w:tcPr>
            <w:tcW w:w="0" w:type="auto"/>
            <w:vAlign w:val="center"/>
            <w:hideMark/>
          </w:tcPr>
          <w:p w14:paraId="752F2B9B" w14:textId="77777777" w:rsidR="00546C0D" w:rsidRPr="00546C0D" w:rsidRDefault="00546C0D" w:rsidP="00546C0D">
            <w:pPr>
              <w:rPr>
                <w:b/>
                <w:bCs/>
              </w:rPr>
            </w:pPr>
            <w:r w:rsidRPr="00546C0D">
              <w:rPr>
                <w:b/>
                <w:bCs/>
              </w:rPr>
              <w:t>Illustrative Lead Time</w:t>
            </w:r>
          </w:p>
        </w:tc>
        <w:tc>
          <w:tcPr>
            <w:tcW w:w="0" w:type="auto"/>
            <w:vAlign w:val="center"/>
            <w:hideMark/>
          </w:tcPr>
          <w:p w14:paraId="2DA8C43C" w14:textId="77777777" w:rsidR="00546C0D" w:rsidRPr="00546C0D" w:rsidRDefault="00546C0D" w:rsidP="00546C0D">
            <w:pPr>
              <w:rPr>
                <w:b/>
                <w:bCs/>
              </w:rPr>
            </w:pPr>
            <w:r w:rsidRPr="00546C0D">
              <w:rPr>
                <w:b/>
                <w:bCs/>
              </w:rPr>
              <w:t>Reasoning</w:t>
            </w:r>
          </w:p>
        </w:tc>
      </w:tr>
      <w:tr w:rsidR="00546C0D" w:rsidRPr="00546C0D" w14:paraId="71A22538" w14:textId="77777777">
        <w:trPr>
          <w:tblCellSpacing w:w="15" w:type="dxa"/>
        </w:trPr>
        <w:tc>
          <w:tcPr>
            <w:tcW w:w="0" w:type="auto"/>
            <w:vAlign w:val="center"/>
            <w:hideMark/>
          </w:tcPr>
          <w:p w14:paraId="599F72A7" w14:textId="77777777" w:rsidR="00546C0D" w:rsidRPr="00546C0D" w:rsidRDefault="00546C0D" w:rsidP="00546C0D">
            <w:r w:rsidRPr="00546C0D">
              <w:rPr>
                <w:b/>
                <w:bCs/>
              </w:rPr>
              <w:t>Tier 1 supplier → Factory: domestic ingredients</w:t>
            </w:r>
          </w:p>
        </w:tc>
        <w:tc>
          <w:tcPr>
            <w:tcW w:w="0" w:type="auto"/>
            <w:vAlign w:val="center"/>
            <w:hideMark/>
          </w:tcPr>
          <w:p w14:paraId="54FE4376" w14:textId="77777777" w:rsidR="00546C0D" w:rsidRPr="00546C0D" w:rsidRDefault="00546C0D" w:rsidP="00546C0D">
            <w:r w:rsidRPr="00546C0D">
              <w:rPr>
                <w:b/>
                <w:bCs/>
              </w:rPr>
              <w:t>2–7 days</w:t>
            </w:r>
          </w:p>
        </w:tc>
        <w:tc>
          <w:tcPr>
            <w:tcW w:w="0" w:type="auto"/>
            <w:vAlign w:val="center"/>
            <w:hideMark/>
          </w:tcPr>
          <w:p w14:paraId="396EFB0E" w14:textId="77777777" w:rsidR="00546C0D" w:rsidRPr="00546C0D" w:rsidRDefault="00546C0D" w:rsidP="00546C0D">
            <w:r w:rsidRPr="00546C0D">
              <w:t>Local transportation plus supplier preparation and receiving</w:t>
            </w:r>
          </w:p>
        </w:tc>
      </w:tr>
      <w:tr w:rsidR="00546C0D" w:rsidRPr="00546C0D" w14:paraId="0DAD1414" w14:textId="77777777">
        <w:trPr>
          <w:tblCellSpacing w:w="15" w:type="dxa"/>
        </w:trPr>
        <w:tc>
          <w:tcPr>
            <w:tcW w:w="0" w:type="auto"/>
            <w:vAlign w:val="center"/>
            <w:hideMark/>
          </w:tcPr>
          <w:p w14:paraId="747ACD14" w14:textId="77777777" w:rsidR="00546C0D" w:rsidRPr="00546C0D" w:rsidRDefault="00546C0D" w:rsidP="00546C0D">
            <w:r w:rsidRPr="00546C0D">
              <w:rPr>
                <w:b/>
                <w:bCs/>
              </w:rPr>
              <w:t>Tier 1 supplier → Factory: imported ingredients/materials</w:t>
            </w:r>
          </w:p>
        </w:tc>
        <w:tc>
          <w:tcPr>
            <w:tcW w:w="0" w:type="auto"/>
            <w:vAlign w:val="center"/>
            <w:hideMark/>
          </w:tcPr>
          <w:p w14:paraId="261A5C4C" w14:textId="77777777" w:rsidR="00546C0D" w:rsidRPr="00546C0D" w:rsidRDefault="00546C0D" w:rsidP="00546C0D">
            <w:r w:rsidRPr="00546C0D">
              <w:rPr>
                <w:b/>
                <w:bCs/>
              </w:rPr>
              <w:t>15–45+ days</w:t>
            </w:r>
          </w:p>
        </w:tc>
        <w:tc>
          <w:tcPr>
            <w:tcW w:w="0" w:type="auto"/>
            <w:vAlign w:val="center"/>
            <w:hideMark/>
          </w:tcPr>
          <w:p w14:paraId="5C5395F7" w14:textId="77777777" w:rsidR="00546C0D" w:rsidRPr="00546C0D" w:rsidRDefault="00546C0D" w:rsidP="00546C0D">
            <w:r w:rsidRPr="00546C0D">
              <w:t>International transportation, port handling, customs clearance and inland transportation</w:t>
            </w:r>
          </w:p>
        </w:tc>
      </w:tr>
      <w:tr w:rsidR="00546C0D" w:rsidRPr="00546C0D" w14:paraId="1E8E54CC" w14:textId="77777777">
        <w:trPr>
          <w:tblCellSpacing w:w="15" w:type="dxa"/>
        </w:trPr>
        <w:tc>
          <w:tcPr>
            <w:tcW w:w="0" w:type="auto"/>
            <w:vAlign w:val="center"/>
            <w:hideMark/>
          </w:tcPr>
          <w:p w14:paraId="43E7F398" w14:textId="77777777" w:rsidR="00546C0D" w:rsidRPr="00546C0D" w:rsidRDefault="00546C0D" w:rsidP="00546C0D">
            <w:r w:rsidRPr="00546C0D">
              <w:rPr>
                <w:b/>
                <w:bCs/>
              </w:rPr>
              <w:t>Fruit/concentrate supplier → Factory</w:t>
            </w:r>
          </w:p>
        </w:tc>
        <w:tc>
          <w:tcPr>
            <w:tcW w:w="0" w:type="auto"/>
            <w:vAlign w:val="center"/>
            <w:hideMark/>
          </w:tcPr>
          <w:p w14:paraId="3478EE21" w14:textId="77777777" w:rsidR="00546C0D" w:rsidRPr="00546C0D" w:rsidRDefault="00546C0D" w:rsidP="00546C0D">
            <w:r w:rsidRPr="00546C0D">
              <w:rPr>
                <w:b/>
                <w:bCs/>
              </w:rPr>
              <w:t>3–14 days</w:t>
            </w:r>
          </w:p>
        </w:tc>
        <w:tc>
          <w:tcPr>
            <w:tcW w:w="0" w:type="auto"/>
            <w:vAlign w:val="center"/>
            <w:hideMark/>
          </w:tcPr>
          <w:p w14:paraId="1E542EA6" w14:textId="77777777" w:rsidR="00546C0D" w:rsidRPr="00546C0D" w:rsidRDefault="00546C0D" w:rsidP="00546C0D">
            <w:r w:rsidRPr="00546C0D">
              <w:t>Depends on whether the input is locally sourced or imported and whether it is already processed</w:t>
            </w:r>
          </w:p>
        </w:tc>
      </w:tr>
      <w:tr w:rsidR="00546C0D" w:rsidRPr="00546C0D" w14:paraId="7D89AE38" w14:textId="77777777">
        <w:trPr>
          <w:tblCellSpacing w:w="15" w:type="dxa"/>
        </w:trPr>
        <w:tc>
          <w:tcPr>
            <w:tcW w:w="0" w:type="auto"/>
            <w:vAlign w:val="center"/>
            <w:hideMark/>
          </w:tcPr>
          <w:p w14:paraId="5557DC51" w14:textId="77777777" w:rsidR="00546C0D" w:rsidRPr="00546C0D" w:rsidRDefault="00546C0D" w:rsidP="00546C0D">
            <w:r w:rsidRPr="00546C0D">
              <w:rPr>
                <w:b/>
                <w:bCs/>
              </w:rPr>
              <w:t>Factory → Regional DC</w:t>
            </w:r>
          </w:p>
        </w:tc>
        <w:tc>
          <w:tcPr>
            <w:tcW w:w="0" w:type="auto"/>
            <w:vAlign w:val="center"/>
            <w:hideMark/>
          </w:tcPr>
          <w:p w14:paraId="26ABF0D6" w14:textId="77777777" w:rsidR="00546C0D" w:rsidRPr="00546C0D" w:rsidRDefault="00546C0D" w:rsidP="00546C0D">
            <w:r w:rsidRPr="00546C0D">
              <w:rPr>
                <w:b/>
                <w:bCs/>
              </w:rPr>
              <w:t>1–3 days</w:t>
            </w:r>
          </w:p>
        </w:tc>
        <w:tc>
          <w:tcPr>
            <w:tcW w:w="0" w:type="auto"/>
            <w:vAlign w:val="center"/>
            <w:hideMark/>
          </w:tcPr>
          <w:p w14:paraId="2D42FA51" w14:textId="77777777" w:rsidR="00546C0D" w:rsidRPr="00546C0D" w:rsidRDefault="00546C0D" w:rsidP="00546C0D">
            <w:r w:rsidRPr="00546C0D">
              <w:t>Domestic FMCG transportation and relatively short replenishment cycles</w:t>
            </w:r>
          </w:p>
        </w:tc>
      </w:tr>
      <w:tr w:rsidR="00546C0D" w:rsidRPr="00546C0D" w14:paraId="7DEE4960" w14:textId="77777777">
        <w:trPr>
          <w:tblCellSpacing w:w="15" w:type="dxa"/>
        </w:trPr>
        <w:tc>
          <w:tcPr>
            <w:tcW w:w="0" w:type="auto"/>
            <w:vAlign w:val="center"/>
            <w:hideMark/>
          </w:tcPr>
          <w:p w14:paraId="25ED8E69" w14:textId="77777777" w:rsidR="00546C0D" w:rsidRPr="00546C0D" w:rsidRDefault="00546C0D" w:rsidP="00546C0D">
            <w:r w:rsidRPr="00546C0D">
              <w:rPr>
                <w:b/>
                <w:bCs/>
              </w:rPr>
              <w:t>DC → Distributor</w:t>
            </w:r>
          </w:p>
        </w:tc>
        <w:tc>
          <w:tcPr>
            <w:tcW w:w="0" w:type="auto"/>
            <w:vAlign w:val="center"/>
            <w:hideMark/>
          </w:tcPr>
          <w:p w14:paraId="257D138F" w14:textId="77777777" w:rsidR="00546C0D" w:rsidRPr="00546C0D" w:rsidRDefault="00546C0D" w:rsidP="00546C0D">
            <w:r w:rsidRPr="00546C0D">
              <w:rPr>
                <w:b/>
                <w:bCs/>
              </w:rPr>
              <w:t>1–3 days</w:t>
            </w:r>
          </w:p>
        </w:tc>
        <w:tc>
          <w:tcPr>
            <w:tcW w:w="0" w:type="auto"/>
            <w:vAlign w:val="center"/>
            <w:hideMark/>
          </w:tcPr>
          <w:p w14:paraId="4A641E61" w14:textId="77777777" w:rsidR="00546C0D" w:rsidRPr="00546C0D" w:rsidRDefault="00546C0D" w:rsidP="00546C0D">
            <w:r w:rsidRPr="00546C0D">
              <w:t>Regular distributor replenishment</w:t>
            </w:r>
          </w:p>
        </w:tc>
      </w:tr>
      <w:tr w:rsidR="00546C0D" w:rsidRPr="00546C0D" w14:paraId="52D53548" w14:textId="77777777">
        <w:trPr>
          <w:tblCellSpacing w:w="15" w:type="dxa"/>
        </w:trPr>
        <w:tc>
          <w:tcPr>
            <w:tcW w:w="0" w:type="auto"/>
            <w:vAlign w:val="center"/>
            <w:hideMark/>
          </w:tcPr>
          <w:p w14:paraId="3981D56C" w14:textId="77777777" w:rsidR="00546C0D" w:rsidRPr="00546C0D" w:rsidRDefault="00546C0D" w:rsidP="00546C0D">
            <w:r w:rsidRPr="00546C0D">
              <w:rPr>
                <w:b/>
                <w:bCs/>
              </w:rPr>
              <w:t>Distributor → Retailer</w:t>
            </w:r>
          </w:p>
        </w:tc>
        <w:tc>
          <w:tcPr>
            <w:tcW w:w="0" w:type="auto"/>
            <w:vAlign w:val="center"/>
            <w:hideMark/>
          </w:tcPr>
          <w:p w14:paraId="44E5594A" w14:textId="77777777" w:rsidR="00546C0D" w:rsidRPr="00546C0D" w:rsidRDefault="00546C0D" w:rsidP="00546C0D">
            <w:r w:rsidRPr="00546C0D">
              <w:rPr>
                <w:b/>
                <w:bCs/>
              </w:rPr>
              <w:t>1–3 days</w:t>
            </w:r>
          </w:p>
        </w:tc>
        <w:tc>
          <w:tcPr>
            <w:tcW w:w="0" w:type="auto"/>
            <w:vAlign w:val="center"/>
            <w:hideMark/>
          </w:tcPr>
          <w:p w14:paraId="2D9F498B" w14:textId="77777777" w:rsidR="00546C0D" w:rsidRPr="00546C0D" w:rsidRDefault="00546C0D" w:rsidP="00546C0D">
            <w:r w:rsidRPr="00546C0D">
              <w:t>Frequent route-based deliveries</w:t>
            </w:r>
          </w:p>
        </w:tc>
      </w:tr>
      <w:tr w:rsidR="00546C0D" w:rsidRPr="00546C0D" w14:paraId="5A20B1A7" w14:textId="77777777">
        <w:trPr>
          <w:tblCellSpacing w:w="15" w:type="dxa"/>
        </w:trPr>
        <w:tc>
          <w:tcPr>
            <w:tcW w:w="0" w:type="auto"/>
            <w:vAlign w:val="center"/>
            <w:hideMark/>
          </w:tcPr>
          <w:p w14:paraId="5869F88D" w14:textId="77777777" w:rsidR="00546C0D" w:rsidRPr="00546C0D" w:rsidRDefault="00546C0D" w:rsidP="00546C0D">
            <w:r w:rsidRPr="00546C0D">
              <w:rPr>
                <w:b/>
                <w:bCs/>
              </w:rPr>
              <w:t>Retailer → Consumer</w:t>
            </w:r>
          </w:p>
        </w:tc>
        <w:tc>
          <w:tcPr>
            <w:tcW w:w="0" w:type="auto"/>
            <w:vAlign w:val="center"/>
            <w:hideMark/>
          </w:tcPr>
          <w:p w14:paraId="74711A8D" w14:textId="77777777" w:rsidR="00546C0D" w:rsidRPr="00546C0D" w:rsidRDefault="00546C0D" w:rsidP="00546C0D">
            <w:r w:rsidRPr="00546C0D">
              <w:rPr>
                <w:b/>
                <w:bCs/>
              </w:rPr>
              <w:t>Same day</w:t>
            </w:r>
          </w:p>
        </w:tc>
        <w:tc>
          <w:tcPr>
            <w:tcW w:w="0" w:type="auto"/>
            <w:vAlign w:val="center"/>
            <w:hideMark/>
          </w:tcPr>
          <w:p w14:paraId="3214918E" w14:textId="77777777" w:rsidR="00546C0D" w:rsidRPr="00546C0D" w:rsidRDefault="00546C0D" w:rsidP="00546C0D">
            <w:r w:rsidRPr="00546C0D">
              <w:t>Consumer purchases the product directly from the retail outlet</w:t>
            </w:r>
          </w:p>
        </w:tc>
      </w:tr>
    </w:tbl>
    <w:p w14:paraId="334C2EEF" w14:textId="77777777" w:rsidR="00546C0D" w:rsidRPr="00546C0D" w:rsidRDefault="00546C0D" w:rsidP="00546C0D">
      <w:pPr>
        <w:rPr>
          <w:b/>
          <w:bCs/>
        </w:rPr>
      </w:pPr>
      <w:r w:rsidRPr="00546C0D">
        <w:rPr>
          <w:b/>
          <w:bCs/>
        </w:rPr>
        <w:t>Overall physical-flow perspective</w:t>
      </w:r>
    </w:p>
    <w:p w14:paraId="0CB14372" w14:textId="77777777" w:rsidR="00546C0D" w:rsidRPr="00546C0D" w:rsidRDefault="00546C0D" w:rsidP="00546C0D">
      <w:r w:rsidRPr="00546C0D">
        <w:t xml:space="preserve">For </w:t>
      </w:r>
      <w:r w:rsidRPr="00546C0D">
        <w:rPr>
          <w:b/>
          <w:bCs/>
        </w:rPr>
        <w:t>domestically sourced inputs</w:t>
      </w:r>
      <w:r w:rsidRPr="00546C0D">
        <w:t xml:space="preserve">, the physical supply chain from Tier 1 supplier to consumer could plausibly operate within </w:t>
      </w:r>
      <w:r w:rsidRPr="00546C0D">
        <w:rPr>
          <w:b/>
          <w:bCs/>
        </w:rPr>
        <w:t>roughly 1–3 weeks</w:t>
      </w:r>
      <w:r w:rsidRPr="00546C0D">
        <w:t>, depending on inventory buffers and replenishment policies.</w:t>
      </w:r>
    </w:p>
    <w:p w14:paraId="07751DDF" w14:textId="77777777" w:rsidR="00546C0D" w:rsidRPr="00546C0D" w:rsidRDefault="00546C0D" w:rsidP="00546C0D">
      <w:r w:rsidRPr="00546C0D">
        <w:t xml:space="preserve">For </w:t>
      </w:r>
      <w:r w:rsidRPr="00546C0D">
        <w:rPr>
          <w:b/>
          <w:bCs/>
        </w:rPr>
        <w:t>import-dependent materials</w:t>
      </w:r>
      <w:r w:rsidRPr="00546C0D">
        <w:t xml:space="preserve">, the upstream lead time can be substantially longer—potentially </w:t>
      </w:r>
      <w:r w:rsidRPr="00546C0D">
        <w:rPr>
          <w:b/>
          <w:bCs/>
        </w:rPr>
        <w:t>several weeks or more</w:t>
      </w:r>
      <w:r w:rsidRPr="00546C0D">
        <w:t>—which is why an FMCG manufacturer would normally need inventory planning and safety stocks for critical imported inputs.</w:t>
      </w:r>
    </w:p>
    <w:p w14:paraId="3307A2FE" w14:textId="77777777" w:rsidR="00546C0D" w:rsidRPr="00546C0D" w:rsidRDefault="00546C0D" w:rsidP="00546C0D">
      <w:r w:rsidRPr="00546C0D">
        <w:pict w14:anchorId="4CF47360">
          <v:rect id="_x0000_i1072" style="width:0;height:1.5pt" o:hralign="center" o:hrstd="t" o:hr="t" fillcolor="#a0a0a0" stroked="f"/>
        </w:pict>
      </w:r>
    </w:p>
    <w:p w14:paraId="4704BFD7" w14:textId="77777777" w:rsidR="00546C0D" w:rsidRPr="00546C0D" w:rsidRDefault="00546C0D" w:rsidP="00546C0D">
      <w:pPr>
        <w:rPr>
          <w:b/>
          <w:bCs/>
        </w:rPr>
      </w:pPr>
      <w:r w:rsidRPr="00546C0D">
        <w:rPr>
          <w:rFonts w:ascii="Segoe UI Emoji" w:hAnsi="Segoe UI Emoji" w:cs="Segoe UI Emoji"/>
          <w:b/>
          <w:bCs/>
        </w:rPr>
        <w:t>📌</w:t>
      </w:r>
      <w:r w:rsidRPr="00546C0D">
        <w:rPr>
          <w:b/>
          <w:bCs/>
        </w:rPr>
        <w:t xml:space="preserve"> Supply Chain Map for Your Chart Sheet</w:t>
      </w:r>
    </w:p>
    <w:p w14:paraId="1C408595" w14:textId="77777777" w:rsidR="00546C0D" w:rsidRPr="00546C0D" w:rsidRDefault="00546C0D" w:rsidP="00546C0D">
      <w:r w:rsidRPr="00546C0D">
        <w:t xml:space="preserve">If you're putting this on a </w:t>
      </w:r>
      <w:r w:rsidRPr="00546C0D">
        <w:rPr>
          <w:b/>
          <w:bCs/>
        </w:rPr>
        <w:t>large chart sheet</w:t>
      </w:r>
      <w:r w:rsidRPr="00546C0D">
        <w:t>, I would structure it horizontally like this:</w:t>
      </w:r>
    </w:p>
    <w:p w14:paraId="72515CDF" w14:textId="77777777" w:rsidR="00546C0D" w:rsidRPr="00546C0D" w:rsidRDefault="00546C0D" w:rsidP="00546C0D">
      <w:r w:rsidRPr="00546C0D">
        <w:lastRenderedPageBreak/>
        <w:t xml:space="preserve">                         NESTLÉ FRUITA VITALS — 200 ML</w:t>
      </w:r>
    </w:p>
    <w:p w14:paraId="3664DC9C" w14:textId="77777777" w:rsidR="00546C0D" w:rsidRPr="00546C0D" w:rsidRDefault="00546C0D" w:rsidP="00546C0D">
      <w:r w:rsidRPr="00546C0D">
        <w:t xml:space="preserve">                                      │</w:t>
      </w:r>
    </w:p>
    <w:p w14:paraId="5670216A" w14:textId="77777777" w:rsidR="00546C0D" w:rsidRPr="00546C0D" w:rsidRDefault="00546C0D" w:rsidP="00546C0D">
      <w:r w:rsidRPr="00546C0D">
        <w:t xml:space="preserve">                                      </w:t>
      </w:r>
      <w:r w:rsidRPr="00546C0D">
        <w:rPr>
          <w:rFonts w:ascii="Arial" w:hAnsi="Arial" w:cs="Arial"/>
        </w:rPr>
        <w:t>▼</w:t>
      </w:r>
    </w:p>
    <w:p w14:paraId="26BECA0F" w14:textId="77777777" w:rsidR="00546C0D" w:rsidRPr="00546C0D" w:rsidRDefault="00546C0D" w:rsidP="00546C0D">
      <w:r w:rsidRPr="00546C0D">
        <w:t>┌──────────────────┐</w:t>
      </w:r>
    </w:p>
    <w:p w14:paraId="005A602B" w14:textId="77777777" w:rsidR="00546C0D" w:rsidRPr="00546C0D" w:rsidRDefault="00546C0D" w:rsidP="00546C0D">
      <w:r w:rsidRPr="00546C0D">
        <w:t>│    TIER 2        │</w:t>
      </w:r>
    </w:p>
    <w:p w14:paraId="2628065F" w14:textId="77777777" w:rsidR="00546C0D" w:rsidRPr="00546C0D" w:rsidRDefault="00546C0D" w:rsidP="00546C0D">
      <w:r w:rsidRPr="00546C0D">
        <w:t>│ Raw Material     │</w:t>
      </w:r>
    </w:p>
    <w:p w14:paraId="68893F8E" w14:textId="77777777" w:rsidR="00546C0D" w:rsidRPr="00546C0D" w:rsidRDefault="00546C0D" w:rsidP="00546C0D">
      <w:r w:rsidRPr="00546C0D">
        <w:t>│ Sources          │</w:t>
      </w:r>
    </w:p>
    <w:p w14:paraId="74581907" w14:textId="77777777" w:rsidR="00546C0D" w:rsidRPr="00546C0D" w:rsidRDefault="00546C0D" w:rsidP="00546C0D">
      <w:r w:rsidRPr="00546C0D">
        <w:t>│                  │</w:t>
      </w:r>
    </w:p>
    <w:p w14:paraId="72C517B4" w14:textId="77777777" w:rsidR="00546C0D" w:rsidRPr="00546C0D" w:rsidRDefault="00546C0D" w:rsidP="00546C0D">
      <w:r w:rsidRPr="00546C0D">
        <w:t xml:space="preserve">│ • Fruit </w:t>
      </w:r>
      <w:proofErr w:type="gramStart"/>
      <w:r w:rsidRPr="00546C0D">
        <w:t>Sources  │</w:t>
      </w:r>
      <w:proofErr w:type="gramEnd"/>
    </w:p>
    <w:p w14:paraId="0E2B3F77" w14:textId="77777777" w:rsidR="00546C0D" w:rsidRPr="00546C0D" w:rsidRDefault="00546C0D" w:rsidP="00546C0D">
      <w:r w:rsidRPr="00546C0D">
        <w:t>│ • Sugarcane      │</w:t>
      </w:r>
    </w:p>
    <w:p w14:paraId="2C2E8170" w14:textId="77777777" w:rsidR="00546C0D" w:rsidRPr="00546C0D" w:rsidRDefault="00546C0D" w:rsidP="00546C0D">
      <w:r w:rsidRPr="00546C0D">
        <w:t>│ • Paperboard /   │</w:t>
      </w:r>
    </w:p>
    <w:p w14:paraId="0F286AED" w14:textId="77777777" w:rsidR="00546C0D" w:rsidRPr="00546C0D" w:rsidRDefault="00546C0D" w:rsidP="00546C0D">
      <w:r w:rsidRPr="00546C0D">
        <w:t xml:space="preserve">│   PE / </w:t>
      </w:r>
      <w:proofErr w:type="spellStart"/>
      <w:proofErr w:type="gramStart"/>
      <w:r w:rsidRPr="00546C0D">
        <w:t>Aluminum</w:t>
      </w:r>
      <w:proofErr w:type="spellEnd"/>
      <w:r w:rsidRPr="00546C0D">
        <w:t xml:space="preserve">  │</w:t>
      </w:r>
      <w:proofErr w:type="gramEnd"/>
    </w:p>
    <w:p w14:paraId="1C9AB348" w14:textId="77777777" w:rsidR="00546C0D" w:rsidRPr="00546C0D" w:rsidRDefault="00546C0D" w:rsidP="00546C0D">
      <w:r w:rsidRPr="00546C0D">
        <w:t>│ • Food-Ingredient│</w:t>
      </w:r>
    </w:p>
    <w:p w14:paraId="75DC98EF" w14:textId="77777777" w:rsidR="00546C0D" w:rsidRPr="00546C0D" w:rsidRDefault="00546C0D" w:rsidP="00546C0D">
      <w:r w:rsidRPr="00546C0D">
        <w:t>│   Sources        │</w:t>
      </w:r>
    </w:p>
    <w:p w14:paraId="2AE4097A" w14:textId="77777777" w:rsidR="00546C0D" w:rsidRPr="00546C0D" w:rsidRDefault="00546C0D" w:rsidP="00546C0D">
      <w:r w:rsidRPr="00546C0D">
        <w:t>└────────</w:t>
      </w:r>
      <w:r w:rsidRPr="00546C0D">
        <w:rPr>
          <w:rFonts w:ascii="MS Gothic" w:eastAsia="MS Gothic" w:hAnsi="MS Gothic" w:cs="MS Gothic" w:hint="eastAsia"/>
        </w:rPr>
        <w:t>┬</w:t>
      </w:r>
      <w:r w:rsidRPr="00546C0D">
        <w:t>─────────┘</w:t>
      </w:r>
    </w:p>
    <w:p w14:paraId="094C6284" w14:textId="77777777" w:rsidR="00546C0D" w:rsidRPr="00546C0D" w:rsidRDefault="00546C0D" w:rsidP="00546C0D">
      <w:r w:rsidRPr="00546C0D">
        <w:t xml:space="preserve">         │</w:t>
      </w:r>
    </w:p>
    <w:p w14:paraId="526C2995" w14:textId="77777777" w:rsidR="00546C0D" w:rsidRPr="00546C0D" w:rsidRDefault="00546C0D" w:rsidP="00546C0D">
      <w:r w:rsidRPr="00546C0D">
        <w:t xml:space="preserve">         </w:t>
      </w:r>
      <w:r w:rsidRPr="00546C0D">
        <w:rPr>
          <w:rFonts w:ascii="Arial" w:hAnsi="Arial" w:cs="Arial"/>
        </w:rPr>
        <w:t>▼</w:t>
      </w:r>
    </w:p>
    <w:p w14:paraId="1A842BD9" w14:textId="77777777" w:rsidR="00546C0D" w:rsidRPr="00546C0D" w:rsidRDefault="00546C0D" w:rsidP="00546C0D">
      <w:r w:rsidRPr="00546C0D">
        <w:t>┌──────────────────┐</w:t>
      </w:r>
    </w:p>
    <w:p w14:paraId="5B92DAD4" w14:textId="77777777" w:rsidR="00546C0D" w:rsidRPr="00546C0D" w:rsidRDefault="00546C0D" w:rsidP="00546C0D">
      <w:r w:rsidRPr="00546C0D">
        <w:t>│     TIER 1       │</w:t>
      </w:r>
    </w:p>
    <w:p w14:paraId="2BE1DD4B" w14:textId="77777777" w:rsidR="00546C0D" w:rsidRPr="00546C0D" w:rsidRDefault="00546C0D" w:rsidP="00546C0D">
      <w:r w:rsidRPr="00546C0D">
        <w:t>│ Direct Suppliers │</w:t>
      </w:r>
    </w:p>
    <w:p w14:paraId="12F35DC4" w14:textId="77777777" w:rsidR="00546C0D" w:rsidRPr="00546C0D" w:rsidRDefault="00546C0D" w:rsidP="00546C0D">
      <w:r w:rsidRPr="00546C0D">
        <w:t>│                  │</w:t>
      </w:r>
    </w:p>
    <w:p w14:paraId="1D60E1AD" w14:textId="77777777" w:rsidR="00546C0D" w:rsidRPr="00546C0D" w:rsidRDefault="00546C0D" w:rsidP="00546C0D">
      <w:r w:rsidRPr="00546C0D">
        <w:t>│ • Fruit/Pulp/    │</w:t>
      </w:r>
    </w:p>
    <w:p w14:paraId="28BE698A" w14:textId="77777777" w:rsidR="00546C0D" w:rsidRPr="00546C0D" w:rsidRDefault="00546C0D" w:rsidP="00546C0D">
      <w:r w:rsidRPr="00546C0D">
        <w:t>│   Concentrate    │</w:t>
      </w:r>
    </w:p>
    <w:p w14:paraId="2BE395BF" w14:textId="77777777" w:rsidR="00546C0D" w:rsidRPr="00546C0D" w:rsidRDefault="00546C0D" w:rsidP="00546C0D">
      <w:r w:rsidRPr="00546C0D">
        <w:t>│   Processors     │</w:t>
      </w:r>
    </w:p>
    <w:p w14:paraId="54F48638" w14:textId="77777777" w:rsidR="00546C0D" w:rsidRPr="00546C0D" w:rsidRDefault="00546C0D" w:rsidP="00546C0D">
      <w:r w:rsidRPr="00546C0D">
        <w:t>│ • Sugar Suppliers│</w:t>
      </w:r>
    </w:p>
    <w:p w14:paraId="43CDF746" w14:textId="77777777" w:rsidR="00546C0D" w:rsidRPr="00546C0D" w:rsidRDefault="00546C0D" w:rsidP="00546C0D">
      <w:r w:rsidRPr="00546C0D">
        <w:t>│ • Aseptic        │</w:t>
      </w:r>
    </w:p>
    <w:p w14:paraId="4F94059B" w14:textId="77777777" w:rsidR="00546C0D" w:rsidRPr="00546C0D" w:rsidRDefault="00546C0D" w:rsidP="00546C0D">
      <w:r w:rsidRPr="00546C0D">
        <w:t>│   Packaging      │</w:t>
      </w:r>
    </w:p>
    <w:p w14:paraId="7CA7E897" w14:textId="77777777" w:rsidR="00546C0D" w:rsidRPr="00546C0D" w:rsidRDefault="00546C0D" w:rsidP="00546C0D">
      <w:r w:rsidRPr="00546C0D">
        <w:t>│   Suppliers      │</w:t>
      </w:r>
    </w:p>
    <w:p w14:paraId="5092EE87" w14:textId="77777777" w:rsidR="00546C0D" w:rsidRPr="00546C0D" w:rsidRDefault="00546C0D" w:rsidP="00546C0D">
      <w:r w:rsidRPr="00546C0D">
        <w:t>│ • Ingredient     │</w:t>
      </w:r>
    </w:p>
    <w:p w14:paraId="2FD58CAE" w14:textId="77777777" w:rsidR="00546C0D" w:rsidRPr="00546C0D" w:rsidRDefault="00546C0D" w:rsidP="00546C0D">
      <w:r w:rsidRPr="00546C0D">
        <w:t>│   Suppliers      │</w:t>
      </w:r>
    </w:p>
    <w:p w14:paraId="2E82CEAC" w14:textId="77777777" w:rsidR="00546C0D" w:rsidRPr="00546C0D" w:rsidRDefault="00546C0D" w:rsidP="00546C0D">
      <w:r w:rsidRPr="00546C0D">
        <w:t>└────────</w:t>
      </w:r>
      <w:r w:rsidRPr="00546C0D">
        <w:rPr>
          <w:rFonts w:ascii="MS Gothic" w:eastAsia="MS Gothic" w:hAnsi="MS Gothic" w:cs="MS Gothic" w:hint="eastAsia"/>
        </w:rPr>
        <w:t>┬</w:t>
      </w:r>
      <w:r w:rsidRPr="00546C0D">
        <w:t>─────────┘</w:t>
      </w:r>
    </w:p>
    <w:p w14:paraId="6B3F5FB1" w14:textId="77777777" w:rsidR="00546C0D" w:rsidRPr="00546C0D" w:rsidRDefault="00546C0D" w:rsidP="00546C0D">
      <w:r w:rsidRPr="00546C0D">
        <w:t xml:space="preserve">         │</w:t>
      </w:r>
    </w:p>
    <w:p w14:paraId="794706E1" w14:textId="77777777" w:rsidR="00546C0D" w:rsidRPr="00546C0D" w:rsidRDefault="00546C0D" w:rsidP="00546C0D">
      <w:r w:rsidRPr="00546C0D">
        <w:t xml:space="preserve">         </w:t>
      </w:r>
      <w:r w:rsidRPr="00546C0D">
        <w:rPr>
          <w:rFonts w:ascii="Arial" w:hAnsi="Arial" w:cs="Arial"/>
        </w:rPr>
        <w:t>▼</w:t>
      </w:r>
    </w:p>
    <w:p w14:paraId="34DFD010" w14:textId="77777777" w:rsidR="00546C0D" w:rsidRPr="00546C0D" w:rsidRDefault="00546C0D" w:rsidP="00546C0D">
      <w:r w:rsidRPr="00546C0D">
        <w:rPr>
          <w:rFonts w:ascii="Arial" w:hAnsi="Arial" w:cs="Arial"/>
        </w:rPr>
        <w:t>╔══════════════════════════╗</w:t>
      </w:r>
    </w:p>
    <w:p w14:paraId="093DC610" w14:textId="77777777" w:rsidR="00546C0D" w:rsidRPr="00546C0D" w:rsidRDefault="00546C0D" w:rsidP="00546C0D">
      <w:r w:rsidRPr="00546C0D">
        <w:rPr>
          <w:rFonts w:ascii="Arial" w:hAnsi="Arial" w:cs="Arial"/>
        </w:rPr>
        <w:t>║</w:t>
      </w:r>
      <w:r w:rsidRPr="00546C0D">
        <w:t xml:space="preserve">     NESTLÉ MANUFACTURING </w:t>
      </w:r>
      <w:r w:rsidRPr="00546C0D">
        <w:rPr>
          <w:rFonts w:ascii="Arial" w:hAnsi="Arial" w:cs="Arial"/>
        </w:rPr>
        <w:t>║</w:t>
      </w:r>
    </w:p>
    <w:p w14:paraId="21E41BE5" w14:textId="77777777" w:rsidR="00546C0D" w:rsidRPr="00546C0D" w:rsidRDefault="00546C0D" w:rsidP="00546C0D">
      <w:r w:rsidRPr="00546C0D">
        <w:rPr>
          <w:rFonts w:ascii="Arial" w:hAnsi="Arial" w:cs="Arial"/>
        </w:rPr>
        <w:t>║</w:t>
      </w:r>
      <w:r w:rsidRPr="00546C0D">
        <w:t xml:space="preserve">                          </w:t>
      </w:r>
      <w:r w:rsidRPr="00546C0D">
        <w:rPr>
          <w:rFonts w:ascii="Arial" w:hAnsi="Arial" w:cs="Arial"/>
        </w:rPr>
        <w:t>║</w:t>
      </w:r>
    </w:p>
    <w:p w14:paraId="470EEFFD" w14:textId="77777777" w:rsidR="00546C0D" w:rsidRPr="00546C0D" w:rsidRDefault="00546C0D" w:rsidP="00546C0D">
      <w:proofErr w:type="gramStart"/>
      <w:r w:rsidRPr="00546C0D">
        <w:rPr>
          <w:rFonts w:ascii="Arial" w:hAnsi="Arial" w:cs="Arial"/>
        </w:rPr>
        <w:t>║</w:t>
      </w:r>
      <w:r w:rsidRPr="00546C0D">
        <w:t xml:space="preserve">  1</w:t>
      </w:r>
      <w:proofErr w:type="gramEnd"/>
      <w:r w:rsidRPr="00546C0D">
        <w:t xml:space="preserve">. Receiving &amp; QC       </w:t>
      </w:r>
      <w:r w:rsidRPr="00546C0D">
        <w:rPr>
          <w:rFonts w:ascii="Arial" w:hAnsi="Arial" w:cs="Arial"/>
        </w:rPr>
        <w:t>║</w:t>
      </w:r>
    </w:p>
    <w:p w14:paraId="2319A7E9" w14:textId="77777777" w:rsidR="00546C0D" w:rsidRPr="00546C0D" w:rsidRDefault="00546C0D" w:rsidP="00546C0D">
      <w:r w:rsidRPr="00546C0D">
        <w:rPr>
          <w:rFonts w:ascii="Arial" w:hAnsi="Arial" w:cs="Arial"/>
        </w:rPr>
        <w:t>║</w:t>
      </w:r>
      <w:r w:rsidRPr="00546C0D">
        <w:t xml:space="preserve">          ↓               </w:t>
      </w:r>
      <w:r w:rsidRPr="00546C0D">
        <w:rPr>
          <w:rFonts w:ascii="Arial" w:hAnsi="Arial" w:cs="Arial"/>
        </w:rPr>
        <w:t>║</w:t>
      </w:r>
    </w:p>
    <w:p w14:paraId="2A4B57CF" w14:textId="77777777" w:rsidR="00546C0D" w:rsidRPr="00546C0D" w:rsidRDefault="00546C0D" w:rsidP="00546C0D">
      <w:proofErr w:type="gramStart"/>
      <w:r w:rsidRPr="00546C0D">
        <w:rPr>
          <w:rFonts w:ascii="Arial" w:hAnsi="Arial" w:cs="Arial"/>
        </w:rPr>
        <w:t>║</w:t>
      </w:r>
      <w:r w:rsidRPr="00546C0D">
        <w:t xml:space="preserve">  2</w:t>
      </w:r>
      <w:proofErr w:type="gramEnd"/>
      <w:r w:rsidRPr="00546C0D">
        <w:t xml:space="preserve">. Formulation          </w:t>
      </w:r>
      <w:r w:rsidRPr="00546C0D">
        <w:rPr>
          <w:rFonts w:ascii="Arial" w:hAnsi="Arial" w:cs="Arial"/>
        </w:rPr>
        <w:t>║</w:t>
      </w:r>
    </w:p>
    <w:p w14:paraId="27746296" w14:textId="77777777" w:rsidR="00546C0D" w:rsidRPr="00546C0D" w:rsidRDefault="00546C0D" w:rsidP="00546C0D">
      <w:r w:rsidRPr="00546C0D">
        <w:rPr>
          <w:rFonts w:ascii="Arial" w:hAnsi="Arial" w:cs="Arial"/>
        </w:rPr>
        <w:t>║</w:t>
      </w:r>
      <w:r w:rsidRPr="00546C0D">
        <w:t xml:space="preserve">          ↓               </w:t>
      </w:r>
      <w:r w:rsidRPr="00546C0D">
        <w:rPr>
          <w:rFonts w:ascii="Arial" w:hAnsi="Arial" w:cs="Arial"/>
        </w:rPr>
        <w:t>║</w:t>
      </w:r>
    </w:p>
    <w:p w14:paraId="36F6EBC9" w14:textId="77777777" w:rsidR="00546C0D" w:rsidRPr="00546C0D" w:rsidRDefault="00546C0D" w:rsidP="00546C0D">
      <w:proofErr w:type="gramStart"/>
      <w:r w:rsidRPr="00546C0D">
        <w:rPr>
          <w:rFonts w:ascii="Arial" w:hAnsi="Arial" w:cs="Arial"/>
        </w:rPr>
        <w:lastRenderedPageBreak/>
        <w:t>║</w:t>
      </w:r>
      <w:r w:rsidRPr="00546C0D">
        <w:t xml:space="preserve">  3</w:t>
      </w:r>
      <w:proofErr w:type="gramEnd"/>
      <w:r w:rsidRPr="00546C0D">
        <w:t xml:space="preserve">. Processing           </w:t>
      </w:r>
      <w:r w:rsidRPr="00546C0D">
        <w:rPr>
          <w:rFonts w:ascii="Arial" w:hAnsi="Arial" w:cs="Arial"/>
        </w:rPr>
        <w:t>║</w:t>
      </w:r>
    </w:p>
    <w:p w14:paraId="39C048F3" w14:textId="77777777" w:rsidR="00546C0D" w:rsidRPr="00546C0D" w:rsidRDefault="00546C0D" w:rsidP="00546C0D">
      <w:r w:rsidRPr="00546C0D">
        <w:rPr>
          <w:rFonts w:ascii="Arial" w:hAnsi="Arial" w:cs="Arial"/>
        </w:rPr>
        <w:t>║</w:t>
      </w:r>
      <w:r w:rsidRPr="00546C0D">
        <w:t xml:space="preserve">          ↓               </w:t>
      </w:r>
      <w:r w:rsidRPr="00546C0D">
        <w:rPr>
          <w:rFonts w:ascii="Arial" w:hAnsi="Arial" w:cs="Arial"/>
        </w:rPr>
        <w:t>║</w:t>
      </w:r>
    </w:p>
    <w:p w14:paraId="20BB5E55" w14:textId="77777777" w:rsidR="00546C0D" w:rsidRPr="00546C0D" w:rsidRDefault="00546C0D" w:rsidP="00546C0D">
      <w:proofErr w:type="gramStart"/>
      <w:r w:rsidRPr="00546C0D">
        <w:rPr>
          <w:rFonts w:ascii="Arial" w:hAnsi="Arial" w:cs="Arial"/>
        </w:rPr>
        <w:t>║</w:t>
      </w:r>
      <w:r w:rsidRPr="00546C0D">
        <w:t xml:space="preserve">  4</w:t>
      </w:r>
      <w:proofErr w:type="gramEnd"/>
      <w:r w:rsidRPr="00546C0D">
        <w:t xml:space="preserve">. Aseptic Filling      </w:t>
      </w:r>
      <w:r w:rsidRPr="00546C0D">
        <w:rPr>
          <w:rFonts w:ascii="Arial" w:hAnsi="Arial" w:cs="Arial"/>
        </w:rPr>
        <w:t>║</w:t>
      </w:r>
    </w:p>
    <w:p w14:paraId="4F1EA45E" w14:textId="77777777" w:rsidR="00546C0D" w:rsidRPr="00546C0D" w:rsidRDefault="00546C0D" w:rsidP="00546C0D">
      <w:r w:rsidRPr="00546C0D">
        <w:rPr>
          <w:rFonts w:ascii="Arial" w:hAnsi="Arial" w:cs="Arial"/>
        </w:rPr>
        <w:t>║</w:t>
      </w:r>
      <w:r w:rsidRPr="00546C0D">
        <w:t xml:space="preserve">          ↓               </w:t>
      </w:r>
      <w:r w:rsidRPr="00546C0D">
        <w:rPr>
          <w:rFonts w:ascii="Arial" w:hAnsi="Arial" w:cs="Arial"/>
        </w:rPr>
        <w:t>║</w:t>
      </w:r>
    </w:p>
    <w:p w14:paraId="65947A8B" w14:textId="77777777" w:rsidR="00546C0D" w:rsidRPr="00546C0D" w:rsidRDefault="00546C0D" w:rsidP="00546C0D">
      <w:proofErr w:type="gramStart"/>
      <w:r w:rsidRPr="00546C0D">
        <w:rPr>
          <w:rFonts w:ascii="Arial" w:hAnsi="Arial" w:cs="Arial"/>
        </w:rPr>
        <w:t>║</w:t>
      </w:r>
      <w:r w:rsidRPr="00546C0D">
        <w:t xml:space="preserve">  5</w:t>
      </w:r>
      <w:proofErr w:type="gramEnd"/>
      <w:r w:rsidRPr="00546C0D">
        <w:t xml:space="preserve">. Packing &amp; </w:t>
      </w:r>
      <w:proofErr w:type="spellStart"/>
      <w:r w:rsidRPr="00546C0D">
        <w:t>Palletizing</w:t>
      </w:r>
      <w:proofErr w:type="spellEnd"/>
      <w:r w:rsidRPr="00546C0D">
        <w:rPr>
          <w:rFonts w:ascii="Arial" w:hAnsi="Arial" w:cs="Arial"/>
        </w:rPr>
        <w:t>║</w:t>
      </w:r>
    </w:p>
    <w:p w14:paraId="0C2E22E1" w14:textId="77777777" w:rsidR="00546C0D" w:rsidRPr="00546C0D" w:rsidRDefault="00546C0D" w:rsidP="00546C0D">
      <w:r w:rsidRPr="00546C0D">
        <w:rPr>
          <w:rFonts w:ascii="Arial" w:hAnsi="Arial" w:cs="Arial"/>
        </w:rPr>
        <w:t>╚════════════╤═════════════╝</w:t>
      </w:r>
    </w:p>
    <w:p w14:paraId="60FCD94B" w14:textId="77777777" w:rsidR="00546C0D" w:rsidRPr="00546C0D" w:rsidRDefault="00546C0D" w:rsidP="00546C0D">
      <w:r w:rsidRPr="00546C0D">
        <w:t xml:space="preserve">             │</w:t>
      </w:r>
    </w:p>
    <w:p w14:paraId="5F28FDFE" w14:textId="77777777" w:rsidR="00546C0D" w:rsidRPr="00546C0D" w:rsidRDefault="00546C0D" w:rsidP="00546C0D">
      <w:r w:rsidRPr="00546C0D">
        <w:t xml:space="preserve">             </w:t>
      </w:r>
      <w:r w:rsidRPr="00546C0D">
        <w:rPr>
          <w:rFonts w:ascii="Arial" w:hAnsi="Arial" w:cs="Arial"/>
        </w:rPr>
        <w:t>▼</w:t>
      </w:r>
    </w:p>
    <w:p w14:paraId="42A4DAC1" w14:textId="77777777" w:rsidR="00546C0D" w:rsidRPr="00546C0D" w:rsidRDefault="00546C0D" w:rsidP="00546C0D">
      <w:r w:rsidRPr="00546C0D">
        <w:t>┌──────────────────┐</w:t>
      </w:r>
    </w:p>
    <w:p w14:paraId="49690404" w14:textId="77777777" w:rsidR="00546C0D" w:rsidRPr="00546C0D" w:rsidRDefault="00546C0D" w:rsidP="00546C0D">
      <w:r w:rsidRPr="00546C0D">
        <w:t>│ Finished Goods   │</w:t>
      </w:r>
    </w:p>
    <w:p w14:paraId="5CCBE87D" w14:textId="77777777" w:rsidR="00546C0D" w:rsidRPr="00546C0D" w:rsidRDefault="00546C0D" w:rsidP="00546C0D">
      <w:r w:rsidRPr="00546C0D">
        <w:t>│ Warehouse / DC   │</w:t>
      </w:r>
    </w:p>
    <w:p w14:paraId="15A2F7DA" w14:textId="77777777" w:rsidR="00546C0D" w:rsidRPr="00546C0D" w:rsidRDefault="00546C0D" w:rsidP="00546C0D">
      <w:r w:rsidRPr="00546C0D">
        <w:t>└────────</w:t>
      </w:r>
      <w:r w:rsidRPr="00546C0D">
        <w:rPr>
          <w:rFonts w:ascii="MS Gothic" w:eastAsia="MS Gothic" w:hAnsi="MS Gothic" w:cs="MS Gothic" w:hint="eastAsia"/>
        </w:rPr>
        <w:t>┬</w:t>
      </w:r>
      <w:r w:rsidRPr="00546C0D">
        <w:t>─────────┘</w:t>
      </w:r>
    </w:p>
    <w:p w14:paraId="280B2403" w14:textId="77777777" w:rsidR="00546C0D" w:rsidRPr="00546C0D" w:rsidRDefault="00546C0D" w:rsidP="00546C0D">
      <w:r w:rsidRPr="00546C0D">
        <w:t xml:space="preserve">         │</w:t>
      </w:r>
    </w:p>
    <w:p w14:paraId="4E715B4F" w14:textId="77777777" w:rsidR="00546C0D" w:rsidRPr="00546C0D" w:rsidRDefault="00546C0D" w:rsidP="00546C0D">
      <w:r w:rsidRPr="00546C0D">
        <w:t xml:space="preserve">         </w:t>
      </w:r>
      <w:r w:rsidRPr="00546C0D">
        <w:rPr>
          <w:rFonts w:ascii="Arial" w:hAnsi="Arial" w:cs="Arial"/>
        </w:rPr>
        <w:t>▼</w:t>
      </w:r>
    </w:p>
    <w:p w14:paraId="6DC8C5D4" w14:textId="77777777" w:rsidR="00546C0D" w:rsidRPr="00546C0D" w:rsidRDefault="00546C0D" w:rsidP="00546C0D">
      <w:r w:rsidRPr="00546C0D">
        <w:t>┌──────────────────┐</w:t>
      </w:r>
    </w:p>
    <w:p w14:paraId="4A5A57F1" w14:textId="77777777" w:rsidR="00546C0D" w:rsidRPr="00546C0D" w:rsidRDefault="00546C0D" w:rsidP="00546C0D">
      <w:r w:rsidRPr="00546C0D">
        <w:t>│   DISTRIBUTOR    │</w:t>
      </w:r>
    </w:p>
    <w:p w14:paraId="06EC9132" w14:textId="77777777" w:rsidR="00546C0D" w:rsidRPr="00546C0D" w:rsidRDefault="00546C0D" w:rsidP="00546C0D">
      <w:r w:rsidRPr="00546C0D">
        <w:t>└────────</w:t>
      </w:r>
      <w:r w:rsidRPr="00546C0D">
        <w:rPr>
          <w:rFonts w:ascii="MS Gothic" w:eastAsia="MS Gothic" w:hAnsi="MS Gothic" w:cs="MS Gothic" w:hint="eastAsia"/>
        </w:rPr>
        <w:t>┬</w:t>
      </w:r>
      <w:r w:rsidRPr="00546C0D">
        <w:t>─────────┘</w:t>
      </w:r>
    </w:p>
    <w:p w14:paraId="3C8ADA12" w14:textId="77777777" w:rsidR="00546C0D" w:rsidRPr="00546C0D" w:rsidRDefault="00546C0D" w:rsidP="00546C0D">
      <w:r w:rsidRPr="00546C0D">
        <w:t xml:space="preserve">         │</w:t>
      </w:r>
    </w:p>
    <w:p w14:paraId="35DCB324" w14:textId="77777777" w:rsidR="00546C0D" w:rsidRPr="00546C0D" w:rsidRDefault="00546C0D" w:rsidP="00546C0D">
      <w:r w:rsidRPr="00546C0D">
        <w:t xml:space="preserve">         </w:t>
      </w:r>
      <w:r w:rsidRPr="00546C0D">
        <w:rPr>
          <w:rFonts w:ascii="Arial" w:hAnsi="Arial" w:cs="Arial"/>
        </w:rPr>
        <w:t>▼</w:t>
      </w:r>
    </w:p>
    <w:p w14:paraId="6ED1344E" w14:textId="77777777" w:rsidR="00546C0D" w:rsidRPr="00546C0D" w:rsidRDefault="00546C0D" w:rsidP="00546C0D">
      <w:r w:rsidRPr="00546C0D">
        <w:t>┌──────────────────┐</w:t>
      </w:r>
    </w:p>
    <w:p w14:paraId="6AD0986F" w14:textId="77777777" w:rsidR="00546C0D" w:rsidRPr="00546C0D" w:rsidRDefault="00546C0D" w:rsidP="00546C0D">
      <w:r w:rsidRPr="00546C0D">
        <w:t>│     RETAILER     │</w:t>
      </w:r>
    </w:p>
    <w:p w14:paraId="5F74BD27" w14:textId="77777777" w:rsidR="00546C0D" w:rsidRPr="00546C0D" w:rsidRDefault="00546C0D" w:rsidP="00546C0D">
      <w:r w:rsidRPr="00546C0D">
        <w:t>│                  │</w:t>
      </w:r>
    </w:p>
    <w:p w14:paraId="1C89717D" w14:textId="77777777" w:rsidR="00546C0D" w:rsidRPr="00546C0D" w:rsidRDefault="00546C0D" w:rsidP="00546C0D">
      <w:r w:rsidRPr="00546C0D">
        <w:t xml:space="preserve">│ • </w:t>
      </w:r>
      <w:proofErr w:type="spellStart"/>
      <w:r w:rsidRPr="00546C0D">
        <w:t>Kiryana</w:t>
      </w:r>
      <w:proofErr w:type="spellEnd"/>
      <w:r w:rsidRPr="00546C0D">
        <w:t xml:space="preserve">        │</w:t>
      </w:r>
    </w:p>
    <w:p w14:paraId="5FD38699" w14:textId="77777777" w:rsidR="00546C0D" w:rsidRPr="00546C0D" w:rsidRDefault="00546C0D" w:rsidP="00546C0D">
      <w:r w:rsidRPr="00546C0D">
        <w:t>│ • Supermarket    │</w:t>
      </w:r>
    </w:p>
    <w:p w14:paraId="50DF92A4" w14:textId="77777777" w:rsidR="00546C0D" w:rsidRPr="00546C0D" w:rsidRDefault="00546C0D" w:rsidP="00546C0D">
      <w:r w:rsidRPr="00546C0D">
        <w:t>│ • Modern Trade   │</w:t>
      </w:r>
    </w:p>
    <w:p w14:paraId="2C098F78" w14:textId="77777777" w:rsidR="00546C0D" w:rsidRPr="00546C0D" w:rsidRDefault="00546C0D" w:rsidP="00546C0D">
      <w:r w:rsidRPr="00546C0D">
        <w:t>└────────</w:t>
      </w:r>
      <w:r w:rsidRPr="00546C0D">
        <w:rPr>
          <w:rFonts w:ascii="MS Gothic" w:eastAsia="MS Gothic" w:hAnsi="MS Gothic" w:cs="MS Gothic" w:hint="eastAsia"/>
        </w:rPr>
        <w:t>┬</w:t>
      </w:r>
      <w:r w:rsidRPr="00546C0D">
        <w:t>─────────┘</w:t>
      </w:r>
    </w:p>
    <w:p w14:paraId="05D1CC09" w14:textId="77777777" w:rsidR="00546C0D" w:rsidRPr="00546C0D" w:rsidRDefault="00546C0D" w:rsidP="00546C0D">
      <w:r w:rsidRPr="00546C0D">
        <w:t xml:space="preserve">         │</w:t>
      </w:r>
    </w:p>
    <w:p w14:paraId="5C8D15C9" w14:textId="77777777" w:rsidR="00546C0D" w:rsidRPr="00546C0D" w:rsidRDefault="00546C0D" w:rsidP="00546C0D">
      <w:r w:rsidRPr="00546C0D">
        <w:t xml:space="preserve">         </w:t>
      </w:r>
      <w:r w:rsidRPr="00546C0D">
        <w:rPr>
          <w:rFonts w:ascii="Arial" w:hAnsi="Arial" w:cs="Arial"/>
        </w:rPr>
        <w:t>▼</w:t>
      </w:r>
    </w:p>
    <w:p w14:paraId="2B89B9C8" w14:textId="77777777" w:rsidR="00546C0D" w:rsidRPr="00546C0D" w:rsidRDefault="00546C0D" w:rsidP="00546C0D">
      <w:r w:rsidRPr="00546C0D">
        <w:t xml:space="preserve">    ┌───────────┐</w:t>
      </w:r>
    </w:p>
    <w:p w14:paraId="5DA8E780" w14:textId="77777777" w:rsidR="00546C0D" w:rsidRPr="00546C0D" w:rsidRDefault="00546C0D" w:rsidP="00546C0D">
      <w:r w:rsidRPr="00546C0D">
        <w:t xml:space="preserve">    │ </w:t>
      </w:r>
      <w:proofErr w:type="gramStart"/>
      <w:r w:rsidRPr="00546C0D">
        <w:t>CUSTOMER  │</w:t>
      </w:r>
      <w:proofErr w:type="gramEnd"/>
    </w:p>
    <w:p w14:paraId="33C5FC08" w14:textId="77777777" w:rsidR="00546C0D" w:rsidRPr="00546C0D" w:rsidRDefault="00546C0D" w:rsidP="00546C0D">
      <w:r w:rsidRPr="00546C0D">
        <w:t xml:space="preserve">    └───────────┘</w:t>
      </w:r>
    </w:p>
    <w:p w14:paraId="4D629346" w14:textId="77777777" w:rsidR="00546C0D" w:rsidRPr="00546C0D" w:rsidRDefault="00546C0D" w:rsidP="00546C0D">
      <w:pPr>
        <w:rPr>
          <w:b/>
          <w:bCs/>
        </w:rPr>
      </w:pPr>
      <w:r w:rsidRPr="00546C0D">
        <w:rPr>
          <w:b/>
          <w:bCs/>
        </w:rPr>
        <w:t>Information flow</w:t>
      </w:r>
    </w:p>
    <w:p w14:paraId="59B8D280" w14:textId="77777777" w:rsidR="00546C0D" w:rsidRPr="00546C0D" w:rsidRDefault="00546C0D" w:rsidP="00546C0D">
      <w:r w:rsidRPr="00546C0D">
        <w:rPr>
          <w:b/>
          <w:bCs/>
        </w:rPr>
        <w:t>Customer/Retail Sales → Retailer → Distributor → Nestlé Demand Planning → Production Planning → Suppliers</w:t>
      </w:r>
    </w:p>
    <w:p w14:paraId="22704BD3" w14:textId="77777777" w:rsidR="00546C0D" w:rsidRPr="00546C0D" w:rsidRDefault="00546C0D" w:rsidP="00546C0D">
      <w:pPr>
        <w:rPr>
          <w:b/>
          <w:bCs/>
        </w:rPr>
      </w:pPr>
      <w:r w:rsidRPr="00546C0D">
        <w:rPr>
          <w:b/>
          <w:bCs/>
        </w:rPr>
        <w:t>Financial flow</w:t>
      </w:r>
    </w:p>
    <w:p w14:paraId="49199087" w14:textId="77777777" w:rsidR="00546C0D" w:rsidRPr="00546C0D" w:rsidRDefault="00546C0D" w:rsidP="00546C0D">
      <w:r w:rsidRPr="00546C0D">
        <w:rPr>
          <w:b/>
          <w:bCs/>
        </w:rPr>
        <w:t>Customer → Retailer → Distributor → Nestlé → Tier 1 Suppliers → Tier 2 Suppliers</w:t>
      </w:r>
    </w:p>
    <w:p w14:paraId="74CA71B1" w14:textId="77777777" w:rsidR="00546C0D" w:rsidRPr="00546C0D" w:rsidRDefault="00546C0D" w:rsidP="00546C0D">
      <w:pPr>
        <w:rPr>
          <w:b/>
          <w:bCs/>
        </w:rPr>
      </w:pPr>
      <w:r w:rsidRPr="00546C0D">
        <w:rPr>
          <w:b/>
          <w:bCs/>
        </w:rPr>
        <w:t>Physical flow</w:t>
      </w:r>
    </w:p>
    <w:p w14:paraId="15788DA9" w14:textId="77777777" w:rsidR="00546C0D" w:rsidRPr="00546C0D" w:rsidRDefault="00546C0D" w:rsidP="00546C0D">
      <w:r w:rsidRPr="00546C0D">
        <w:rPr>
          <w:b/>
          <w:bCs/>
        </w:rPr>
        <w:t>Tier 2 → Tier 1 → Nestlé Factory → DC → Distributor → Retailer → Customer</w:t>
      </w:r>
    </w:p>
    <w:p w14:paraId="4CDF57B2" w14:textId="77777777" w:rsidR="00546C0D" w:rsidRPr="00546C0D" w:rsidRDefault="00546C0D" w:rsidP="00546C0D">
      <w:r w:rsidRPr="00546C0D">
        <w:pict w14:anchorId="58FB109A">
          <v:rect id="_x0000_i1073" style="width:0;height:1.5pt" o:hralign="center" o:hrstd="t" o:hr="t" fillcolor="#a0a0a0" stroked="f"/>
        </w:pict>
      </w:r>
    </w:p>
    <w:p w14:paraId="2F34368F" w14:textId="77777777" w:rsidR="00546C0D" w:rsidRPr="00546C0D" w:rsidRDefault="00546C0D" w:rsidP="00546C0D">
      <w:pPr>
        <w:rPr>
          <w:b/>
          <w:bCs/>
        </w:rPr>
      </w:pPr>
      <w:r w:rsidRPr="00546C0D">
        <w:rPr>
          <w:b/>
          <w:bCs/>
        </w:rPr>
        <w:t>Assumptions</w:t>
      </w:r>
    </w:p>
    <w:p w14:paraId="011DDF33" w14:textId="77777777" w:rsidR="00546C0D" w:rsidRPr="00546C0D" w:rsidRDefault="00546C0D" w:rsidP="00546C0D">
      <w:r w:rsidRPr="00546C0D">
        <w:lastRenderedPageBreak/>
        <w:t xml:space="preserve">This map assumes a conventional large-scale FMCG supply chain and uses generic supplier categories rather than claiming specific Nestlé Pakistan suppliers. The exact factory location, supplier portfolio, sourcing countries, distribution-centre structure, production technology and customer-specific routes should be treated as </w:t>
      </w:r>
      <w:r w:rsidRPr="00546C0D">
        <w:rPr>
          <w:b/>
          <w:bCs/>
        </w:rPr>
        <w:t>unknown unless publicly disclosed</w:t>
      </w:r>
      <w:r w:rsidRPr="00546C0D">
        <w:t xml:space="preserve">. Imported materials are assumed to have longer lead times because of international logistics, customs and port handling, while domestic materials are assumed to have shorter replenishment times. The biggest uncertainty is the actual formulation and sourcing mix of Fruita Vitals 200 ml, particularly the origin of fruit ingredients, food additives and packaging components. A real internal Nestlé supply-chain map would additionally show </w:t>
      </w:r>
      <w:r w:rsidRPr="00546C0D">
        <w:rPr>
          <w:b/>
          <w:bCs/>
        </w:rPr>
        <w:t xml:space="preserve">specific suppliers, SKU-level </w:t>
      </w:r>
      <w:proofErr w:type="spellStart"/>
      <w:r w:rsidRPr="00546C0D">
        <w:rPr>
          <w:b/>
          <w:bCs/>
        </w:rPr>
        <w:t>BOMs</w:t>
      </w:r>
      <w:proofErr w:type="spellEnd"/>
      <w:r w:rsidRPr="00546C0D">
        <w:rPr>
          <w:b/>
          <w:bCs/>
        </w:rPr>
        <w:t>, purchase orders, inventory levels, safety stocks, production capacities, transport routes, warehouse locations, distributor/customer identities, demand forecasts, costs and actual lead-time data</w:t>
      </w:r>
      <w:r w:rsidRPr="00546C0D">
        <w:t>.</w:t>
      </w:r>
    </w:p>
    <w:p w14:paraId="16EC48A6" w14:textId="77777777" w:rsidR="00CE6874" w:rsidRPr="00546C0D" w:rsidRDefault="00000000" w:rsidP="00546C0D">
      <w:r w:rsidRPr="00546C0D">
        <w:t xml:space="preserve"> </w:t>
      </w:r>
    </w:p>
    <w:sectPr w:rsidR="00CE6874" w:rsidRPr="00546C0D">
      <w:pgSz w:w="12240" w:h="15840"/>
      <w:pgMar w:top="1080" w:right="1089" w:bottom="1205"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43892"/>
    <w:multiLevelType w:val="hybridMultilevel"/>
    <w:tmpl w:val="E010583C"/>
    <w:lvl w:ilvl="0" w:tplc="818C7580">
      <w:start w:val="1"/>
      <w:numFmt w:val="decimal"/>
      <w:lvlText w:val="%1."/>
      <w:lvlJc w:val="left"/>
      <w:pPr>
        <w:ind w:left="313"/>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lvl w:ilvl="1" w:tplc="549C3786">
      <w:start w:val="1"/>
      <w:numFmt w:val="bullet"/>
      <w:lvlText w:val="-"/>
      <w:lvlJc w:val="left"/>
      <w:pPr>
        <w:ind w:left="0"/>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lvl w:ilvl="2" w:tplc="5CB05356">
      <w:start w:val="1"/>
      <w:numFmt w:val="bullet"/>
      <w:lvlText w:val="▪"/>
      <w:lvlJc w:val="left"/>
      <w:pPr>
        <w:ind w:left="1421"/>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lvl w:ilvl="3" w:tplc="8698E108">
      <w:start w:val="1"/>
      <w:numFmt w:val="bullet"/>
      <w:lvlText w:val="•"/>
      <w:lvlJc w:val="left"/>
      <w:pPr>
        <w:ind w:left="2141"/>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lvl w:ilvl="4" w:tplc="AC9C853C">
      <w:start w:val="1"/>
      <w:numFmt w:val="bullet"/>
      <w:lvlText w:val="o"/>
      <w:lvlJc w:val="left"/>
      <w:pPr>
        <w:ind w:left="2861"/>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lvl w:ilvl="5" w:tplc="DA6E27AE">
      <w:start w:val="1"/>
      <w:numFmt w:val="bullet"/>
      <w:lvlText w:val="▪"/>
      <w:lvlJc w:val="left"/>
      <w:pPr>
        <w:ind w:left="3581"/>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lvl w:ilvl="6" w:tplc="89063A18">
      <w:start w:val="1"/>
      <w:numFmt w:val="bullet"/>
      <w:lvlText w:val="•"/>
      <w:lvlJc w:val="left"/>
      <w:pPr>
        <w:ind w:left="4301"/>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lvl w:ilvl="7" w:tplc="2DA440FA">
      <w:start w:val="1"/>
      <w:numFmt w:val="bullet"/>
      <w:lvlText w:val="o"/>
      <w:lvlJc w:val="left"/>
      <w:pPr>
        <w:ind w:left="5021"/>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lvl w:ilvl="8" w:tplc="374840B4">
      <w:start w:val="1"/>
      <w:numFmt w:val="bullet"/>
      <w:lvlText w:val="▪"/>
      <w:lvlJc w:val="left"/>
      <w:pPr>
        <w:ind w:left="5741"/>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abstractNum>
  <w:abstractNum w:abstractNumId="1" w15:restartNumberingAfterBreak="0">
    <w:nsid w:val="24DE10F7"/>
    <w:multiLevelType w:val="multilevel"/>
    <w:tmpl w:val="1D049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06793F"/>
    <w:multiLevelType w:val="hybridMultilevel"/>
    <w:tmpl w:val="97B0DAD6"/>
    <w:lvl w:ilvl="0" w:tplc="F9C46E8A">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360E332">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44E0A4E">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E9C6A20">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F5E7A26">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4644C8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948BDB2">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7D07FA4">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5DC479C">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20B2966"/>
    <w:multiLevelType w:val="hybridMultilevel"/>
    <w:tmpl w:val="CCCA05AE"/>
    <w:lvl w:ilvl="0" w:tplc="5D22566A">
      <w:start w:val="1"/>
      <w:numFmt w:val="decimal"/>
      <w:lvlText w:val="%1."/>
      <w:lvlJc w:val="left"/>
      <w:pPr>
        <w:ind w:left="240"/>
      </w:pPr>
      <w:rPr>
        <w:rFonts w:ascii="Cambria" w:eastAsia="Cambria" w:hAnsi="Cambria" w:cs="Cambria"/>
        <w:b/>
        <w:bCs/>
        <w:i w:val="0"/>
        <w:strike w:val="0"/>
        <w:dstrike w:val="0"/>
        <w:color w:val="6D2140"/>
        <w:sz w:val="23"/>
        <w:szCs w:val="23"/>
        <w:u w:val="none" w:color="000000"/>
        <w:bdr w:val="none" w:sz="0" w:space="0" w:color="auto"/>
        <w:shd w:val="clear" w:color="auto" w:fill="auto"/>
        <w:vertAlign w:val="baseline"/>
      </w:rPr>
    </w:lvl>
    <w:lvl w:ilvl="1" w:tplc="90CC75FE">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A645A26">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B3AB294">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D90F5EA">
      <w:start w:val="1"/>
      <w:numFmt w:val="bullet"/>
      <w:lvlText w:val="o"/>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6441530">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EEE6B86">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62C3980">
      <w:start w:val="1"/>
      <w:numFmt w:val="bullet"/>
      <w:lvlText w:val="o"/>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8763AD6">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45F6A7A"/>
    <w:multiLevelType w:val="hybridMultilevel"/>
    <w:tmpl w:val="15549826"/>
    <w:lvl w:ilvl="0" w:tplc="55E4A7F2">
      <w:start w:val="1"/>
      <w:numFmt w:val="bullet"/>
      <w:lvlText w:val="-"/>
      <w:lvlJc w:val="left"/>
      <w:pPr>
        <w:ind w:left="0"/>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lvl w:ilvl="1" w:tplc="9D181A2A">
      <w:start w:val="1"/>
      <w:numFmt w:val="bullet"/>
      <w:lvlText w:val="o"/>
      <w:lvlJc w:val="left"/>
      <w:pPr>
        <w:ind w:left="1107"/>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lvl w:ilvl="2" w:tplc="02806158">
      <w:start w:val="1"/>
      <w:numFmt w:val="bullet"/>
      <w:lvlText w:val="▪"/>
      <w:lvlJc w:val="left"/>
      <w:pPr>
        <w:ind w:left="1827"/>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lvl w:ilvl="3" w:tplc="CA00E958">
      <w:start w:val="1"/>
      <w:numFmt w:val="bullet"/>
      <w:lvlText w:val="•"/>
      <w:lvlJc w:val="left"/>
      <w:pPr>
        <w:ind w:left="2547"/>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lvl w:ilvl="4" w:tplc="705E5DCA">
      <w:start w:val="1"/>
      <w:numFmt w:val="bullet"/>
      <w:lvlText w:val="o"/>
      <w:lvlJc w:val="left"/>
      <w:pPr>
        <w:ind w:left="3267"/>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lvl w:ilvl="5" w:tplc="6DC81EA0">
      <w:start w:val="1"/>
      <w:numFmt w:val="bullet"/>
      <w:lvlText w:val="▪"/>
      <w:lvlJc w:val="left"/>
      <w:pPr>
        <w:ind w:left="3987"/>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lvl w:ilvl="6" w:tplc="2376AD16">
      <w:start w:val="1"/>
      <w:numFmt w:val="bullet"/>
      <w:lvlText w:val="•"/>
      <w:lvlJc w:val="left"/>
      <w:pPr>
        <w:ind w:left="4707"/>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lvl w:ilvl="7" w:tplc="BC44EDF6">
      <w:start w:val="1"/>
      <w:numFmt w:val="bullet"/>
      <w:lvlText w:val="o"/>
      <w:lvlJc w:val="left"/>
      <w:pPr>
        <w:ind w:left="5427"/>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lvl w:ilvl="8" w:tplc="7770A83E">
      <w:start w:val="1"/>
      <w:numFmt w:val="bullet"/>
      <w:lvlText w:val="▪"/>
      <w:lvlJc w:val="left"/>
      <w:pPr>
        <w:ind w:left="6147"/>
      </w:pPr>
      <w:rPr>
        <w:rFonts w:ascii="Consolas" w:eastAsia="Consolas" w:hAnsi="Consolas" w:cs="Consolas"/>
        <w:b w:val="0"/>
        <w:i w:val="0"/>
        <w:strike w:val="0"/>
        <w:dstrike w:val="0"/>
        <w:color w:val="1A1A1A"/>
        <w:sz w:val="19"/>
        <w:szCs w:val="19"/>
        <w:u w:val="none" w:color="000000"/>
        <w:bdr w:val="none" w:sz="0" w:space="0" w:color="auto"/>
        <w:shd w:val="clear" w:color="auto" w:fill="auto"/>
        <w:vertAlign w:val="baseline"/>
      </w:rPr>
    </w:lvl>
  </w:abstractNum>
  <w:num w:numId="1" w16cid:durableId="650669871">
    <w:abstractNumId w:val="2"/>
  </w:num>
  <w:num w:numId="2" w16cid:durableId="1150101743">
    <w:abstractNumId w:val="3"/>
  </w:num>
  <w:num w:numId="3" w16cid:durableId="465901002">
    <w:abstractNumId w:val="4"/>
  </w:num>
  <w:num w:numId="4" w16cid:durableId="49809553">
    <w:abstractNumId w:val="0"/>
  </w:num>
  <w:num w:numId="5" w16cid:durableId="14395671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6874"/>
    <w:rsid w:val="00546C0D"/>
    <w:rsid w:val="00CE6874"/>
    <w:rsid w:val="00EC755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E3450"/>
  <w15:docId w15:val="{3810D634-5AD9-438A-A179-46D17E08A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8" w:line="251"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mbria" w:eastAsia="Cambria" w:hAnsi="Cambria" w:cs="Cambria"/>
      <w:b/>
      <w:color w:val="6D2140"/>
      <w:sz w:val="28"/>
    </w:rPr>
  </w:style>
  <w:style w:type="paragraph" w:styleId="Heading2">
    <w:name w:val="heading 2"/>
    <w:basedOn w:val="Normal"/>
    <w:next w:val="Normal"/>
    <w:link w:val="Heading2Char"/>
    <w:uiPriority w:val="9"/>
    <w:semiHidden/>
    <w:unhideWhenUsed/>
    <w:qFormat/>
    <w:rsid w:val="00546C0D"/>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546C0D"/>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6D214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546C0D"/>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546C0D"/>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1480</Words>
  <Characters>8436</Characters>
  <Application>Microsoft Office Word</Application>
  <DocSecurity>0</DocSecurity>
  <Lines>70</Lines>
  <Paragraphs>19</Paragraphs>
  <ScaleCrop>false</ScaleCrop>
  <Company/>
  <LinksUpToDate>false</LinksUpToDate>
  <CharactersWithSpaces>9897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Ziyam</dc:creator>
  <cp:keywords/>
  <cp:lastModifiedBy>Muhammad Ziyam</cp:lastModifiedBy>
  <cp:revision>2</cp:revision>
  <dcterms:created xsi:type="dcterms:W3CDTF">2026-09-09T09:59:00Z</dcterms:created>
  <dcterms:modified xsi:type="dcterms:W3CDTF">2026-09-09T09:59:00Z</dcterms:modified>
</cp:coreProperties>
</file>