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659B" w14:textId="77777777" w:rsidR="00F75665" w:rsidRPr="00F75665" w:rsidRDefault="00F75665" w:rsidP="00F75665">
      <w:pPr>
        <w:ind w:left="0" w:firstLine="0"/>
      </w:pPr>
      <w:r w:rsidRPr="00F75665">
        <w:t xml:space="preserve">Yes. All three AIs followed essentially the </w:t>
      </w:r>
      <w:r w:rsidRPr="00F75665">
        <w:rPr>
          <w:b/>
          <w:bCs/>
        </w:rPr>
        <w:t>same structure and assumptions</w:t>
      </w:r>
      <w:r w:rsidRPr="00F75665">
        <w:t>, but each introduced some unique details. Here’s a clean comparison of what each one uniquely emphasized.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772"/>
        <w:gridCol w:w="3631"/>
        <w:gridCol w:w="2200"/>
      </w:tblGrid>
      <w:tr w:rsidR="00F75665" w:rsidRPr="00F75665" w14:paraId="7A863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5D242" w14:textId="77777777" w:rsidR="00F75665" w:rsidRPr="00F75665" w:rsidRDefault="00F75665" w:rsidP="00F75665">
            <w:pPr>
              <w:ind w:left="0" w:firstLine="0"/>
              <w:rPr>
                <w:b/>
                <w:bCs/>
              </w:rPr>
            </w:pPr>
            <w:r w:rsidRPr="00F7566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1D01DD9" w14:textId="77777777" w:rsidR="00F75665" w:rsidRPr="00F75665" w:rsidRDefault="00F75665" w:rsidP="00F75665">
            <w:pPr>
              <w:ind w:left="0" w:firstLine="0"/>
              <w:rPr>
                <w:b/>
                <w:bCs/>
              </w:rPr>
            </w:pPr>
            <w:r w:rsidRPr="00F75665">
              <w:rPr>
                <w:b/>
                <w:bCs/>
              </w:rPr>
              <w:t>AI 1 — ChatGPT</w:t>
            </w:r>
          </w:p>
        </w:tc>
        <w:tc>
          <w:tcPr>
            <w:tcW w:w="0" w:type="auto"/>
            <w:vAlign w:val="center"/>
            <w:hideMark/>
          </w:tcPr>
          <w:p w14:paraId="4815C8A7" w14:textId="77777777" w:rsidR="00F75665" w:rsidRPr="00F75665" w:rsidRDefault="00F75665" w:rsidP="00F75665">
            <w:pPr>
              <w:ind w:left="0" w:firstLine="0"/>
              <w:rPr>
                <w:b/>
                <w:bCs/>
              </w:rPr>
            </w:pPr>
            <w:r w:rsidRPr="00F75665">
              <w:rPr>
                <w:b/>
                <w:bCs/>
              </w:rPr>
              <w:t>AI 2 — Claude</w:t>
            </w:r>
          </w:p>
        </w:tc>
        <w:tc>
          <w:tcPr>
            <w:tcW w:w="0" w:type="auto"/>
            <w:vAlign w:val="center"/>
            <w:hideMark/>
          </w:tcPr>
          <w:p w14:paraId="06BF78B3" w14:textId="77777777" w:rsidR="00F75665" w:rsidRPr="00F75665" w:rsidRDefault="00F75665" w:rsidP="00F75665">
            <w:pPr>
              <w:ind w:left="0" w:firstLine="0"/>
              <w:rPr>
                <w:b/>
                <w:bCs/>
              </w:rPr>
            </w:pPr>
            <w:r w:rsidRPr="00F75665">
              <w:rPr>
                <w:b/>
                <w:bCs/>
              </w:rPr>
              <w:t>AI 3 — Gemini</w:t>
            </w:r>
          </w:p>
        </w:tc>
      </w:tr>
      <w:tr w:rsidR="00F75665" w:rsidRPr="00F75665" w14:paraId="0B7E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6E05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Main uniqueness</w:t>
            </w:r>
          </w:p>
        </w:tc>
        <w:tc>
          <w:tcPr>
            <w:tcW w:w="0" w:type="auto"/>
            <w:vAlign w:val="center"/>
            <w:hideMark/>
          </w:tcPr>
          <w:p w14:paraId="7DD05B80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More </w:t>
            </w:r>
            <w:r w:rsidRPr="00F75665">
              <w:rPr>
                <w:b/>
                <w:bCs/>
              </w:rPr>
              <w:t>generic, cautious, academically safe</w:t>
            </w:r>
            <w:r w:rsidRPr="00F75665">
              <w:t xml:space="preserve"> supply-chain model</w:t>
            </w:r>
          </w:p>
        </w:tc>
        <w:tc>
          <w:tcPr>
            <w:tcW w:w="0" w:type="auto"/>
            <w:vAlign w:val="center"/>
            <w:hideMark/>
          </w:tcPr>
          <w:p w14:paraId="3D534BB7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Most </w:t>
            </w:r>
            <w:r w:rsidRPr="00F75665">
              <w:rPr>
                <w:b/>
                <w:bCs/>
              </w:rPr>
              <w:t>specific about Nestlé Pakistan's actual footprint</w:t>
            </w:r>
          </w:p>
        </w:tc>
        <w:tc>
          <w:tcPr>
            <w:tcW w:w="0" w:type="auto"/>
            <w:vAlign w:val="center"/>
            <w:hideMark/>
          </w:tcPr>
          <w:p w14:paraId="3F8C7C07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Most </w:t>
            </w:r>
            <w:r w:rsidRPr="00F75665">
              <w:rPr>
                <w:b/>
                <w:bCs/>
              </w:rPr>
              <w:t>operational / FMCG-oriented</w:t>
            </w:r>
            <w:r w:rsidRPr="00F75665">
              <w:t>, especially distribution</w:t>
            </w:r>
          </w:p>
        </w:tc>
      </w:tr>
      <w:tr w:rsidR="00F75665" w:rsidRPr="00F75665" w14:paraId="0A6E7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79D1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Factory locations</w:t>
            </w:r>
          </w:p>
        </w:tc>
        <w:tc>
          <w:tcPr>
            <w:tcW w:w="0" w:type="auto"/>
            <w:vAlign w:val="center"/>
            <w:hideMark/>
          </w:tcPr>
          <w:p w14:paraId="7DB30D0E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Does </w:t>
            </w:r>
            <w:r w:rsidRPr="00F75665">
              <w:rPr>
                <w:b/>
                <w:bCs/>
              </w:rPr>
              <w:t>not specify</w:t>
            </w:r>
            <w:r w:rsidRPr="00F75665">
              <w:t xml:space="preserve"> an actual Nestlé factory</w:t>
            </w:r>
          </w:p>
        </w:tc>
        <w:tc>
          <w:tcPr>
            <w:tcW w:w="0" w:type="auto"/>
            <w:vAlign w:val="center"/>
            <w:hideMark/>
          </w:tcPr>
          <w:p w14:paraId="5908D2E3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Specifically identifies </w:t>
            </w:r>
            <w:r w:rsidRPr="00F75665">
              <w:rPr>
                <w:b/>
                <w:bCs/>
              </w:rPr>
              <w:t xml:space="preserve">Sheikhupura &amp; </w:t>
            </w:r>
            <w:proofErr w:type="spellStart"/>
            <w:r w:rsidRPr="00F75665">
              <w:rPr>
                <w:b/>
                <w:bCs/>
              </w:rPr>
              <w:t>Kabirwala</w:t>
            </w:r>
            <w:proofErr w:type="spellEnd"/>
            <w:r w:rsidRPr="00F75665">
              <w:t xml:space="preserve"> as plausible juice factories</w:t>
            </w:r>
          </w:p>
        </w:tc>
        <w:tc>
          <w:tcPr>
            <w:tcW w:w="0" w:type="auto"/>
            <w:vAlign w:val="center"/>
            <w:hideMark/>
          </w:tcPr>
          <w:p w14:paraId="428F3198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Mentions </w:t>
            </w:r>
            <w:r w:rsidRPr="00F75665">
              <w:rPr>
                <w:b/>
                <w:bCs/>
              </w:rPr>
              <w:t xml:space="preserve">Sheikhupura &amp; </w:t>
            </w:r>
            <w:proofErr w:type="spellStart"/>
            <w:r w:rsidRPr="00F75665">
              <w:rPr>
                <w:b/>
                <w:bCs/>
              </w:rPr>
              <w:t>Kabirwala</w:t>
            </w:r>
            <w:proofErr w:type="spellEnd"/>
            <w:r w:rsidRPr="00F75665">
              <w:t xml:space="preserve"> as manufacturing hubs</w:t>
            </w:r>
          </w:p>
        </w:tc>
      </w:tr>
      <w:tr w:rsidR="00F75665" w:rsidRPr="00F75665" w14:paraId="33234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128F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Fruit sourcing</w:t>
            </w:r>
          </w:p>
        </w:tc>
        <w:tc>
          <w:tcPr>
            <w:tcW w:w="0" w:type="auto"/>
            <w:vAlign w:val="center"/>
            <w:hideMark/>
          </w:tcPr>
          <w:p w14:paraId="73B6CE44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Generic domestic/global sources; examples </w:t>
            </w:r>
            <w:r w:rsidRPr="00F75665">
              <w:rPr>
                <w:b/>
                <w:bCs/>
              </w:rPr>
              <w:t>Brazil &amp; China</w:t>
            </w:r>
          </w:p>
        </w:tc>
        <w:tc>
          <w:tcPr>
            <w:tcW w:w="0" w:type="auto"/>
            <w:vAlign w:val="center"/>
            <w:hideMark/>
          </w:tcPr>
          <w:p w14:paraId="4713EA22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Specific Punjab regions: </w:t>
            </w:r>
            <w:r w:rsidRPr="00F75665">
              <w:rPr>
                <w:b/>
                <w:bCs/>
              </w:rPr>
              <w:t>Multan, Sargodha, Rahim Yar Khan</w:t>
            </w:r>
            <w:r w:rsidRPr="00F75665">
              <w:t xml:space="preserve">; apple concentrate from </w:t>
            </w:r>
            <w:r w:rsidRPr="00F75665">
              <w:rPr>
                <w:b/>
                <w:bCs/>
              </w:rPr>
              <w:t>China/Turkey</w:t>
            </w:r>
          </w:p>
        </w:tc>
        <w:tc>
          <w:tcPr>
            <w:tcW w:w="0" w:type="auto"/>
            <w:vAlign w:val="center"/>
            <w:hideMark/>
          </w:tcPr>
          <w:p w14:paraId="6209F5B0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South Punjab/Sindh</w:t>
            </w:r>
            <w:r w:rsidRPr="00F75665">
              <w:t xml:space="preserve"> mango farms; imported apples from </w:t>
            </w:r>
            <w:r w:rsidRPr="00F75665">
              <w:rPr>
                <w:b/>
                <w:bCs/>
              </w:rPr>
              <w:t>China/Eastern Europe</w:t>
            </w:r>
          </w:p>
        </w:tc>
      </w:tr>
      <w:tr w:rsidR="00F75665" w:rsidRPr="00F75665" w14:paraId="5C47B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BA28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597E8C9C" w14:textId="77777777" w:rsidR="00F75665" w:rsidRPr="00F75665" w:rsidRDefault="00F75665" w:rsidP="00F75665">
            <w:pPr>
              <w:ind w:left="0" w:firstLine="0"/>
            </w:pPr>
            <w:r w:rsidRPr="00F75665">
              <w:t>Generic aseptic carton; paperboard/PE/</w:t>
            </w:r>
            <w:proofErr w:type="spellStart"/>
            <w:r w:rsidRPr="00F75665">
              <w:t>aluminum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53514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Explicitly mentions </w:t>
            </w:r>
            <w:r w:rsidRPr="00F75665">
              <w:rPr>
                <w:b/>
                <w:bCs/>
              </w:rPr>
              <w:t>Tetra Pak Pakistan or similar</w:t>
            </w:r>
            <w:r w:rsidRPr="00F75665">
              <w:t xml:space="preserve"> and Scandinavian/European paperboard</w:t>
            </w:r>
          </w:p>
        </w:tc>
        <w:tc>
          <w:tcPr>
            <w:tcW w:w="0" w:type="auto"/>
            <w:vAlign w:val="center"/>
            <w:hideMark/>
          </w:tcPr>
          <w:p w14:paraId="02323C80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Explicitly mentions </w:t>
            </w:r>
            <w:r w:rsidRPr="00F75665">
              <w:rPr>
                <w:b/>
                <w:bCs/>
              </w:rPr>
              <w:t>Tetra Pak operations in Lahore</w:t>
            </w:r>
            <w:r w:rsidRPr="00F75665">
              <w:t xml:space="preserve"> and global raw-material sources</w:t>
            </w:r>
          </w:p>
        </w:tc>
      </w:tr>
      <w:tr w:rsidR="00F75665" w:rsidRPr="00F75665" w14:paraId="4EAD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D6E4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14:paraId="37A1BA33" w14:textId="77777777" w:rsidR="00F75665" w:rsidRPr="00F75665" w:rsidRDefault="00F75665" w:rsidP="00F75665">
            <w:pPr>
              <w:ind w:left="0" w:firstLine="0"/>
            </w:pPr>
            <w:r w:rsidRPr="00F75665">
              <w:t>Domestic sugar mills / sugarcane</w:t>
            </w:r>
          </w:p>
        </w:tc>
        <w:tc>
          <w:tcPr>
            <w:tcW w:w="0" w:type="auto"/>
            <w:vAlign w:val="center"/>
            <w:hideMark/>
          </w:tcPr>
          <w:p w14:paraId="52711A68" w14:textId="77777777" w:rsidR="00F75665" w:rsidRPr="00F75665" w:rsidRDefault="00F75665" w:rsidP="00F75665">
            <w:pPr>
              <w:ind w:left="0" w:firstLine="0"/>
            </w:pPr>
            <w:r w:rsidRPr="00F75665">
              <w:t>Punjab/Sindh sugar mills</w:t>
            </w:r>
          </w:p>
        </w:tc>
        <w:tc>
          <w:tcPr>
            <w:tcW w:w="0" w:type="auto"/>
            <w:vAlign w:val="center"/>
            <w:hideMark/>
          </w:tcPr>
          <w:p w14:paraId="580EE67D" w14:textId="77777777" w:rsidR="00F75665" w:rsidRPr="00F75665" w:rsidRDefault="00F75665" w:rsidP="00F75665">
            <w:pPr>
              <w:ind w:left="0" w:firstLine="0"/>
            </w:pPr>
            <w:r w:rsidRPr="00F75665">
              <w:t>Local sugarcane farms</w:t>
            </w:r>
          </w:p>
        </w:tc>
      </w:tr>
      <w:tr w:rsidR="00F75665" w:rsidRPr="00F75665" w14:paraId="0878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F89B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Food additives</w:t>
            </w:r>
          </w:p>
        </w:tc>
        <w:tc>
          <w:tcPr>
            <w:tcW w:w="0" w:type="auto"/>
            <w:vAlign w:val="center"/>
            <w:hideMark/>
          </w:tcPr>
          <w:p w14:paraId="6F2938E2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Includes a separate category for </w:t>
            </w:r>
            <w:r w:rsidRPr="00F75665">
              <w:rPr>
                <w:b/>
                <w:bCs/>
              </w:rPr>
              <w:t>flavours, acidity, vitamins, stabilizers</w:t>
            </w:r>
          </w:p>
        </w:tc>
        <w:tc>
          <w:tcPr>
            <w:tcW w:w="0" w:type="auto"/>
            <w:vAlign w:val="center"/>
            <w:hideMark/>
          </w:tcPr>
          <w:p w14:paraId="1B78297E" w14:textId="77777777" w:rsidR="00F75665" w:rsidRPr="00F75665" w:rsidRDefault="00F75665" w:rsidP="00F75665">
            <w:pPr>
              <w:ind w:left="0" w:firstLine="0"/>
            </w:pPr>
            <w:r w:rsidRPr="00F75665">
              <w:t>Includes preservatives/stabilizers/additives and imported specialty chemicals</w:t>
            </w:r>
          </w:p>
        </w:tc>
        <w:tc>
          <w:tcPr>
            <w:tcW w:w="0" w:type="auto"/>
            <w:vAlign w:val="center"/>
            <w:hideMark/>
          </w:tcPr>
          <w:p w14:paraId="6BDC961F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Does </w:t>
            </w:r>
            <w:r w:rsidRPr="00F75665">
              <w:rPr>
                <w:b/>
                <w:bCs/>
              </w:rPr>
              <w:t>not separately include</w:t>
            </w:r>
            <w:r w:rsidRPr="00F75665">
              <w:t xml:space="preserve"> food additives in upstream map</w:t>
            </w:r>
          </w:p>
        </w:tc>
      </w:tr>
      <w:tr w:rsidR="00F75665" w:rsidRPr="00F75665" w14:paraId="447FC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A89B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3EA7EA05" w14:textId="77777777" w:rsidR="00F75665" w:rsidRPr="00F75665" w:rsidRDefault="00F75665" w:rsidP="00F75665">
            <w:pPr>
              <w:ind w:left="0" w:firstLine="0"/>
            </w:pPr>
            <w:r w:rsidRPr="00F75665">
              <w:t>5 stages, but relatively generic</w:t>
            </w:r>
          </w:p>
        </w:tc>
        <w:tc>
          <w:tcPr>
            <w:tcW w:w="0" w:type="auto"/>
            <w:vAlign w:val="center"/>
            <w:hideMark/>
          </w:tcPr>
          <w:p w14:paraId="4AC9A5FF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5 stages with </w:t>
            </w:r>
            <w:r w:rsidRPr="00F75665">
              <w:rPr>
                <w:b/>
                <w:bCs/>
              </w:rPr>
              <w:t>UHT sterilization explicitly separated</w:t>
            </w:r>
          </w:p>
        </w:tc>
        <w:tc>
          <w:tcPr>
            <w:tcW w:w="0" w:type="auto"/>
            <w:vAlign w:val="center"/>
            <w:hideMark/>
          </w:tcPr>
          <w:p w14:paraId="34F20A3E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5 stages with </w:t>
            </w:r>
            <w:r w:rsidRPr="00F75665">
              <w:rPr>
                <w:b/>
                <w:bCs/>
              </w:rPr>
              <w:t>UHT + aseptic filling</w:t>
            </w:r>
            <w:r w:rsidRPr="00F75665">
              <w:t xml:space="preserve"> very explicitly explained</w:t>
            </w:r>
          </w:p>
        </w:tc>
      </w:tr>
      <w:tr w:rsidR="00F75665" w:rsidRPr="00F75665" w14:paraId="23CC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2CDE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14:paraId="617D3AB4" w14:textId="77777777" w:rsidR="00F75665" w:rsidRPr="00F75665" w:rsidRDefault="00F75665" w:rsidP="00F75665">
            <w:pPr>
              <w:ind w:left="0" w:firstLine="0"/>
            </w:pPr>
            <w:r w:rsidRPr="00F75665">
              <w:t>Processing + aseptic filling because of equipment, QC and changeovers</w:t>
            </w:r>
          </w:p>
        </w:tc>
        <w:tc>
          <w:tcPr>
            <w:tcW w:w="0" w:type="auto"/>
            <w:vAlign w:val="center"/>
            <w:hideMark/>
          </w:tcPr>
          <w:p w14:paraId="1C42078D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UHT + aseptic filling</w:t>
            </w:r>
            <w:r w:rsidRPr="00F75665">
              <w:t>, emphasizing sterility validation and SKU changeovers</w:t>
            </w:r>
          </w:p>
        </w:tc>
        <w:tc>
          <w:tcPr>
            <w:tcW w:w="0" w:type="auto"/>
            <w:vAlign w:val="center"/>
            <w:hideMark/>
          </w:tcPr>
          <w:p w14:paraId="2C285EE0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UHT + aseptic filling</w:t>
            </w:r>
            <w:r w:rsidRPr="00F75665">
              <w:t>, emphasizing that line speed cannot simply be increased</w:t>
            </w:r>
          </w:p>
        </w:tc>
      </w:tr>
      <w:tr w:rsidR="00F75665" w:rsidRPr="00F75665" w14:paraId="49E6F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4A9E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Downstream</w:t>
            </w:r>
          </w:p>
        </w:tc>
        <w:tc>
          <w:tcPr>
            <w:tcW w:w="0" w:type="auto"/>
            <w:vAlign w:val="center"/>
            <w:hideMark/>
          </w:tcPr>
          <w:p w14:paraId="5DFC7FDD" w14:textId="77777777" w:rsidR="00F75665" w:rsidRPr="00F75665" w:rsidRDefault="00F75665" w:rsidP="00F75665">
            <w:pPr>
              <w:ind w:left="0" w:firstLine="0"/>
            </w:pPr>
            <w:r w:rsidRPr="00F75665">
              <w:t>Factory → DC → Distributor → Retailer</w:t>
            </w:r>
          </w:p>
        </w:tc>
        <w:tc>
          <w:tcPr>
            <w:tcW w:w="0" w:type="auto"/>
            <w:vAlign w:val="center"/>
            <w:hideMark/>
          </w:tcPr>
          <w:p w14:paraId="3AC233DA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Factory → </w:t>
            </w:r>
            <w:proofErr w:type="spellStart"/>
            <w:r w:rsidRPr="00F75665">
              <w:t>RDCs</w:t>
            </w:r>
            <w:proofErr w:type="spellEnd"/>
            <w:r w:rsidRPr="00F75665">
              <w:t xml:space="preserve"> in </w:t>
            </w:r>
            <w:r w:rsidRPr="00F75665">
              <w:rPr>
                <w:b/>
                <w:bCs/>
              </w:rPr>
              <w:t>Lahore, Karachi, Islamabad, Multan</w:t>
            </w:r>
            <w:r w:rsidRPr="00F75665">
              <w:t xml:space="preserve"> → Distributor → Retail</w:t>
            </w:r>
          </w:p>
        </w:tc>
        <w:tc>
          <w:tcPr>
            <w:tcW w:w="0" w:type="auto"/>
            <w:vAlign w:val="center"/>
            <w:hideMark/>
          </w:tcPr>
          <w:p w14:paraId="474C019F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RDC → territory distributor → </w:t>
            </w:r>
            <w:r w:rsidRPr="00F75665">
              <w:rPr>
                <w:b/>
                <w:bCs/>
              </w:rPr>
              <w:t xml:space="preserve">retail + B2B accounts + </w:t>
            </w:r>
            <w:proofErr w:type="spellStart"/>
            <w:r w:rsidRPr="00F75665">
              <w:rPr>
                <w:b/>
                <w:bCs/>
              </w:rPr>
              <w:t>kiryana</w:t>
            </w:r>
            <w:proofErr w:type="spellEnd"/>
          </w:p>
        </w:tc>
      </w:tr>
      <w:tr w:rsidR="00F75665" w:rsidRPr="00F75665" w14:paraId="04702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2623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Retail examples</w:t>
            </w:r>
          </w:p>
        </w:tc>
        <w:tc>
          <w:tcPr>
            <w:tcW w:w="0" w:type="auto"/>
            <w:vAlign w:val="center"/>
            <w:hideMark/>
          </w:tcPr>
          <w:p w14:paraId="310BF398" w14:textId="77777777" w:rsidR="00F75665" w:rsidRPr="00F75665" w:rsidRDefault="00F75665" w:rsidP="00F75665">
            <w:pPr>
              <w:ind w:left="0" w:firstLine="0"/>
            </w:pPr>
            <w:proofErr w:type="spellStart"/>
            <w:r w:rsidRPr="00F75665">
              <w:t>Kiryana</w:t>
            </w:r>
            <w:proofErr w:type="spellEnd"/>
            <w:r w:rsidRPr="00F75665">
              <w:t>, convenience stores, small supermarkets</w:t>
            </w:r>
          </w:p>
        </w:tc>
        <w:tc>
          <w:tcPr>
            <w:tcW w:w="0" w:type="auto"/>
            <w:vAlign w:val="center"/>
            <w:hideMark/>
          </w:tcPr>
          <w:p w14:paraId="328CD0C2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Imtiaz, Carrefour</w:t>
            </w:r>
            <w:r w:rsidRPr="00F75665">
              <w:t>, plus traditional stores</w:t>
            </w:r>
          </w:p>
        </w:tc>
        <w:tc>
          <w:tcPr>
            <w:tcW w:w="0" w:type="auto"/>
            <w:vAlign w:val="center"/>
            <w:hideMark/>
          </w:tcPr>
          <w:p w14:paraId="5F316157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Modern trade, </w:t>
            </w:r>
            <w:r w:rsidRPr="00F75665">
              <w:rPr>
                <w:b/>
                <w:bCs/>
              </w:rPr>
              <w:t>B2B accounts</w:t>
            </w:r>
            <w:r w:rsidRPr="00F75665">
              <w:t xml:space="preserve">, </w:t>
            </w:r>
            <w:proofErr w:type="spellStart"/>
            <w:r w:rsidRPr="00F75665">
              <w:t>Kiryana</w:t>
            </w:r>
            <w:proofErr w:type="spellEnd"/>
          </w:p>
        </w:tc>
      </w:tr>
      <w:tr w:rsidR="00F75665" w:rsidRPr="00F75665" w14:paraId="3993A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0CD5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Information flow</w:t>
            </w:r>
          </w:p>
        </w:tc>
        <w:tc>
          <w:tcPr>
            <w:tcW w:w="0" w:type="auto"/>
            <w:vAlign w:val="center"/>
            <w:hideMark/>
          </w:tcPr>
          <w:p w14:paraId="7AB6282F" w14:textId="77777777" w:rsidR="00F75665" w:rsidRPr="00F75665" w:rsidRDefault="00F75665" w:rsidP="00F75665">
            <w:pPr>
              <w:ind w:left="0" w:firstLine="0"/>
            </w:pPr>
            <w:r w:rsidRPr="00F75665">
              <w:t>Retail sales → distributor → factory planning</w:t>
            </w:r>
          </w:p>
        </w:tc>
        <w:tc>
          <w:tcPr>
            <w:tcW w:w="0" w:type="auto"/>
            <w:vAlign w:val="center"/>
            <w:hideMark/>
          </w:tcPr>
          <w:p w14:paraId="393086FD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Retailer → distributor → RDC → production planning / </w:t>
            </w:r>
            <w:r w:rsidRPr="00F75665">
              <w:rPr>
                <w:b/>
                <w:bCs/>
              </w:rPr>
              <w:t>S&amp;OP</w:t>
            </w:r>
          </w:p>
        </w:tc>
        <w:tc>
          <w:tcPr>
            <w:tcW w:w="0" w:type="auto"/>
            <w:vAlign w:val="center"/>
            <w:hideMark/>
          </w:tcPr>
          <w:p w14:paraId="15B771C1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POS data + distributor inventory depletion → ERP → supply planning</w:t>
            </w:r>
          </w:p>
        </w:tc>
      </w:tr>
      <w:tr w:rsidR="00F75665" w:rsidRPr="00F75665" w14:paraId="6FE92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9C9F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Financial flow</w:t>
            </w:r>
          </w:p>
        </w:tc>
        <w:tc>
          <w:tcPr>
            <w:tcW w:w="0" w:type="auto"/>
            <w:vAlign w:val="center"/>
            <w:hideMark/>
          </w:tcPr>
          <w:p w14:paraId="54E07459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Generic </w:t>
            </w:r>
            <w:r w:rsidRPr="00F75665">
              <w:rPr>
                <w:b/>
                <w:bCs/>
              </w:rPr>
              <w:t>credit/payment terms</w:t>
            </w:r>
          </w:p>
        </w:tc>
        <w:tc>
          <w:tcPr>
            <w:tcW w:w="0" w:type="auto"/>
            <w:vAlign w:val="center"/>
            <w:hideMark/>
          </w:tcPr>
          <w:p w14:paraId="41DC6C73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Specifically suggests </w:t>
            </w:r>
            <w:r w:rsidRPr="00F75665">
              <w:rPr>
                <w:b/>
                <w:bCs/>
              </w:rPr>
              <w:t>advance/short credit</w:t>
            </w:r>
            <w:r w:rsidRPr="00F75665">
              <w:t xml:space="preserve"> for distributors</w:t>
            </w:r>
          </w:p>
        </w:tc>
        <w:tc>
          <w:tcPr>
            <w:tcW w:w="0" w:type="auto"/>
            <w:vAlign w:val="center"/>
            <w:hideMark/>
          </w:tcPr>
          <w:p w14:paraId="403943C1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15–</w:t>
            </w:r>
            <w:proofErr w:type="gramStart"/>
            <w:r w:rsidRPr="00F75665">
              <w:rPr>
                <w:b/>
                <w:bCs/>
              </w:rPr>
              <w:t>30 day</w:t>
            </w:r>
            <w:proofErr w:type="gramEnd"/>
            <w:r w:rsidRPr="00F75665">
              <w:rPr>
                <w:b/>
                <w:bCs/>
              </w:rPr>
              <w:t xml:space="preserve"> credit</w:t>
            </w:r>
            <w:r w:rsidRPr="00F75665">
              <w:t xml:space="preserve"> for modern trade/corporate accounts</w:t>
            </w:r>
          </w:p>
        </w:tc>
      </w:tr>
      <w:tr w:rsidR="00F75665" w:rsidRPr="00F75665" w14:paraId="60D38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C228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lastRenderedPageBreak/>
              <w:t>Lead times</w:t>
            </w:r>
          </w:p>
        </w:tc>
        <w:tc>
          <w:tcPr>
            <w:tcW w:w="0" w:type="auto"/>
            <w:vAlign w:val="center"/>
            <w:hideMark/>
          </w:tcPr>
          <w:p w14:paraId="2A234E2D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Most conservative/general: domestic </w:t>
            </w:r>
            <w:r w:rsidRPr="00F75665">
              <w:rPr>
                <w:b/>
                <w:bCs/>
              </w:rPr>
              <w:t>2–7 days</w:t>
            </w:r>
            <w:r w:rsidRPr="00F75665">
              <w:t xml:space="preserve">, imported </w:t>
            </w:r>
            <w:r w:rsidRPr="00F75665">
              <w:rPr>
                <w:b/>
                <w:bCs/>
              </w:rPr>
              <w:t>15–45+ days</w:t>
            </w:r>
          </w:p>
        </w:tc>
        <w:tc>
          <w:tcPr>
            <w:tcW w:w="0" w:type="auto"/>
            <w:vAlign w:val="center"/>
            <w:hideMark/>
          </w:tcPr>
          <w:p w14:paraId="277ADF6D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More granular: Tier 2→Tier 1 </w:t>
            </w:r>
            <w:r w:rsidRPr="00F75665">
              <w:rPr>
                <w:b/>
                <w:bCs/>
              </w:rPr>
              <w:t>1–3 / 20–35 days</w:t>
            </w:r>
            <w:r w:rsidRPr="00F75665">
              <w:t xml:space="preserve">; total </w:t>
            </w:r>
            <w:r w:rsidRPr="00F75665">
              <w:rPr>
                <w:b/>
                <w:bCs/>
              </w:rPr>
              <w:t>4–6 weeks</w:t>
            </w:r>
          </w:p>
        </w:tc>
        <w:tc>
          <w:tcPr>
            <w:tcW w:w="0" w:type="auto"/>
            <w:vAlign w:val="center"/>
            <w:hideMark/>
          </w:tcPr>
          <w:p w14:paraId="2FDA3296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Broadest supplier range: </w:t>
            </w:r>
            <w:r w:rsidRPr="00F75665">
              <w:rPr>
                <w:b/>
                <w:bCs/>
              </w:rPr>
              <w:t>2–45+ days</w:t>
            </w:r>
          </w:p>
        </w:tc>
      </w:tr>
      <w:tr w:rsidR="00F75665" w:rsidRPr="00F75665" w14:paraId="0B767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AA98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Special feature</w:t>
            </w:r>
          </w:p>
        </w:tc>
        <w:tc>
          <w:tcPr>
            <w:tcW w:w="0" w:type="auto"/>
            <w:vAlign w:val="center"/>
            <w:hideMark/>
          </w:tcPr>
          <w:p w14:paraId="15C05832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Gives a very clean </w:t>
            </w:r>
            <w:r w:rsidRPr="00F75665">
              <w:rPr>
                <w:b/>
                <w:bCs/>
              </w:rPr>
              <w:t>chart-sheet-ready diagram</w:t>
            </w:r>
          </w:p>
        </w:tc>
        <w:tc>
          <w:tcPr>
            <w:tcW w:w="0" w:type="auto"/>
            <w:vAlign w:val="center"/>
            <w:hideMark/>
          </w:tcPr>
          <w:p w14:paraId="0F043AE0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Strongest connection to </w:t>
            </w:r>
            <w:r w:rsidRPr="00F75665">
              <w:rPr>
                <w:b/>
                <w:bCs/>
              </w:rPr>
              <w:t>actual disclosed Nestlé Pakistan facts</w:t>
            </w:r>
          </w:p>
        </w:tc>
        <w:tc>
          <w:tcPr>
            <w:tcW w:w="0" w:type="auto"/>
            <w:vAlign w:val="center"/>
            <w:hideMark/>
          </w:tcPr>
          <w:p w14:paraId="30536C82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Introduces </w:t>
            </w:r>
            <w:r w:rsidRPr="00F75665">
              <w:rPr>
                <w:b/>
                <w:bCs/>
              </w:rPr>
              <w:t>push-pull hybrid strategy</w:t>
            </w:r>
            <w:r w:rsidRPr="00F75665">
              <w:t xml:space="preserve"> and </w:t>
            </w:r>
            <w:r w:rsidRPr="00F75665">
              <w:rPr>
                <w:b/>
                <w:bCs/>
              </w:rPr>
              <w:t>GWP/compliance</w:t>
            </w:r>
          </w:p>
        </w:tc>
      </w:tr>
      <w:tr w:rsidR="00F75665" w:rsidRPr="00F75665" w14:paraId="64369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3A70" w14:textId="77777777" w:rsidR="00F75665" w:rsidRPr="00F75665" w:rsidRDefault="00F75665" w:rsidP="00F75665">
            <w:pPr>
              <w:ind w:left="0" w:firstLine="0"/>
            </w:pPr>
            <w:r w:rsidRPr="00F75665">
              <w:rPr>
                <w:b/>
                <w:bCs/>
              </w:rPr>
              <w:t>Unique assumption</w:t>
            </w:r>
          </w:p>
        </w:tc>
        <w:tc>
          <w:tcPr>
            <w:tcW w:w="0" w:type="auto"/>
            <w:vAlign w:val="center"/>
            <w:hideMark/>
          </w:tcPr>
          <w:p w14:paraId="6A7CC875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Focuses heavily on what is </w:t>
            </w:r>
            <w:r w:rsidRPr="00F75665">
              <w:rPr>
                <w:b/>
                <w:bCs/>
              </w:rPr>
              <w:t>unknown/not publicly disclosed</w:t>
            </w:r>
          </w:p>
        </w:tc>
        <w:tc>
          <w:tcPr>
            <w:tcW w:w="0" w:type="auto"/>
            <w:vAlign w:val="center"/>
            <w:hideMark/>
          </w:tcPr>
          <w:p w14:paraId="50230E50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Explicitly says </w:t>
            </w:r>
            <w:r w:rsidRPr="00F75665">
              <w:rPr>
                <w:b/>
                <w:bCs/>
              </w:rPr>
              <w:t>Fruita Vitals is not confirmed to run at either factory</w:t>
            </w:r>
          </w:p>
        </w:tc>
        <w:tc>
          <w:tcPr>
            <w:tcW w:w="0" w:type="auto"/>
            <w:vAlign w:val="center"/>
            <w:hideMark/>
          </w:tcPr>
          <w:p w14:paraId="6BE8FCC9" w14:textId="77777777" w:rsidR="00F75665" w:rsidRPr="00F75665" w:rsidRDefault="00F75665" w:rsidP="00F75665">
            <w:pPr>
              <w:ind w:left="0" w:firstLine="0"/>
            </w:pPr>
            <w:r w:rsidRPr="00F75665">
              <w:t xml:space="preserve">Says manufacturing is </w:t>
            </w:r>
            <w:r w:rsidRPr="00F75665">
              <w:rPr>
                <w:b/>
                <w:bCs/>
              </w:rPr>
              <w:t>forecast-driven while distribution is replenishment-driven</w:t>
            </w:r>
          </w:p>
        </w:tc>
      </w:tr>
    </w:tbl>
    <w:p w14:paraId="1C45CA38" w14:textId="77777777" w:rsidR="00F75665" w:rsidRPr="00F75665" w:rsidRDefault="00F75665" w:rsidP="00F75665">
      <w:pPr>
        <w:ind w:left="0" w:firstLine="0"/>
        <w:rPr>
          <w:b/>
          <w:bCs/>
        </w:rPr>
      </w:pPr>
      <w:r w:rsidRPr="00F75665">
        <w:rPr>
          <w:b/>
          <w:bCs/>
        </w:rPr>
        <w:t>In simple terms</w:t>
      </w:r>
    </w:p>
    <w:p w14:paraId="3C6B7ED7" w14:textId="77777777" w:rsidR="00F75665" w:rsidRPr="00F75665" w:rsidRDefault="00F75665" w:rsidP="00F75665">
      <w:pPr>
        <w:ind w:left="0" w:firstLine="0"/>
      </w:pPr>
      <w:r w:rsidRPr="00F75665">
        <w:rPr>
          <w:b/>
          <w:bCs/>
        </w:rPr>
        <w:t>AI 1 — ChatGPT = Safest / most generic</w:t>
      </w:r>
    </w:p>
    <w:p w14:paraId="02EDD64D" w14:textId="77777777" w:rsidR="00F75665" w:rsidRPr="00F75665" w:rsidRDefault="00F75665" w:rsidP="00F75665">
      <w:pPr>
        <w:numPr>
          <w:ilvl w:val="0"/>
          <w:numId w:val="14"/>
        </w:numPr>
      </w:pPr>
      <w:r w:rsidRPr="00F75665">
        <w:t>Avoids naming actual factories.</w:t>
      </w:r>
    </w:p>
    <w:p w14:paraId="7942F36E" w14:textId="77777777" w:rsidR="00F75665" w:rsidRPr="00F75665" w:rsidRDefault="00F75665" w:rsidP="00F75665">
      <w:pPr>
        <w:numPr>
          <w:ilvl w:val="0"/>
          <w:numId w:val="14"/>
        </w:numPr>
      </w:pPr>
      <w:r w:rsidRPr="00F75665">
        <w:t>Avoids naming specific companies as suppliers.</w:t>
      </w:r>
    </w:p>
    <w:p w14:paraId="1881AA4B" w14:textId="77777777" w:rsidR="00F75665" w:rsidRPr="00F75665" w:rsidRDefault="00F75665" w:rsidP="00F75665">
      <w:pPr>
        <w:numPr>
          <w:ilvl w:val="0"/>
          <w:numId w:val="14"/>
        </w:numPr>
      </w:pPr>
      <w:r w:rsidRPr="00F75665">
        <w:t>Clearly separates assumptions from facts.</w:t>
      </w:r>
    </w:p>
    <w:p w14:paraId="416EB5DE" w14:textId="77777777" w:rsidR="00F75665" w:rsidRPr="00F75665" w:rsidRDefault="00F75665" w:rsidP="00F75665">
      <w:pPr>
        <w:numPr>
          <w:ilvl w:val="0"/>
          <w:numId w:val="14"/>
        </w:numPr>
      </w:pPr>
      <w:r w:rsidRPr="00F75665">
        <w:t>Gives the cleanest overall supply-chain structure.</w:t>
      </w:r>
    </w:p>
    <w:p w14:paraId="4F43EF72" w14:textId="77777777" w:rsidR="00F75665" w:rsidRPr="00F75665" w:rsidRDefault="00F75665" w:rsidP="00F75665">
      <w:pPr>
        <w:numPr>
          <w:ilvl w:val="0"/>
          <w:numId w:val="14"/>
        </w:numPr>
      </w:pPr>
      <w:r w:rsidRPr="00F75665">
        <w:t xml:space="preserve">Best if your professor is strict about </w:t>
      </w:r>
      <w:r w:rsidRPr="00F75665">
        <w:rPr>
          <w:b/>
          <w:bCs/>
        </w:rPr>
        <w:t>not presenting assumptions as facts</w:t>
      </w:r>
      <w:r w:rsidRPr="00F75665">
        <w:t>.</w:t>
      </w:r>
    </w:p>
    <w:p w14:paraId="7C45D488" w14:textId="77777777" w:rsidR="00F75665" w:rsidRPr="00F75665" w:rsidRDefault="00F75665" w:rsidP="00F75665">
      <w:pPr>
        <w:ind w:left="0" w:firstLine="0"/>
      </w:pPr>
      <w:r w:rsidRPr="00F75665">
        <w:rPr>
          <w:b/>
          <w:bCs/>
        </w:rPr>
        <w:t>AI 2 — Claude = Most fact-oriented / Pakistan-specific</w:t>
      </w:r>
    </w:p>
    <w:p w14:paraId="1DF769BB" w14:textId="77777777" w:rsidR="00F75665" w:rsidRPr="00F75665" w:rsidRDefault="00F75665" w:rsidP="00F75665">
      <w:pPr>
        <w:numPr>
          <w:ilvl w:val="0"/>
          <w:numId w:val="15"/>
        </w:numPr>
      </w:pPr>
      <w:r w:rsidRPr="00F75665">
        <w:t xml:space="preserve">Its biggest uniqueness is the </w:t>
      </w:r>
      <w:r w:rsidRPr="00F75665">
        <w:rPr>
          <w:b/>
          <w:bCs/>
        </w:rPr>
        <w:t xml:space="preserve">Sheikhupura + </w:t>
      </w:r>
      <w:proofErr w:type="spellStart"/>
      <w:r w:rsidRPr="00F75665">
        <w:rPr>
          <w:b/>
          <w:bCs/>
        </w:rPr>
        <w:t>Kabirwala</w:t>
      </w:r>
      <w:proofErr w:type="spellEnd"/>
      <w:r w:rsidRPr="00F75665">
        <w:t xml:space="preserve"> manufacturing assumption.</w:t>
      </w:r>
    </w:p>
    <w:p w14:paraId="379FFC62" w14:textId="77777777" w:rsidR="00F75665" w:rsidRPr="00F75665" w:rsidRDefault="00F75665" w:rsidP="00F75665">
      <w:pPr>
        <w:numPr>
          <w:ilvl w:val="0"/>
          <w:numId w:val="15"/>
        </w:numPr>
      </w:pPr>
      <w:r w:rsidRPr="00F75665">
        <w:t xml:space="preserve">Gives actual Pakistani geographic sourcing examples such as </w:t>
      </w:r>
      <w:r w:rsidRPr="00F75665">
        <w:rPr>
          <w:b/>
          <w:bCs/>
        </w:rPr>
        <w:t>Multan, Sargodha and Rahim Yar Khan</w:t>
      </w:r>
      <w:r w:rsidRPr="00F75665">
        <w:t>.</w:t>
      </w:r>
    </w:p>
    <w:p w14:paraId="0FA20017" w14:textId="77777777" w:rsidR="00F75665" w:rsidRPr="00F75665" w:rsidRDefault="00F75665" w:rsidP="00F75665">
      <w:pPr>
        <w:numPr>
          <w:ilvl w:val="0"/>
          <w:numId w:val="15"/>
        </w:numPr>
      </w:pPr>
      <w:r w:rsidRPr="00F75665">
        <w:t xml:space="preserve">Adds specific distribution cities: </w:t>
      </w:r>
      <w:r w:rsidRPr="00F75665">
        <w:rPr>
          <w:b/>
          <w:bCs/>
        </w:rPr>
        <w:t>Lahore, Karachi, Islamabad and Multan</w:t>
      </w:r>
      <w:r w:rsidRPr="00F75665">
        <w:t>.</w:t>
      </w:r>
    </w:p>
    <w:p w14:paraId="54EA2694" w14:textId="77777777" w:rsidR="00F75665" w:rsidRPr="00F75665" w:rsidRDefault="00F75665" w:rsidP="00F75665">
      <w:pPr>
        <w:numPr>
          <w:ilvl w:val="0"/>
          <w:numId w:val="15"/>
        </w:numPr>
      </w:pPr>
      <w:r w:rsidRPr="00F75665">
        <w:t xml:space="preserve">Adds </w:t>
      </w:r>
      <w:r w:rsidRPr="00F75665">
        <w:rPr>
          <w:b/>
          <w:bCs/>
        </w:rPr>
        <w:t>S&amp;OP</w:t>
      </w:r>
      <w:r w:rsidRPr="00F75665">
        <w:t xml:space="preserve"> to the information flow.</w:t>
      </w:r>
    </w:p>
    <w:p w14:paraId="35D6ECC2" w14:textId="77777777" w:rsidR="00F75665" w:rsidRPr="00F75665" w:rsidRDefault="00F75665" w:rsidP="00F75665">
      <w:pPr>
        <w:numPr>
          <w:ilvl w:val="0"/>
          <w:numId w:val="15"/>
        </w:numPr>
      </w:pPr>
      <w:r w:rsidRPr="00F75665">
        <w:t>It is the most detailed attempt to connect the illustrative map to Nestlé Pakistan's disclosed footprint.</w:t>
      </w:r>
    </w:p>
    <w:p w14:paraId="1145A506" w14:textId="77777777" w:rsidR="00F75665" w:rsidRPr="00F75665" w:rsidRDefault="00F75665" w:rsidP="00F75665">
      <w:pPr>
        <w:ind w:left="0" w:firstLine="0"/>
      </w:pPr>
      <w:r w:rsidRPr="00F75665">
        <w:rPr>
          <w:b/>
          <w:bCs/>
        </w:rPr>
        <w:t>AI 3 — Gemini = Most operational / supply-chain-management focused</w:t>
      </w:r>
    </w:p>
    <w:p w14:paraId="37D882CA" w14:textId="77777777" w:rsidR="00F75665" w:rsidRPr="00F75665" w:rsidRDefault="00F75665" w:rsidP="00F75665">
      <w:pPr>
        <w:numPr>
          <w:ilvl w:val="0"/>
          <w:numId w:val="16"/>
        </w:numPr>
      </w:pPr>
      <w:r w:rsidRPr="00F75665">
        <w:t xml:space="preserve">Its unique contribution is the </w:t>
      </w:r>
      <w:r w:rsidRPr="00F75665">
        <w:rPr>
          <w:b/>
          <w:bCs/>
        </w:rPr>
        <w:t>push-pull hybrid strategy</w:t>
      </w:r>
      <w:r w:rsidRPr="00F75665">
        <w:t>.</w:t>
      </w:r>
    </w:p>
    <w:p w14:paraId="081E4E49" w14:textId="77777777" w:rsidR="00F75665" w:rsidRPr="00F75665" w:rsidRDefault="00F75665" w:rsidP="00F75665">
      <w:pPr>
        <w:numPr>
          <w:ilvl w:val="0"/>
          <w:numId w:val="16"/>
        </w:numPr>
      </w:pPr>
      <w:r w:rsidRPr="00F75665">
        <w:t xml:space="preserve">It introduces </w:t>
      </w:r>
      <w:r w:rsidRPr="00F75665">
        <w:rPr>
          <w:b/>
          <w:bCs/>
        </w:rPr>
        <w:t>POS data, ERP replenishment, distributor inventory depletion</w:t>
      </w:r>
      <w:r w:rsidRPr="00F75665">
        <w:t>.</w:t>
      </w:r>
    </w:p>
    <w:p w14:paraId="0DAE0444" w14:textId="77777777" w:rsidR="00F75665" w:rsidRPr="00F75665" w:rsidRDefault="00F75665" w:rsidP="00F75665">
      <w:pPr>
        <w:numPr>
          <w:ilvl w:val="0"/>
          <w:numId w:val="16"/>
        </w:numPr>
      </w:pPr>
      <w:r w:rsidRPr="00F75665">
        <w:t xml:space="preserve">It includes </w:t>
      </w:r>
      <w:r w:rsidRPr="00F75665">
        <w:rPr>
          <w:b/>
          <w:bCs/>
        </w:rPr>
        <w:t>B2B accounts</w:t>
      </w:r>
      <w:r w:rsidRPr="00F75665">
        <w:t xml:space="preserve"> alongside modern trade and </w:t>
      </w:r>
      <w:proofErr w:type="spellStart"/>
      <w:r w:rsidRPr="00F75665">
        <w:t>Kiryana</w:t>
      </w:r>
      <w:proofErr w:type="spellEnd"/>
      <w:r w:rsidRPr="00F75665">
        <w:t>.</w:t>
      </w:r>
    </w:p>
    <w:p w14:paraId="67E64B97" w14:textId="77777777" w:rsidR="00F75665" w:rsidRPr="00F75665" w:rsidRDefault="00F75665" w:rsidP="00F75665">
      <w:pPr>
        <w:numPr>
          <w:ilvl w:val="0"/>
          <w:numId w:val="16"/>
        </w:numPr>
      </w:pPr>
      <w:r w:rsidRPr="00F75665">
        <w:t xml:space="preserve">It specifically connects distribution with </w:t>
      </w:r>
      <w:r w:rsidRPr="00F75665">
        <w:rPr>
          <w:b/>
          <w:bCs/>
        </w:rPr>
        <w:t>GWP and carton damage/product spoilage</w:t>
      </w:r>
      <w:r w:rsidRPr="00F75665">
        <w:t>.</w:t>
      </w:r>
    </w:p>
    <w:p w14:paraId="08EEC41D" w14:textId="77777777" w:rsidR="00F75665" w:rsidRPr="00F75665" w:rsidRDefault="00F75665" w:rsidP="00F75665">
      <w:pPr>
        <w:numPr>
          <w:ilvl w:val="0"/>
          <w:numId w:val="16"/>
        </w:numPr>
      </w:pPr>
      <w:r w:rsidRPr="00F75665">
        <w:t>It gives a stronger explanation of why UHT/aseptic filling is a bottleneck.</w:t>
      </w:r>
    </w:p>
    <w:p w14:paraId="4AE6415C" w14:textId="77777777" w:rsidR="00F75665" w:rsidRPr="00F75665" w:rsidRDefault="00F75665" w:rsidP="00F75665">
      <w:pPr>
        <w:ind w:left="0" w:firstLine="0"/>
        <w:rPr>
          <w:b/>
          <w:bCs/>
        </w:rPr>
      </w:pPr>
      <w:r w:rsidRPr="00F75665">
        <w:rPr>
          <w:b/>
          <w:bCs/>
        </w:rPr>
        <w:t>If you're trying to create the best final version</w:t>
      </w:r>
    </w:p>
    <w:p w14:paraId="7E66426E" w14:textId="77777777" w:rsidR="00F75665" w:rsidRPr="00F75665" w:rsidRDefault="00F75665" w:rsidP="00F75665">
      <w:pPr>
        <w:ind w:left="0" w:firstLine="0"/>
      </w:pPr>
      <w:r w:rsidRPr="00F75665">
        <w:t xml:space="preserve">I would </w:t>
      </w:r>
      <w:proofErr w:type="gramStart"/>
      <w:r w:rsidRPr="00F75665">
        <w:t xml:space="preserve">actually </w:t>
      </w:r>
      <w:r w:rsidRPr="00F75665">
        <w:rPr>
          <w:b/>
          <w:bCs/>
        </w:rPr>
        <w:t>combine</w:t>
      </w:r>
      <w:proofErr w:type="gramEnd"/>
      <w:r w:rsidRPr="00F75665">
        <w:rPr>
          <w:b/>
          <w:bCs/>
        </w:rPr>
        <w:t xml:space="preserve"> the strengths of all three</w:t>
      </w:r>
      <w:r w:rsidRPr="00F75665">
        <w:t xml:space="preserve"> rather than choose one:</w:t>
      </w:r>
    </w:p>
    <w:p w14:paraId="340F7843" w14:textId="77777777" w:rsidR="00F75665" w:rsidRPr="00F75665" w:rsidRDefault="00F75665" w:rsidP="00F75665">
      <w:pPr>
        <w:ind w:left="0" w:firstLine="0"/>
      </w:pPr>
      <w:r w:rsidRPr="00F75665">
        <w:rPr>
          <w:b/>
          <w:bCs/>
        </w:rPr>
        <w:t>ChatGPT's caution + Claude's Pakistan-specific footprint + Gemini's operational detail.</w:t>
      </w:r>
    </w:p>
    <w:p w14:paraId="50857762" w14:textId="77777777" w:rsidR="00F75665" w:rsidRPr="00F75665" w:rsidRDefault="00F75665" w:rsidP="00F75665">
      <w:pPr>
        <w:ind w:left="0" w:firstLine="0"/>
      </w:pPr>
      <w:r w:rsidRPr="00F75665">
        <w:t>For example:</w:t>
      </w:r>
    </w:p>
    <w:p w14:paraId="2B41CAA9" w14:textId="77777777" w:rsidR="00F75665" w:rsidRPr="00F75665" w:rsidRDefault="00F75665" w:rsidP="00F75665">
      <w:pPr>
        <w:ind w:left="0" w:firstLine="0"/>
      </w:pPr>
      <w:r w:rsidRPr="00F75665">
        <w:rPr>
          <w:b/>
          <w:bCs/>
        </w:rPr>
        <w:t>Tier 2:</w:t>
      </w:r>
      <w:r w:rsidRPr="00F75665">
        <w:t xml:space="preserve"> Punjab/Sindh fruit sources + imported concentrate/packaging inputs</w:t>
      </w:r>
      <w:r w:rsidRPr="00F75665">
        <w:br/>
        <w:t>↓</w:t>
      </w:r>
      <w:r w:rsidRPr="00F75665">
        <w:br/>
      </w:r>
      <w:r w:rsidRPr="00F75665">
        <w:rPr>
          <w:b/>
          <w:bCs/>
        </w:rPr>
        <w:t>Tier 1:</w:t>
      </w:r>
      <w:r w:rsidRPr="00F75665">
        <w:t xml:space="preserve"> Fruit processor + sugar supplier + aseptic packaging supplier</w:t>
      </w:r>
      <w:r w:rsidRPr="00F75665">
        <w:br/>
        <w:t>↓</w:t>
      </w:r>
      <w:r w:rsidRPr="00F75665">
        <w:br/>
      </w:r>
      <w:r w:rsidRPr="00F75665">
        <w:rPr>
          <w:b/>
          <w:bCs/>
        </w:rPr>
        <w:t>Nestlé Factory:</w:t>
      </w:r>
      <w:r w:rsidRPr="00F75665">
        <w:t xml:space="preserve"> Sheikhupura/</w:t>
      </w:r>
      <w:proofErr w:type="spellStart"/>
      <w:r w:rsidRPr="00F75665">
        <w:t>Kabirwala</w:t>
      </w:r>
      <w:proofErr w:type="spellEnd"/>
      <w:r w:rsidRPr="00F75665">
        <w:t xml:space="preserve"> </w:t>
      </w:r>
      <w:r w:rsidRPr="00F75665">
        <w:rPr>
          <w:i/>
          <w:iCs/>
        </w:rPr>
        <w:t>(plausible, not verified for this SKU)</w:t>
      </w:r>
      <w:r w:rsidRPr="00F75665">
        <w:br/>
        <w:t>↓</w:t>
      </w:r>
      <w:r w:rsidRPr="00F75665">
        <w:br/>
      </w:r>
      <w:r w:rsidRPr="00F75665">
        <w:rPr>
          <w:b/>
          <w:bCs/>
        </w:rPr>
        <w:t>Formulation → UHT → Aseptic Filling → Packing</w:t>
      </w:r>
      <w:r w:rsidRPr="00F75665">
        <w:br/>
      </w:r>
      <w:r w:rsidRPr="00F75665">
        <w:lastRenderedPageBreak/>
        <w:t>↓</w:t>
      </w:r>
      <w:r w:rsidRPr="00F75665">
        <w:br/>
      </w:r>
      <w:r w:rsidRPr="00F75665">
        <w:rPr>
          <w:b/>
          <w:bCs/>
        </w:rPr>
        <w:t>Regional DCs:</w:t>
      </w:r>
      <w:r w:rsidRPr="00F75665">
        <w:t xml:space="preserve"> Lahore / Karachi / Islamabad / Multan </w:t>
      </w:r>
      <w:r w:rsidRPr="00F75665">
        <w:rPr>
          <w:i/>
          <w:iCs/>
        </w:rPr>
        <w:t>(illustrative)</w:t>
      </w:r>
      <w:r w:rsidRPr="00F75665">
        <w:br/>
        <w:t>↓</w:t>
      </w:r>
      <w:r w:rsidRPr="00F75665">
        <w:br/>
      </w:r>
      <w:r w:rsidRPr="00F75665">
        <w:rPr>
          <w:b/>
          <w:bCs/>
        </w:rPr>
        <w:t>Distributor / Wholesaler</w:t>
      </w:r>
      <w:r w:rsidRPr="00F75665">
        <w:br/>
        <w:t>↓</w:t>
      </w:r>
      <w:r w:rsidRPr="00F75665">
        <w:br/>
      </w:r>
      <w:r w:rsidRPr="00F75665">
        <w:rPr>
          <w:b/>
          <w:bCs/>
        </w:rPr>
        <w:t xml:space="preserve">Modern Trade + </w:t>
      </w:r>
      <w:proofErr w:type="spellStart"/>
      <w:r w:rsidRPr="00F75665">
        <w:rPr>
          <w:b/>
          <w:bCs/>
        </w:rPr>
        <w:t>Kiryana</w:t>
      </w:r>
      <w:proofErr w:type="spellEnd"/>
      <w:r w:rsidRPr="00F75665">
        <w:rPr>
          <w:b/>
          <w:bCs/>
        </w:rPr>
        <w:t xml:space="preserve"> + B2B</w:t>
      </w:r>
      <w:r w:rsidRPr="00F75665">
        <w:br/>
        <w:t>↓</w:t>
      </w:r>
      <w:r w:rsidRPr="00F75665">
        <w:br/>
      </w:r>
      <w:r w:rsidRPr="00F75665">
        <w:rPr>
          <w:b/>
          <w:bCs/>
        </w:rPr>
        <w:t>Consumer</w:t>
      </w:r>
    </w:p>
    <w:p w14:paraId="160889FE" w14:textId="77777777" w:rsidR="00F75665" w:rsidRPr="00F75665" w:rsidRDefault="00F75665" w:rsidP="00F75665">
      <w:pPr>
        <w:ind w:left="0" w:firstLine="0"/>
      </w:pPr>
      <w:r w:rsidRPr="00F75665">
        <w:t xml:space="preserve">That would make your map </w:t>
      </w:r>
      <w:r w:rsidRPr="00F75665">
        <w:rPr>
          <w:b/>
          <w:bCs/>
        </w:rPr>
        <w:t>more distinctive than any of the three individual AI outputs</w:t>
      </w:r>
      <w:r w:rsidRPr="00F75665">
        <w:t xml:space="preserve">, while still clearly </w:t>
      </w:r>
      <w:proofErr w:type="spellStart"/>
      <w:r w:rsidRPr="00F75665">
        <w:t>labeling</w:t>
      </w:r>
      <w:proofErr w:type="spellEnd"/>
      <w:r w:rsidRPr="00F75665">
        <w:t xml:space="preserve"> what's verified versus assumed.</w:t>
      </w:r>
    </w:p>
    <w:p w14:paraId="16EC48A6" w14:textId="7241EC62" w:rsidR="00CE6874" w:rsidRPr="00F75665" w:rsidRDefault="00CE6874" w:rsidP="00F75665">
      <w:pPr>
        <w:ind w:left="0" w:firstLine="0"/>
        <w:rPr>
          <w:lang w:val="en-US"/>
        </w:rPr>
      </w:pPr>
    </w:p>
    <w:sectPr w:rsidR="00CE6874" w:rsidRPr="00F75665">
      <w:pgSz w:w="12240" w:h="15840"/>
      <w:pgMar w:top="1080" w:right="1089" w:bottom="120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892"/>
    <w:multiLevelType w:val="hybridMultilevel"/>
    <w:tmpl w:val="E010583C"/>
    <w:lvl w:ilvl="0" w:tplc="818C7580">
      <w:start w:val="1"/>
      <w:numFmt w:val="decimal"/>
      <w:lvlText w:val="%1."/>
      <w:lvlJc w:val="left"/>
      <w:pPr>
        <w:ind w:left="31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49C3786">
      <w:start w:val="1"/>
      <w:numFmt w:val="bullet"/>
      <w:lvlText w:val="-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CB05356">
      <w:start w:val="1"/>
      <w:numFmt w:val="bullet"/>
      <w:lvlText w:val="▪"/>
      <w:lvlJc w:val="left"/>
      <w:pPr>
        <w:ind w:left="1421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698E108">
      <w:start w:val="1"/>
      <w:numFmt w:val="bullet"/>
      <w:lvlText w:val="•"/>
      <w:lvlJc w:val="left"/>
      <w:pPr>
        <w:ind w:left="2141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C9C853C">
      <w:start w:val="1"/>
      <w:numFmt w:val="bullet"/>
      <w:lvlText w:val="o"/>
      <w:lvlJc w:val="left"/>
      <w:pPr>
        <w:ind w:left="2861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A6E27AE">
      <w:start w:val="1"/>
      <w:numFmt w:val="bullet"/>
      <w:lvlText w:val="▪"/>
      <w:lvlJc w:val="left"/>
      <w:pPr>
        <w:ind w:left="3581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063A18">
      <w:start w:val="1"/>
      <w:numFmt w:val="bullet"/>
      <w:lvlText w:val="•"/>
      <w:lvlJc w:val="left"/>
      <w:pPr>
        <w:ind w:left="4301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DA440FA">
      <w:start w:val="1"/>
      <w:numFmt w:val="bullet"/>
      <w:lvlText w:val="o"/>
      <w:lvlJc w:val="left"/>
      <w:pPr>
        <w:ind w:left="5021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74840B4">
      <w:start w:val="1"/>
      <w:numFmt w:val="bullet"/>
      <w:lvlText w:val="▪"/>
      <w:lvlJc w:val="left"/>
      <w:pPr>
        <w:ind w:left="5741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BB2858"/>
    <w:multiLevelType w:val="multilevel"/>
    <w:tmpl w:val="E432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27F2C"/>
    <w:multiLevelType w:val="multilevel"/>
    <w:tmpl w:val="35C0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E10F7"/>
    <w:multiLevelType w:val="multilevel"/>
    <w:tmpl w:val="1D04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6793F"/>
    <w:multiLevelType w:val="hybridMultilevel"/>
    <w:tmpl w:val="97B0DAD6"/>
    <w:lvl w:ilvl="0" w:tplc="F9C46E8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0E33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4E0A4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9C6A2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5E7A2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644C8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48BDB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D07FA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DC479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440F5C"/>
    <w:multiLevelType w:val="multilevel"/>
    <w:tmpl w:val="FDD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C6ECE"/>
    <w:multiLevelType w:val="multilevel"/>
    <w:tmpl w:val="5D4E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C3BF7"/>
    <w:multiLevelType w:val="multilevel"/>
    <w:tmpl w:val="703C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1050D"/>
    <w:multiLevelType w:val="multilevel"/>
    <w:tmpl w:val="CE3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B2966"/>
    <w:multiLevelType w:val="hybridMultilevel"/>
    <w:tmpl w:val="CCCA05AE"/>
    <w:lvl w:ilvl="0" w:tplc="5D22566A">
      <w:start w:val="1"/>
      <w:numFmt w:val="decimal"/>
      <w:lvlText w:val="%1."/>
      <w:lvlJc w:val="left"/>
      <w:pPr>
        <w:ind w:left="240"/>
      </w:pPr>
      <w:rPr>
        <w:rFonts w:ascii="Cambria" w:eastAsia="Cambria" w:hAnsi="Cambria" w:cs="Cambria"/>
        <w:b/>
        <w:bCs/>
        <w:i w:val="0"/>
        <w:strike w:val="0"/>
        <w:dstrike w:val="0"/>
        <w:color w:val="6D21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0CC75F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645A2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3AB29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0F5E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441530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EE6B8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2C398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763AD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847E8C"/>
    <w:multiLevelType w:val="multilevel"/>
    <w:tmpl w:val="455E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71CFE"/>
    <w:multiLevelType w:val="multilevel"/>
    <w:tmpl w:val="0674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F6A7A"/>
    <w:multiLevelType w:val="hybridMultilevel"/>
    <w:tmpl w:val="15549826"/>
    <w:lvl w:ilvl="0" w:tplc="55E4A7F2">
      <w:start w:val="1"/>
      <w:numFmt w:val="bullet"/>
      <w:lvlText w:val="-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D181A2A">
      <w:start w:val="1"/>
      <w:numFmt w:val="bullet"/>
      <w:lvlText w:val="o"/>
      <w:lvlJc w:val="left"/>
      <w:pPr>
        <w:ind w:left="110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2806158">
      <w:start w:val="1"/>
      <w:numFmt w:val="bullet"/>
      <w:lvlText w:val="▪"/>
      <w:lvlJc w:val="left"/>
      <w:pPr>
        <w:ind w:left="182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A00E958">
      <w:start w:val="1"/>
      <w:numFmt w:val="bullet"/>
      <w:lvlText w:val="•"/>
      <w:lvlJc w:val="left"/>
      <w:pPr>
        <w:ind w:left="254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05E5DCA">
      <w:start w:val="1"/>
      <w:numFmt w:val="bullet"/>
      <w:lvlText w:val="o"/>
      <w:lvlJc w:val="left"/>
      <w:pPr>
        <w:ind w:left="326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C81EA0">
      <w:start w:val="1"/>
      <w:numFmt w:val="bullet"/>
      <w:lvlText w:val="▪"/>
      <w:lvlJc w:val="left"/>
      <w:pPr>
        <w:ind w:left="398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376AD16">
      <w:start w:val="1"/>
      <w:numFmt w:val="bullet"/>
      <w:lvlText w:val="•"/>
      <w:lvlJc w:val="left"/>
      <w:pPr>
        <w:ind w:left="470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C44EDF6">
      <w:start w:val="1"/>
      <w:numFmt w:val="bullet"/>
      <w:lvlText w:val="o"/>
      <w:lvlJc w:val="left"/>
      <w:pPr>
        <w:ind w:left="542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770A83E">
      <w:start w:val="1"/>
      <w:numFmt w:val="bullet"/>
      <w:lvlText w:val="▪"/>
      <w:lvlJc w:val="left"/>
      <w:pPr>
        <w:ind w:left="614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71552D"/>
    <w:multiLevelType w:val="multilevel"/>
    <w:tmpl w:val="B218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667B70"/>
    <w:multiLevelType w:val="multilevel"/>
    <w:tmpl w:val="983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D413C"/>
    <w:multiLevelType w:val="multilevel"/>
    <w:tmpl w:val="BB1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669871">
    <w:abstractNumId w:val="4"/>
  </w:num>
  <w:num w:numId="2" w16cid:durableId="1150101743">
    <w:abstractNumId w:val="9"/>
  </w:num>
  <w:num w:numId="3" w16cid:durableId="465901002">
    <w:abstractNumId w:val="12"/>
  </w:num>
  <w:num w:numId="4" w16cid:durableId="49809553">
    <w:abstractNumId w:val="0"/>
  </w:num>
  <w:num w:numId="5" w16cid:durableId="1439567145">
    <w:abstractNumId w:val="3"/>
  </w:num>
  <w:num w:numId="6" w16cid:durableId="468403146">
    <w:abstractNumId w:val="10"/>
  </w:num>
  <w:num w:numId="7" w16cid:durableId="124545575">
    <w:abstractNumId w:val="13"/>
  </w:num>
  <w:num w:numId="8" w16cid:durableId="1732384512">
    <w:abstractNumId w:val="2"/>
  </w:num>
  <w:num w:numId="9" w16cid:durableId="1663388378">
    <w:abstractNumId w:val="6"/>
  </w:num>
  <w:num w:numId="10" w16cid:durableId="396901979">
    <w:abstractNumId w:val="11"/>
  </w:num>
  <w:num w:numId="11" w16cid:durableId="1052071882">
    <w:abstractNumId w:val="14"/>
  </w:num>
  <w:num w:numId="12" w16cid:durableId="1730496103">
    <w:abstractNumId w:val="5"/>
  </w:num>
  <w:num w:numId="13" w16cid:durableId="1230265642">
    <w:abstractNumId w:val="7"/>
  </w:num>
  <w:num w:numId="14" w16cid:durableId="1616137338">
    <w:abstractNumId w:val="15"/>
  </w:num>
  <w:num w:numId="15" w16cid:durableId="2012371408">
    <w:abstractNumId w:val="1"/>
  </w:num>
  <w:num w:numId="16" w16cid:durableId="783109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874"/>
    <w:rsid w:val="004D0D07"/>
    <w:rsid w:val="00546C0D"/>
    <w:rsid w:val="009951AF"/>
    <w:rsid w:val="00CE6874"/>
    <w:rsid w:val="00EC7557"/>
    <w:rsid w:val="00F7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3450"/>
  <w15:docId w15:val="{3810D634-5AD9-438A-A179-46D17E08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51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6D214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C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C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6D214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6C0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C0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Ziyam</dc:creator>
  <cp:keywords/>
  <cp:lastModifiedBy>Muhammad Ziyam</cp:lastModifiedBy>
  <cp:revision>2</cp:revision>
  <dcterms:created xsi:type="dcterms:W3CDTF">2026-09-09T10:07:00Z</dcterms:created>
  <dcterms:modified xsi:type="dcterms:W3CDTF">2026-09-09T10:07:00Z</dcterms:modified>
</cp:coreProperties>
</file>