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探歌 Tango Agent 设计与测试说明</w:t>
      </w:r>
    </w:p>
    <w:p>
      <w:pPr>
        <w:spacing w:after="80"/>
      </w:pPr>
      <w:r>
        <w:rPr>
          <w:sz w:val="18"/>
        </w:rPr>
        <w:t>存储第一版当前设计与截至 v7 的历史模型评测</w:t>
      </w:r>
    </w:p>
    <w:p>
      <w:r>
        <w:t>Tango 的 Agent 把自然语言需求变成可预览、可继续修改的音乐任务。模型负责理解、检索规划和候选排序，程序负责执行工具、校验条件和保存进度。后台已升级 PostgreSQL 和 Redis；本版通过工程验收，历史模型效果仍按各版记录，目前没有当前版面向真实用户的总体准确率。</w:t>
      </w:r>
    </w:p>
    <w:p>
      <w:pPr>
        <w:pStyle w:val="Heading1"/>
      </w:pPr>
      <w:r>
        <w:t>1  系统如何分工</w:t>
      </w:r>
    </w:p>
    <w:p>
      <w:r>
        <w:rPr>
          <w:b/>
        </w:rPr>
        <w:t>大模型</w:t>
      </w:r>
      <w:r>
        <w:t xml:space="preserve">  通过后台配置的 Qwen 等兼容接口，输出结构化 JSON。程序先验证，再执行允许的操作。</w:t>
      </w:r>
    </w:p>
    <w:p>
      <w:r>
        <w:rPr>
          <w:b/>
        </w:rPr>
        <w:t>LangGraph</w:t>
      </w:r>
      <w:r>
        <w:t xml:space="preserve">  组织理解、研究、派发、观察和编排步骤；业务状态保存在 PostgreSQL，Redis 统一短期限流。</w:t>
      </w:r>
    </w:p>
    <w:p>
      <w:r>
        <w:rPr>
          <w:b/>
        </w:rPr>
        <w:t>Qt 客户端</w:t>
      </w:r>
      <w:r>
        <w:t xml:space="preserve">  接收曲库查询任务，调用本机音乐服务，回传歌曲、歌手身份、发行日期和来源。</w:t>
      </w:r>
    </w:p>
    <w:p>
      <w:r>
        <w:rPr>
          <w:b/>
        </w:rPr>
        <w:t>确定性规则</w:t>
      </w:r>
      <w:r>
        <w:t xml:space="preserve">  检查真实歌曲 ID、歌手署名、排除条件、锁定曲目、去重和时长，控制预算及用户确认。</w:t>
      </w:r>
    </w:p>
    <w:p>
      <w:r>
        <w:t>生产默认是一个协调 Agent，场景和新作分别使用工具分支。代码保留了分开的双研究 Agent 方案用于比较，目前没有证据表明它更好，因此默认没有启用。</w:t>
      </w:r>
    </w:p>
    <w:p>
      <w:pPr>
        <w:pStyle w:val="Heading1"/>
      </w:pPr>
      <w:r>
        <w:t>2  一次音乐任务的工作流</w:t>
      </w:r>
    </w:p>
    <w:p>
      <w:pPr>
        <w:jc w:val="center"/>
      </w:pPr>
      <w:r>
        <w:t>用户需求 → 理解与澄清 → 查询曲库 → 观察结果 → 编排与校验 → 预览采用</w:t>
      </w:r>
    </w:p>
    <w:p>
      <w:r>
        <w:rPr>
          <w:b/>
        </w:rPr>
        <w:t>① 理解</w:t>
      </w:r>
      <w:r>
        <w:t xml:space="preserve">  提取场景、歌手、日期、时长和排除要求。缺少执行必需的信息时，先问一个必要问题。</w:t>
      </w:r>
    </w:p>
    <w:p>
      <w:r>
        <w:rPr>
          <w:b/>
        </w:rPr>
        <w:t>② 研究与查询</w:t>
      </w:r>
      <w:r>
        <w:t xml:space="preserve">  按需要调用场景检索 scene.research 和新作核验 releases.research。最新发行必须查询曲库。</w:t>
      </w:r>
    </w:p>
    <w:p>
      <w:r>
        <w:rPr>
          <w:b/>
        </w:rPr>
        <w:t>③ 观察</w:t>
      </w:r>
      <w:r>
        <w:t xml:space="preserve">  检查候选是否足够、来源是否相关；必要时有限补查，每个分支最多查询两次。</w:t>
      </w:r>
    </w:p>
    <w:p>
      <w:r>
        <w:rPr>
          <w:b/>
        </w:rPr>
        <w:t>④ 编排</w:t>
      </w:r>
      <w:r>
        <w:t xml:space="preserve">  模型排序已返回的候选位置，程序映射真实 ID 并检查约束。歌曲和发行数据来自工具结果。</w:t>
      </w:r>
    </w:p>
    <w:p>
      <w:r>
        <w:rPr>
          <w:b/>
        </w:rPr>
        <w:t>⑤ 预览与修改</w:t>
      </w:r>
      <w:r>
        <w:t xml:space="preserve">  展示结果和未满足条件。用户可以锁歌、换一批或调整要求；确认采用后才更新歌单，任务 Agent 不自动播放。</w:t>
      </w:r>
    </w:p>
    <w:p>
      <w:r>
        <w:t>例如“喝酒时听 40 分钟华语 R&amp;B，再加入邓紫棋近期新作”，会同时触发场景与发行查询，再合并、去重并检查时长。“更轻快，但保留前三首”会保留锁定项，重新检索可替换部分。</w:t>
      </w:r>
    </w:p>
    <w:p>
      <w:r>
        <w:br w:type="page"/>
      </w:r>
    </w:p>
    <w:p>
      <w:pPr>
        <w:pStyle w:val="Heading1"/>
      </w:pPr>
      <w:r>
        <w:t>3  多轮对话和记忆如何设计</w:t>
      </w:r>
    </w:p>
    <w:p>
      <w:r>
        <w:rPr>
          <w:b/>
        </w:rPr>
        <w:t>短期任务记忆</w:t>
      </w:r>
      <w:r>
        <w:t xml:space="preserve">  服务端保存当前需求、对话、锁定项、工具证据、预览和版本。普通修改使用字段补丁，只改变用户明确调整的内容，保留其余条件。</w:t>
      </w:r>
    </w:p>
    <w:p>
      <w:r>
        <w:rPr>
          <w:b/>
        </w:rPr>
        <w:t>澄清续接</w:t>
      </w:r>
      <w:r>
        <w:t xml:space="preserve">  首次需求不完整时，保存核验过的用户原话。补充歌手后恢复原日期和发行要求；后来的纠正或取消优先。来源最多 6 条、合计 4000 字，异常输入在写入前拒绝。</w:t>
      </w:r>
    </w:p>
    <w:p>
      <w:r>
        <w:rPr>
          <w:b/>
        </w:rPr>
        <w:t>长期音乐偏好</w:t>
      </w:r>
      <w:r>
        <w:t xml:space="preserve">  用户确认后，按当前 Tango 账号保存在本机 SQLite，最多 500 字，可编辑、逐条移除或清空。后续找歌会参考它；“今晚喝酒”等临时场景不会自动写入。当前没有向量记忆或跨设备云同步。</w:t>
      </w:r>
    </w:p>
    <w:p>
      <w:pPr>
        <w:pStyle w:val="Heading1"/>
      </w:pPr>
      <w:r>
        <w:t>4  如何避免任务失控或重复执行</w:t>
      </w:r>
    </w:p>
    <w:p>
      <w:r>
        <w:t>关键步骤保存检查点，以数据库版本和 Worker 租约约束提交。新实例不暂停仍有有效租约的任务。服务器重启后，中断任务进入暂停，用户主动继续；结果不确定的模型请求不会自动重放。恢复时重新检查待执行步骤和过期证据，继续操作仍可能消耗模型额度。</w:t>
      </w:r>
    </w:p>
    <w:p>
      <w:r>
        <w:t>默认每轮最多 6 次模型请求、每任务最多 24 次，每轮最多 4 次工具派发。请求 ID 防止重复提交，任务版本阻止迟到响应覆盖新要求；账号和设备校验限制跨用户读取或提交。预览采用与长期偏好保存都经过用户确认。</w:t>
      </w:r>
    </w:p>
    <w:p>
      <w:pPr>
        <w:pStyle w:val="Heading1"/>
      </w:pPr>
      <w:r>
        <w:t>5  测试怎样判断效果</w:t>
      </w:r>
    </w:p>
    <w:p>
      <w:r>
        <w:t>真实模型评测使用冻结题目、预先写好的预期条件和固定曲库数据；同时保存模型请求、工具输入输出、失败和源码哈希。所有选中题都保留，不靠反复重跑挑最好结果。另有真实匿名曲库链路测试，两类结果分开记录。</w:t>
      </w:r>
    </w:p>
    <w:p>
      <w:r>
        <w:rPr>
          <w:b/>
        </w:rPr>
        <w:t>严格任务完成率</w:t>
      </w:r>
      <w:r>
        <w:t xml:space="preserve">  一个任务的所有预设条件都通过，才算完成；缺证据也不能计作成功。</w:t>
      </w:r>
    </w:p>
    <w:p>
      <w:r>
        <w:rPr>
          <w:b/>
        </w:rPr>
        <w:t>完整意图匹配率</w:t>
      </w:r>
      <w:r>
        <w:t xml:space="preserve">  逐轮检查所有已标注的重要要求是否正确理解。理解正确和最终完成任务分别计分。</w:t>
      </w:r>
    </w:p>
    <w:p>
      <w:r>
        <w:rPr>
          <w:b/>
        </w:rPr>
        <w:t>条件检查通过率</w:t>
      </w:r>
      <w:r>
        <w:t xml:space="preserve">  按日期、时长、锁定等单项计数，用于定位问题；不能把它当成任务完成率。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191"/>
        <w:gridCol w:w="6180"/>
      </w:tblGrid>
      <w:tr>
        <w:trPr>
          <w:cantSplit/>
          <w:cantSplit/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1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18"/>
              </w:rPr>
              <w:t>当前检查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1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结果</w:t>
            </w:r>
          </w:p>
        </w:tc>
        <w:tc>
          <w:tcPr>
            <w:tcW w:type="dxa" w:w="61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1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主要覆盖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18"/>
              </w:rPr>
              <w:t>后端完整回归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420/420</w:t>
            </w:r>
          </w:p>
        </w:tc>
        <w:tc>
          <w:tcPr>
            <w:tcW w:type="dxa" w:w="61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契约、任务状态、边界及接口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18"/>
              </w:rPr>
              <w:t>迁移与基础设施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7/7</w:t>
            </w:r>
          </w:p>
        </w:tc>
        <w:tc>
          <w:tcPr>
            <w:tcW w:type="dxa" w:w="61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一致备份、全表校验、回滚及依赖重启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18"/>
              </w:rPr>
              <w:t>命名故障场景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24/24</w:t>
            </w:r>
          </w:p>
        </w:tc>
        <w:tc>
          <w:tcPr>
            <w:tcW w:type="dxa" w:w="61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超时、预算、重启、取消、伪造和隔离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18"/>
              </w:rPr>
              <w:t>Qt 原生流程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4/4</w:t>
            </w:r>
          </w:p>
        </w:tc>
        <w:tc>
          <w:tcPr>
            <w:tcW w:type="dxa" w:w="61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两个客户端业务流程及初始化和清理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sz w:val="18"/>
        </w:rPr>
        <w:t>420 项包含澄清、身份、跨实例、真实 SIGKILL、租约交接、并发额度和 Redis 故障检查。与迁移检查合计一键验收 427/427，零跳过，不调用付费模型；Qt 流程使用模拟服务。历史 784 个生成契约样本另计，有限测试不能穷尽所有攻击。</w:t>
      </w:r>
    </w:p>
    <w:p>
      <w:r>
        <w:br w:type="page"/>
      </w:r>
    </w:p>
    <w:p>
      <w:pPr>
        <w:pStyle w:val="Heading1"/>
      </w:pPr>
      <w:r>
        <w:t>6  真实模型测评的历史结果</w:t>
      </w:r>
    </w:p>
    <w:p>
      <w:r>
        <w:t>下表按版本分别报告。题目、样本量和代码有变化，不能合并成一个总体分数，也不能把版本间差异都解释成能力提升。v2 至 v7 系列评测共记录 499 次真实模型请求，失败或结果不确定的已开始请求也计数。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134"/>
        <w:gridCol w:w="1531"/>
        <w:gridCol w:w="4535"/>
      </w:tblGrid>
      <w:tr>
        <w:trPr>
          <w:cantSplit/>
          <w:cantSplit/>
          <w:cantSplit/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1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18"/>
              </w:rPr>
              <w:t>版本和样本性质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1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严格完成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1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意图匹配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1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结果说明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18"/>
              </w:rPr>
              <w:t>v2 初始诊断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34/53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60/68 轮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发现澄清、多轮条件保留等故障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18"/>
              </w:rPr>
              <w:t>v3 新题诊断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24/26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31/34 轮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仍有失败和证据不足项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18"/>
              </w:rPr>
              <w:t>v4 混合诊断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7/10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11/16 轮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新题 5/8，已见回归 2/2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18"/>
              </w:rPr>
              <w:t>v5 已见修复回归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3/3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7 轮通过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102 项冻结条件通过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18"/>
              </w:rPr>
              <w:t>v6 新组合诊断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1/3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2/4 轮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真实续接故障与别名判据误判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18"/>
              </w:rPr>
              <w:t>v7 已见修复回归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2/2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3/3 轮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45/45 条件通过，使用 7 次请求</w:t>
            </w:r>
          </w:p>
        </w:tc>
      </w:tr>
    </w:tbl>
    <w:p>
      <w:pPr>
        <w:spacing w:after="0"/>
      </w:pPr>
    </w:p>
    <w:p>
      <w:r>
        <w:t>v6 的原始 1/3 成绩保持不变。v7 修复了补齐歌手后误走已确认需求补丁、导致原发行请求无法续接的问题，也修复了取消发行识别和超限先写入问题；别名判据改为结合曲库身份凭据验证。由于判据有改变，不能用 v7 减 v6 得出提升百分点。</w:t>
      </w:r>
    </w:p>
    <w:p>
      <w:r>
        <w:t>真实曲库方面，v3、v4 的两组回归各通过 1/2；v5 的阅读场景锁歌与来源调整回归通过。它们验证实际检索链路和元数据，没有进行音频试听；v7 没有重跑真实曲库。</w:t>
      </w:r>
    </w:p>
    <w:p>
      <w:pPr>
        <w:pStyle w:val="Heading1"/>
      </w:pPr>
      <w:r>
        <w:t>7  与其他方法比较后得出了什么</w:t>
      </w:r>
    </w:p>
    <w:p>
      <w:r>
        <w:t>早期意图规划的 6 例对比中，单规划器与增加独立复核均为 6/6；平均耗时约 1546 ms 与 2816 ms。复核增加一次请求，未展示正确率收益，因此保留单规划器。该比较仅覆盖旧版意图规划。</w:t>
      </w:r>
    </w:p>
    <w:p>
      <w:r>
        <w:t>v2 的 9 题配对比较中，单 Agent 与固定流程均完成 7/9；模型请求分别为 44 次和 23 次。这个样本没有证明 Agent 循环比固定流程更准确。当前最终版尚无新的充分对照，双 Agent 也没有证明优于默认方案。</w:t>
      </w:r>
    </w:p>
    <w:p>
      <w:pPr>
        <w:pStyle w:val="Heading1"/>
      </w:pPr>
      <w:r>
        <w:t>8  如何理解当前结果</w:t>
      </w:r>
    </w:p>
    <w:p>
      <w:r>
        <w:t>可以确认的是：项目具备受控的任务循环、多轮修改、真实曲库工具、显式偏好记忆和进度恢复，已发现问题经过回归验证。仍不能给出当前最终版可信的总体完成率或总体准确率；受控数据通过也不等于真实用户满意。</w:t>
      </w:r>
    </w:p>
    <w:p>
      <w:r>
        <w:t>尚未验证的重点包括音乐听感、真实曲库完整召回、截止日全天发行边界、长期偏好的实际收益，以及公开上线后的负载和稳定性。风格与“轻快”等主要依据来源文字和标签，搜到歌曲也不保证具有完整播放权限。</w:t>
      </w:r>
    </w:p>
    <w:p>
      <w:pPr>
        <w:spacing w:after="80"/>
      </w:pPr>
      <w:r>
        <w:rPr>
          <w:sz w:val="18"/>
        </w:rPr>
        <w:t>代码入口均在 backend：task-runtime.mjs 管工作流；task-model.mjs 管模型合同；task-schema.mjs 管工具及规则；postgres-task-store.mjs 管持久化与租约。本机偏好见 radiostore.cpp。</w:t>
      </w:r>
    </w:p>
    <w:p>
      <w:pPr>
        <w:spacing w:after="80"/>
      </w:pPr>
      <w:r>
        <w:rPr>
          <w:sz w:val="18"/>
        </w:rPr>
        <w:t>证据入口：docs/storage-v1-acceptance.json 为存储第一版验收；docs/agent-repair-v7-report.html 为历史模型修复验收，其他版本与对比记录同存于 docs。完整工程复跑：cd backend 后执行 npm run test:storage。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" w:hAnsi="Arial" w:eastAsia="Hei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Hei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探歌 Tango Agent 设计与测试说明</dc:title>
  <dc:subject>Agent 工作流 记忆 恢复与评测结果</dc:subject>
  <dc:creator>Tango</dc:creator>
  <cp:keywords>Tango, Agent, LangGraph, 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