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972"/>
          <w:sz w:val="37.80000686645508"/>
          <w:szCs w:val="37.80000686645508"/>
          <w:u w:val="none"/>
          <w:shd w:fill="auto" w:val="clear"/>
          <w:vertAlign w:val="baseline"/>
          <w:rtl w:val="0"/>
        </w:rPr>
        <w:t xml:space="preserve">COMPLAINTS_ON_SHOPS</w:t>
      </w:r>
    </w:p>
    <w:tbl>
      <w:tblPr>
        <w:tblStyle w:val="Table1"/>
        <w:tblW w:w="2205.00030517578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425.0003051757812"/>
        <w:tblGridChange w:id="0">
          <w:tblGrid>
            <w:gridCol w:w="780"/>
            <w:gridCol w:w="1425.000305175781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SName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.25001525878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Challenger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80108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9799652099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Best Denki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Decathlon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.71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80108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</w:t>
            </w:r>
          </w:p>
        </w:tc>
      </w:tr>
      <w:tr>
        <w:trPr>
          <w:cantSplit w:val="0"/>
          <w:trHeight w:val="52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5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9.24011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Courts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80108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Guardian</w:t>
            </w:r>
          </w:p>
        </w:tc>
      </w:tr>
      <w:tr>
        <w:trPr>
          <w:cantSplit w:val="0"/>
          <w:trHeight w:val="52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80108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Guardian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5.960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NTUC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.080108642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Giant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Decathlon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7.770080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7-Eleven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16972"/>
                <w:sz w:val="21.000001907348633"/>
                <w:szCs w:val="21.000001907348633"/>
                <w:u w:val="none"/>
                <w:shd w:fill="auto" w:val="clear"/>
                <w:vertAlign w:val="baseline"/>
                <w:rtl w:val="0"/>
              </w:rPr>
              <w:t xml:space="preserve">Best Denki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7113.3990478515625" w:top="1126.99951171875" w:left="980" w:right="6122.7105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