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endlendl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grendel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side length, it prints a square of #’s with that side length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int side;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cout &lt;&lt; "Enter a number: ";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cin &gt;&gt; side;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for (int i = 0; i &lt; side; i++)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j = i;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while(j &gt;=0)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cout &lt;&lt; “#”;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j–;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cout &lt;&lt; "\n";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switch(codeSection){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case 281: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cout &lt;&lt; "bigamy";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break;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case 321: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case 322: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cout &lt;&lt; "selling illegal lottery tickets";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break;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case 383: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cout &lt;&lt; "selling rancid butter";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break;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case 598: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cout &lt;&lt; "injuring a bird in a public cemetery";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break;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cout &lt;&lt; "some other crime";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