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2E556EEB"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43899036" w14:textId="77777777" w:rsidR="007A2BFF" w:rsidRDefault="007A2BFF" w:rsidP="007A2BFF">
      <w:pPr>
        <w:pStyle w:val="Titre"/>
      </w:pPr>
      <w:r>
        <w:t>Table des matières</w:t>
      </w:r>
    </w:p>
    <w:p w14:paraId="1442E8B2" w14:textId="77777777" w:rsidR="007A2BFF" w:rsidRDefault="007A2BFF" w:rsidP="007A2BFF"/>
    <w:p w14:paraId="38CBE398" w14:textId="77777777" w:rsidR="007A2BFF" w:rsidRPr="007A2BFF" w:rsidRDefault="007A2BFF" w:rsidP="007A2BFF">
      <w:pPr>
        <w:pStyle w:val="Titre"/>
      </w:pPr>
    </w:p>
    <w:p w14:paraId="0F6E4787" w14:textId="77777777" w:rsidR="007A2BFF" w:rsidRPr="007A2BFF" w:rsidRDefault="007A2BFF" w:rsidP="007A2BFF">
      <w:pPr>
        <w:pStyle w:val="Titre"/>
        <w:rPr>
          <w:rStyle w:val="fontstyle01"/>
          <w:rFonts w:asciiTheme="majorHAnsi" w:hAnsiTheme="majorHAnsi" w:cstheme="majorBidi"/>
          <w:color w:val="auto"/>
          <w:sz w:val="36"/>
          <w:szCs w:val="36"/>
        </w:rPr>
      </w:pPr>
      <w:r w:rsidRPr="007A2BFF">
        <w:rPr>
          <w:rStyle w:val="fontstyle01"/>
          <w:rFonts w:asciiTheme="majorHAnsi" w:hAnsiTheme="majorHAnsi" w:cstheme="majorBidi"/>
          <w:color w:val="auto"/>
          <w:sz w:val="36"/>
          <w:szCs w:val="36"/>
        </w:rPr>
        <w:t>Dédicace</w:t>
      </w:r>
    </w:p>
    <w:p w14:paraId="14BACCB4" w14:textId="77777777" w:rsidR="007A2BFF" w:rsidRPr="007A2BFF" w:rsidRDefault="007A2BFF" w:rsidP="007A2BFF">
      <w:pPr>
        <w:pStyle w:val="Titre"/>
        <w:rPr>
          <w:rStyle w:val="fontstyle01"/>
          <w:rFonts w:asciiTheme="majorHAnsi" w:hAnsiTheme="majorHAnsi" w:cstheme="majorBidi"/>
          <w:color w:val="auto"/>
          <w:sz w:val="36"/>
          <w:szCs w:val="36"/>
        </w:rPr>
      </w:pPr>
      <w:r w:rsidRPr="007A2BFF">
        <w:rPr>
          <w:rStyle w:val="fontstyle01"/>
          <w:rFonts w:asciiTheme="majorHAnsi" w:hAnsiTheme="majorHAnsi" w:cstheme="majorBidi"/>
          <w:color w:val="auto"/>
          <w:sz w:val="36"/>
          <w:szCs w:val="36"/>
        </w:rPr>
        <w:t>Remerciement</w:t>
      </w:r>
    </w:p>
    <w:p w14:paraId="5D4BD3E1" w14:textId="77777777" w:rsidR="007A2BFF" w:rsidRPr="007A2BFF" w:rsidRDefault="007A2BFF" w:rsidP="007A2BFF">
      <w:pPr>
        <w:pStyle w:val="Titre"/>
        <w:rPr>
          <w:rStyle w:val="fontstyle01"/>
          <w:rFonts w:asciiTheme="majorHAnsi" w:hAnsiTheme="majorHAnsi" w:cstheme="majorBidi"/>
          <w:color w:val="auto"/>
          <w:sz w:val="36"/>
          <w:szCs w:val="36"/>
        </w:rPr>
      </w:pPr>
      <w:r w:rsidRPr="007A2BFF">
        <w:rPr>
          <w:rStyle w:val="fontstyle01"/>
          <w:rFonts w:asciiTheme="majorHAnsi" w:hAnsiTheme="majorHAnsi" w:cstheme="majorBidi"/>
          <w:color w:val="auto"/>
          <w:sz w:val="36"/>
          <w:szCs w:val="36"/>
        </w:rPr>
        <w:t>Résume</w:t>
      </w:r>
    </w:p>
    <w:p w14:paraId="410C4B4F" w14:textId="77777777" w:rsidR="007A2BFF" w:rsidRPr="007A2BFF" w:rsidRDefault="007A2BFF" w:rsidP="007A2BFF">
      <w:pPr>
        <w:pStyle w:val="Titre"/>
        <w:rPr>
          <w:rStyle w:val="fontstyle01"/>
          <w:rFonts w:asciiTheme="majorHAnsi" w:hAnsiTheme="majorHAnsi" w:cstheme="majorBidi"/>
          <w:color w:val="auto"/>
          <w:sz w:val="36"/>
          <w:szCs w:val="36"/>
        </w:rPr>
      </w:pPr>
      <w:r w:rsidRPr="007A2BFF">
        <w:rPr>
          <w:rStyle w:val="fontstyle01"/>
          <w:rFonts w:asciiTheme="majorHAnsi" w:hAnsiTheme="majorHAnsi" w:cstheme="majorBidi"/>
          <w:color w:val="auto"/>
          <w:sz w:val="36"/>
          <w:szCs w:val="36"/>
        </w:rPr>
        <w:lastRenderedPageBreak/>
        <w:t>Synthèse</w:t>
      </w:r>
    </w:p>
    <w:p w14:paraId="0FB1F71C" w14:textId="77777777" w:rsidR="007A2BFF" w:rsidRPr="007A2BFF" w:rsidRDefault="007A2BFF" w:rsidP="007A2BFF">
      <w:pPr>
        <w:pStyle w:val="Titre"/>
        <w:rPr>
          <w:rStyle w:val="fontstyle01"/>
          <w:rFonts w:asciiTheme="majorHAnsi" w:hAnsiTheme="majorHAnsi" w:cstheme="majorBidi"/>
          <w:color w:val="auto"/>
          <w:sz w:val="36"/>
          <w:szCs w:val="36"/>
        </w:rPr>
      </w:pPr>
      <w:r w:rsidRPr="007A2BFF">
        <w:rPr>
          <w:rStyle w:val="fontstyle01"/>
          <w:rFonts w:asciiTheme="majorHAnsi" w:hAnsiTheme="majorHAnsi" w:cstheme="majorBidi"/>
          <w:color w:val="auto"/>
          <w:sz w:val="36"/>
          <w:szCs w:val="36"/>
        </w:rPr>
        <w:t>I. Introduction</w:t>
      </w:r>
      <w:r w:rsidRPr="007A2BFF">
        <w:rPr>
          <w:sz w:val="36"/>
          <w:szCs w:val="36"/>
        </w:rPr>
        <w:br/>
      </w:r>
      <w:r w:rsidRPr="007A2BFF">
        <w:rPr>
          <w:rStyle w:val="fontstyle01"/>
          <w:rFonts w:asciiTheme="majorHAnsi" w:hAnsiTheme="majorHAnsi" w:cstheme="majorBidi"/>
          <w:color w:val="auto"/>
          <w:sz w:val="36"/>
          <w:szCs w:val="36"/>
        </w:rPr>
        <w:t>1.1. Présentation du sujet</w:t>
      </w:r>
    </w:p>
    <w:p w14:paraId="3961A5BE" w14:textId="77777777" w:rsidR="007A2BFF" w:rsidRPr="007A2BFF" w:rsidRDefault="007A2BFF" w:rsidP="007A2BFF">
      <w:pPr>
        <w:pStyle w:val="Titre"/>
        <w:rPr>
          <w:rStyle w:val="fontstyle01"/>
          <w:rFonts w:asciiTheme="majorHAnsi" w:hAnsiTheme="majorHAnsi" w:cstheme="majorBidi"/>
          <w:color w:val="auto"/>
          <w:sz w:val="36"/>
          <w:szCs w:val="36"/>
        </w:rPr>
      </w:pPr>
      <w:r w:rsidRPr="007A2BFF">
        <w:rPr>
          <w:rStyle w:val="fontstyle01"/>
          <w:rFonts w:asciiTheme="majorHAnsi" w:hAnsiTheme="majorHAnsi" w:cstheme="majorBidi"/>
          <w:color w:val="auto"/>
          <w:sz w:val="36"/>
          <w:szCs w:val="36"/>
        </w:rPr>
        <w:t>1.1.1. La société numérique</w:t>
      </w:r>
    </w:p>
    <w:p w14:paraId="7220492E" w14:textId="77777777" w:rsidR="007A2BFF" w:rsidRPr="007A2BFF" w:rsidRDefault="007A2BFF" w:rsidP="007A2BFF">
      <w:pPr>
        <w:pStyle w:val="Titre"/>
        <w:rPr>
          <w:rStyle w:val="fontstyle01"/>
          <w:rFonts w:asciiTheme="majorHAnsi" w:hAnsiTheme="majorHAnsi" w:cstheme="majorBidi"/>
          <w:color w:val="auto"/>
          <w:sz w:val="36"/>
          <w:szCs w:val="36"/>
        </w:rPr>
      </w:pPr>
      <w:r w:rsidRPr="007A2BFF">
        <w:rPr>
          <w:rStyle w:val="fontstyle01"/>
          <w:rFonts w:asciiTheme="majorHAnsi" w:hAnsiTheme="majorHAnsi" w:cstheme="majorBidi"/>
          <w:color w:val="auto"/>
          <w:sz w:val="36"/>
          <w:szCs w:val="36"/>
        </w:rPr>
        <w:t>1.1.2. Les défis des handicapées dans la société numérique</w:t>
      </w:r>
    </w:p>
    <w:p w14:paraId="5BA45DC6" w14:textId="4EEF5766" w:rsidR="007A2BFF" w:rsidRPr="007A2BFF" w:rsidRDefault="007A2BFF" w:rsidP="007A2BFF">
      <w:pPr>
        <w:pStyle w:val="Titre"/>
        <w:rPr>
          <w:rStyle w:val="fontstyle01"/>
          <w:rFonts w:asciiTheme="majorHAnsi" w:hAnsiTheme="majorHAnsi" w:cstheme="majorBidi"/>
          <w:color w:val="auto"/>
          <w:sz w:val="36"/>
          <w:szCs w:val="36"/>
        </w:rPr>
      </w:pPr>
      <w:r w:rsidRPr="007A2BFF">
        <w:rPr>
          <w:rStyle w:val="fontstyle01"/>
          <w:rFonts w:asciiTheme="majorHAnsi" w:hAnsiTheme="majorHAnsi" w:cstheme="majorBidi"/>
          <w:color w:val="auto"/>
          <w:sz w:val="36"/>
          <w:szCs w:val="36"/>
        </w:rPr>
        <w:t>1.1.3. Importance de l’inclusion des handicapées dans la société numérique</w:t>
      </w:r>
      <w:r w:rsidRPr="007A2BFF">
        <w:rPr>
          <w:sz w:val="36"/>
          <w:szCs w:val="36"/>
        </w:rPr>
        <w:br/>
      </w:r>
      <w:r w:rsidRPr="007A2BFF">
        <w:rPr>
          <w:rStyle w:val="fontstyle01"/>
          <w:rFonts w:asciiTheme="majorHAnsi" w:hAnsiTheme="majorHAnsi" w:cstheme="majorBidi"/>
          <w:color w:val="auto"/>
          <w:sz w:val="36"/>
          <w:szCs w:val="36"/>
        </w:rPr>
        <w:t>1.2. Objectifs de l'étude</w:t>
      </w:r>
      <w:r w:rsidRPr="007A2BFF">
        <w:rPr>
          <w:sz w:val="36"/>
          <w:szCs w:val="36"/>
        </w:rPr>
        <w:br/>
      </w:r>
      <w:r w:rsidRPr="007A2BFF">
        <w:rPr>
          <w:rStyle w:val="fontstyle01"/>
          <w:rFonts w:asciiTheme="majorHAnsi" w:hAnsiTheme="majorHAnsi" w:cstheme="majorBidi"/>
          <w:color w:val="auto"/>
          <w:sz w:val="36"/>
          <w:szCs w:val="36"/>
        </w:rPr>
        <w:t>II. État de l'art</w:t>
      </w:r>
      <w:r w:rsidRPr="007A2BFF">
        <w:rPr>
          <w:sz w:val="36"/>
          <w:szCs w:val="36"/>
        </w:rPr>
        <w:br/>
      </w:r>
      <w:r w:rsidRPr="007A2BFF">
        <w:rPr>
          <w:rStyle w:val="fontstyle01"/>
          <w:rFonts w:asciiTheme="majorHAnsi" w:hAnsiTheme="majorHAnsi" w:cstheme="majorBidi"/>
          <w:color w:val="auto"/>
          <w:sz w:val="36"/>
          <w:szCs w:val="36"/>
        </w:rPr>
        <w:t xml:space="preserve">2.1. </w:t>
      </w:r>
      <w:r w:rsidRPr="007A2BFF">
        <w:rPr>
          <w:rStyle w:val="fontstyle01"/>
          <w:rFonts w:asciiTheme="majorHAnsi" w:hAnsiTheme="majorHAnsi" w:cstheme="majorBidi"/>
          <w:color w:val="auto"/>
          <w:sz w:val="36"/>
          <w:szCs w:val="36"/>
        </w:rPr>
        <w:t>L’assistant vocal</w:t>
      </w:r>
      <w:r w:rsidRPr="007A2BFF">
        <w:rPr>
          <w:rStyle w:val="fontstyle01"/>
          <w:rFonts w:asciiTheme="majorHAnsi" w:hAnsiTheme="majorHAnsi" w:cstheme="majorBidi"/>
          <w:color w:val="auto"/>
          <w:sz w:val="36"/>
          <w:szCs w:val="36"/>
        </w:rPr>
        <w:t xml:space="preserve"> intelligent</w:t>
      </w:r>
    </w:p>
    <w:p w14:paraId="4BAE5CB4" w14:textId="77777777" w:rsidR="007A2BFF" w:rsidRPr="007A2BFF" w:rsidRDefault="007A2BFF" w:rsidP="007A2BFF">
      <w:pPr>
        <w:pStyle w:val="Titre"/>
        <w:rPr>
          <w:rStyle w:val="fontstyle01"/>
          <w:rFonts w:asciiTheme="majorHAnsi" w:hAnsiTheme="majorHAnsi" w:cstheme="majorBidi"/>
          <w:color w:val="auto"/>
          <w:sz w:val="36"/>
          <w:szCs w:val="36"/>
        </w:rPr>
      </w:pPr>
      <w:r w:rsidRPr="007A2BFF">
        <w:rPr>
          <w:rStyle w:val="fontstyle01"/>
          <w:rFonts w:asciiTheme="majorHAnsi" w:hAnsiTheme="majorHAnsi" w:cstheme="majorBidi"/>
          <w:color w:val="auto"/>
          <w:sz w:val="36"/>
          <w:szCs w:val="36"/>
        </w:rPr>
        <w:t>2.1.1. Définition</w:t>
      </w:r>
    </w:p>
    <w:p w14:paraId="7B27552E" w14:textId="77777777" w:rsidR="007A2BFF" w:rsidRPr="007A2BFF" w:rsidRDefault="007A2BFF" w:rsidP="007A2BFF">
      <w:pPr>
        <w:pStyle w:val="Titre"/>
        <w:rPr>
          <w:rStyle w:val="fontstyle01"/>
          <w:rFonts w:asciiTheme="majorHAnsi" w:hAnsiTheme="majorHAnsi" w:cstheme="majorBidi"/>
          <w:color w:val="auto"/>
          <w:sz w:val="36"/>
          <w:szCs w:val="36"/>
        </w:rPr>
      </w:pPr>
      <w:r w:rsidRPr="007A2BFF">
        <w:rPr>
          <w:rStyle w:val="fontstyle01"/>
          <w:rFonts w:asciiTheme="majorHAnsi" w:hAnsiTheme="majorHAnsi" w:cstheme="majorBidi"/>
          <w:color w:val="auto"/>
          <w:sz w:val="36"/>
          <w:szCs w:val="36"/>
        </w:rPr>
        <w:t>2.1.2. Importance de l’assistant vocal intelligente (IVA) dans la vie des handicapées</w:t>
      </w:r>
    </w:p>
    <w:p w14:paraId="2EFBC637" w14:textId="6B03F3DF" w:rsidR="007A2BFF" w:rsidRPr="007A2BFF" w:rsidRDefault="007A2BFF" w:rsidP="007A2BFF">
      <w:pPr>
        <w:pStyle w:val="Titre"/>
        <w:rPr>
          <w:sz w:val="36"/>
          <w:szCs w:val="36"/>
        </w:rPr>
      </w:pPr>
      <w:r w:rsidRPr="007A2BFF">
        <w:rPr>
          <w:rStyle w:val="fontstyle01"/>
          <w:rFonts w:asciiTheme="majorHAnsi" w:hAnsiTheme="majorHAnsi" w:cstheme="majorBidi"/>
          <w:color w:val="auto"/>
          <w:sz w:val="36"/>
          <w:szCs w:val="36"/>
        </w:rPr>
        <w:t>2.1.3. Fonctionnalité d’un assistant vocal intelligent</w:t>
      </w:r>
      <w:r w:rsidRPr="007A2BFF">
        <w:rPr>
          <w:sz w:val="36"/>
          <w:szCs w:val="36"/>
        </w:rPr>
        <w:br/>
      </w:r>
      <w:r w:rsidRPr="007A2BFF">
        <w:rPr>
          <w:rStyle w:val="fontstyle01"/>
          <w:rFonts w:asciiTheme="majorHAnsi" w:hAnsiTheme="majorHAnsi" w:cstheme="majorBidi"/>
          <w:color w:val="auto"/>
          <w:sz w:val="36"/>
          <w:szCs w:val="36"/>
        </w:rPr>
        <w:t>2.2. Historique et évolution des technologies vocales</w:t>
      </w:r>
      <w:r w:rsidRPr="007A2BFF">
        <w:rPr>
          <w:sz w:val="36"/>
          <w:szCs w:val="36"/>
        </w:rPr>
        <w:br/>
      </w:r>
      <w:r w:rsidRPr="007A2BFF">
        <w:rPr>
          <w:rStyle w:val="fontstyle01"/>
          <w:rFonts w:asciiTheme="majorHAnsi" w:hAnsiTheme="majorHAnsi" w:cstheme="majorBidi"/>
          <w:color w:val="auto"/>
          <w:sz w:val="36"/>
          <w:szCs w:val="36"/>
        </w:rPr>
        <w:t>2.3. Principaux acteurs et solutions sur le marché</w:t>
      </w:r>
      <w:r w:rsidRPr="007A2BFF">
        <w:rPr>
          <w:sz w:val="36"/>
          <w:szCs w:val="36"/>
        </w:rPr>
        <w:br/>
      </w:r>
      <w:r w:rsidRPr="007A2BFF">
        <w:rPr>
          <w:rStyle w:val="fontstyle01"/>
          <w:rFonts w:asciiTheme="majorHAnsi" w:hAnsiTheme="majorHAnsi" w:cstheme="majorBidi"/>
          <w:color w:val="auto"/>
          <w:sz w:val="36"/>
          <w:szCs w:val="36"/>
        </w:rPr>
        <w:t>2.4. Enjeux et défis de l'assistance vocale intelligente</w:t>
      </w:r>
      <w:r w:rsidRPr="007A2BFF">
        <w:rPr>
          <w:sz w:val="36"/>
          <w:szCs w:val="36"/>
        </w:rPr>
        <w:br/>
      </w:r>
      <w:r w:rsidRPr="007A2BFF">
        <w:rPr>
          <w:rStyle w:val="fontstyle01"/>
          <w:rFonts w:asciiTheme="majorHAnsi" w:hAnsiTheme="majorHAnsi" w:cstheme="majorBidi"/>
          <w:color w:val="auto"/>
          <w:sz w:val="36"/>
          <w:szCs w:val="36"/>
        </w:rPr>
        <w:t>III. Conception et architecture du système</w:t>
      </w:r>
      <w:r w:rsidRPr="007A2BFF">
        <w:rPr>
          <w:sz w:val="36"/>
          <w:szCs w:val="36"/>
        </w:rPr>
        <w:br/>
      </w:r>
      <w:r w:rsidRPr="007A2BFF">
        <w:rPr>
          <w:rStyle w:val="fontstyle01"/>
          <w:rFonts w:asciiTheme="majorHAnsi" w:hAnsiTheme="majorHAnsi" w:cstheme="majorBidi"/>
          <w:color w:val="auto"/>
          <w:sz w:val="36"/>
          <w:szCs w:val="36"/>
        </w:rPr>
        <w:t>3.1. Analyse des besoins et spécifications fonctionnelles</w:t>
      </w:r>
      <w:r w:rsidRPr="007A2BFF">
        <w:rPr>
          <w:sz w:val="36"/>
          <w:szCs w:val="36"/>
        </w:rPr>
        <w:br/>
      </w:r>
      <w:r w:rsidRPr="007A2BFF">
        <w:rPr>
          <w:rStyle w:val="fontstyle01"/>
          <w:rFonts w:asciiTheme="majorHAnsi" w:hAnsiTheme="majorHAnsi" w:cstheme="majorBidi"/>
          <w:color w:val="auto"/>
          <w:sz w:val="36"/>
          <w:szCs w:val="36"/>
        </w:rPr>
        <w:t>3.2. Choix des technologies et outils de développement</w:t>
      </w:r>
      <w:r w:rsidRPr="007A2BFF">
        <w:rPr>
          <w:sz w:val="36"/>
          <w:szCs w:val="36"/>
        </w:rPr>
        <w:br/>
      </w:r>
      <w:r w:rsidRPr="007A2BFF">
        <w:rPr>
          <w:rStyle w:val="fontstyle01"/>
          <w:rFonts w:asciiTheme="majorHAnsi" w:hAnsiTheme="majorHAnsi" w:cstheme="majorBidi"/>
          <w:color w:val="auto"/>
          <w:sz w:val="36"/>
          <w:szCs w:val="36"/>
        </w:rPr>
        <w:t>3.3. Architecture logicielle et diagramme de composants</w:t>
      </w:r>
      <w:r w:rsidRPr="007A2BFF">
        <w:rPr>
          <w:sz w:val="36"/>
          <w:szCs w:val="36"/>
        </w:rPr>
        <w:br/>
      </w:r>
      <w:r w:rsidRPr="007A2BFF">
        <w:rPr>
          <w:rStyle w:val="fontstyle01"/>
          <w:rFonts w:asciiTheme="majorHAnsi" w:hAnsiTheme="majorHAnsi" w:cstheme="majorBidi"/>
          <w:color w:val="auto"/>
          <w:sz w:val="36"/>
          <w:szCs w:val="36"/>
        </w:rPr>
        <w:t>IV. Développement de l'assistance vocale</w:t>
      </w:r>
      <w:r w:rsidRPr="007A2BFF">
        <w:rPr>
          <w:sz w:val="36"/>
          <w:szCs w:val="36"/>
        </w:rPr>
        <w:br/>
      </w:r>
      <w:r w:rsidRPr="007A2BFF">
        <w:rPr>
          <w:rStyle w:val="fontstyle01"/>
          <w:rFonts w:asciiTheme="majorHAnsi" w:hAnsiTheme="majorHAnsi" w:cstheme="majorBidi"/>
          <w:color w:val="auto"/>
          <w:sz w:val="36"/>
          <w:szCs w:val="36"/>
        </w:rPr>
        <w:t>4.1. Collecte et prétraitement des données vocales</w:t>
      </w:r>
      <w:r w:rsidRPr="007A2BFF">
        <w:rPr>
          <w:sz w:val="36"/>
          <w:szCs w:val="36"/>
        </w:rPr>
        <w:br/>
      </w:r>
      <w:r w:rsidRPr="007A2BFF">
        <w:rPr>
          <w:rStyle w:val="fontstyle01"/>
          <w:rFonts w:asciiTheme="majorHAnsi" w:hAnsiTheme="majorHAnsi" w:cstheme="majorBidi"/>
          <w:color w:val="auto"/>
          <w:sz w:val="36"/>
          <w:szCs w:val="36"/>
        </w:rPr>
        <w:t>4.2. Développement des fonctionnalités de reconnaissance vocale</w:t>
      </w:r>
      <w:r w:rsidRPr="007A2BFF">
        <w:rPr>
          <w:sz w:val="36"/>
          <w:szCs w:val="36"/>
        </w:rPr>
        <w:br/>
      </w:r>
      <w:r w:rsidRPr="007A2BFF">
        <w:rPr>
          <w:rStyle w:val="fontstyle01"/>
          <w:rFonts w:asciiTheme="majorHAnsi" w:hAnsiTheme="majorHAnsi" w:cstheme="majorBidi"/>
          <w:color w:val="auto"/>
          <w:sz w:val="36"/>
          <w:szCs w:val="36"/>
        </w:rPr>
        <w:t>4.3. Implémentation des fonctionnalités</w:t>
      </w:r>
      <w:r w:rsidRPr="007A2BFF">
        <w:rPr>
          <w:sz w:val="36"/>
          <w:szCs w:val="36"/>
        </w:rPr>
        <w:br/>
      </w:r>
      <w:r w:rsidRPr="007A2BFF">
        <w:rPr>
          <w:rStyle w:val="fontstyle01"/>
          <w:rFonts w:asciiTheme="majorHAnsi" w:hAnsiTheme="majorHAnsi" w:cstheme="majorBidi"/>
          <w:color w:val="auto"/>
          <w:sz w:val="36"/>
          <w:szCs w:val="36"/>
        </w:rPr>
        <w:t>4.4. Intégration avec des services tiers (ex : API de</w:t>
      </w:r>
      <w:r>
        <w:rPr>
          <w:rStyle w:val="fontstyle01"/>
          <w:rFonts w:asciiTheme="majorHAnsi" w:hAnsiTheme="majorHAnsi" w:cstheme="majorBidi"/>
          <w:color w:val="auto"/>
          <w:sz w:val="36"/>
          <w:szCs w:val="36"/>
        </w:rPr>
        <w:t xml:space="preserve"> </w:t>
      </w:r>
      <w:r w:rsidRPr="007A2BFF">
        <w:rPr>
          <w:rStyle w:val="fontstyle01"/>
          <w:rFonts w:asciiTheme="majorHAnsi" w:hAnsiTheme="majorHAnsi" w:cstheme="majorBidi"/>
          <w:color w:val="auto"/>
          <w:sz w:val="36"/>
          <w:szCs w:val="36"/>
        </w:rPr>
        <w:t>recherche, calendrier</w:t>
      </w:r>
      <w:r w:rsidRPr="007A2BFF">
        <w:rPr>
          <w:rStyle w:val="fontstyle01"/>
          <w:rFonts w:asciiTheme="majorHAnsi" w:hAnsiTheme="majorHAnsi" w:cstheme="majorBidi"/>
          <w:color w:val="auto"/>
          <w:sz w:val="36"/>
          <w:szCs w:val="36"/>
        </w:rPr>
        <w:t>, etc.)</w:t>
      </w:r>
      <w:r w:rsidRPr="007A2BFF">
        <w:rPr>
          <w:sz w:val="36"/>
          <w:szCs w:val="36"/>
        </w:rPr>
        <w:br/>
      </w:r>
      <w:r w:rsidRPr="007A2BFF">
        <w:rPr>
          <w:rStyle w:val="fontstyle01"/>
          <w:rFonts w:asciiTheme="majorHAnsi" w:hAnsiTheme="majorHAnsi" w:cstheme="majorBidi"/>
          <w:color w:val="auto"/>
          <w:sz w:val="36"/>
          <w:szCs w:val="36"/>
        </w:rPr>
        <w:t>V. Tests et évaluation</w:t>
      </w:r>
      <w:r w:rsidRPr="007A2BFF">
        <w:rPr>
          <w:sz w:val="36"/>
          <w:szCs w:val="36"/>
        </w:rPr>
        <w:br/>
      </w:r>
      <w:r w:rsidRPr="007A2BFF">
        <w:rPr>
          <w:rStyle w:val="fontstyle01"/>
          <w:rFonts w:asciiTheme="majorHAnsi" w:hAnsiTheme="majorHAnsi" w:cstheme="majorBidi"/>
          <w:color w:val="auto"/>
          <w:sz w:val="36"/>
          <w:szCs w:val="36"/>
        </w:rPr>
        <w:t>5.1. Plan de test et jeux de données utilisés</w:t>
      </w:r>
      <w:r w:rsidRPr="007A2BFF">
        <w:rPr>
          <w:sz w:val="36"/>
          <w:szCs w:val="36"/>
        </w:rPr>
        <w:br/>
      </w:r>
      <w:r w:rsidRPr="007A2BFF">
        <w:rPr>
          <w:rStyle w:val="fontstyle01"/>
          <w:rFonts w:asciiTheme="majorHAnsi" w:hAnsiTheme="majorHAnsi" w:cstheme="majorBidi"/>
          <w:color w:val="auto"/>
          <w:sz w:val="36"/>
          <w:szCs w:val="36"/>
        </w:rPr>
        <w:t>5.2. Métriques d'évaluation de la performance et de la fiabilité</w:t>
      </w:r>
      <w:r w:rsidRPr="007A2BFF">
        <w:rPr>
          <w:sz w:val="36"/>
          <w:szCs w:val="36"/>
        </w:rPr>
        <w:br/>
      </w:r>
      <w:r w:rsidRPr="007A2BFF">
        <w:rPr>
          <w:rStyle w:val="fontstyle01"/>
          <w:rFonts w:asciiTheme="majorHAnsi" w:hAnsiTheme="majorHAnsi" w:cstheme="majorBidi"/>
          <w:color w:val="auto"/>
          <w:sz w:val="36"/>
          <w:szCs w:val="36"/>
        </w:rPr>
        <w:t>5.3. Résultats des tests et analyse des performances</w:t>
      </w:r>
      <w:r w:rsidRPr="007A2BFF">
        <w:rPr>
          <w:sz w:val="36"/>
          <w:szCs w:val="36"/>
        </w:rPr>
        <w:br/>
      </w:r>
      <w:r w:rsidRPr="007A2BFF">
        <w:rPr>
          <w:rStyle w:val="fontstyle01"/>
          <w:rFonts w:asciiTheme="majorHAnsi" w:hAnsiTheme="majorHAnsi" w:cstheme="majorBidi"/>
          <w:color w:val="auto"/>
          <w:sz w:val="36"/>
          <w:szCs w:val="36"/>
        </w:rPr>
        <w:lastRenderedPageBreak/>
        <w:t>VII. Conclusion &amp; perspectives</w:t>
      </w:r>
      <w:r w:rsidRPr="007A2BFF">
        <w:rPr>
          <w:sz w:val="36"/>
          <w:szCs w:val="36"/>
        </w:rPr>
        <w:br/>
      </w:r>
      <w:r w:rsidRPr="007A2BFF">
        <w:rPr>
          <w:rStyle w:val="fontstyle01"/>
          <w:rFonts w:asciiTheme="majorHAnsi" w:hAnsiTheme="majorHAnsi" w:cstheme="majorBidi"/>
          <w:color w:val="auto"/>
          <w:sz w:val="36"/>
          <w:szCs w:val="36"/>
        </w:rPr>
        <w:t>6.1. Conclusion générale</w:t>
      </w:r>
      <w:r w:rsidRPr="007A2BFF">
        <w:rPr>
          <w:sz w:val="36"/>
          <w:szCs w:val="36"/>
        </w:rPr>
        <w:br/>
      </w:r>
      <w:r w:rsidRPr="007A2BFF">
        <w:rPr>
          <w:rStyle w:val="fontstyle01"/>
          <w:rFonts w:asciiTheme="majorHAnsi" w:hAnsiTheme="majorHAnsi" w:cstheme="majorBidi"/>
          <w:color w:val="auto"/>
          <w:sz w:val="36"/>
          <w:szCs w:val="36"/>
        </w:rPr>
        <w:t>6.2. Perspectives futures</w:t>
      </w:r>
      <w:r w:rsidRPr="007A2BFF">
        <w:rPr>
          <w:sz w:val="36"/>
          <w:szCs w:val="36"/>
        </w:rPr>
        <w:br/>
      </w:r>
      <w:r w:rsidRPr="007A2BFF">
        <w:rPr>
          <w:rStyle w:val="fontstyle01"/>
          <w:rFonts w:asciiTheme="majorHAnsi" w:hAnsiTheme="majorHAnsi" w:cstheme="majorBidi"/>
          <w:color w:val="auto"/>
          <w:sz w:val="36"/>
          <w:szCs w:val="36"/>
        </w:rPr>
        <w:t>VIII. Références bibliographiques</w:t>
      </w:r>
      <w:r w:rsidRPr="007A2BFF">
        <w:rPr>
          <w:sz w:val="36"/>
          <w:szCs w:val="36"/>
        </w:rPr>
        <w:br/>
      </w:r>
      <w:r w:rsidRPr="007A2BFF">
        <w:rPr>
          <w:rStyle w:val="fontstyle01"/>
          <w:rFonts w:asciiTheme="majorHAnsi" w:hAnsiTheme="majorHAnsi" w:cstheme="majorBidi"/>
          <w:color w:val="auto"/>
          <w:sz w:val="36"/>
          <w:szCs w:val="36"/>
        </w:rPr>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E24E888" w14:textId="4EF8C35D" w:rsidR="00845FD4" w:rsidRDefault="00845FD4" w:rsidP="00845FD4"/>
    <w:p w14:paraId="770A5B1C" w14:textId="77777777" w:rsidR="00845FD4" w:rsidRDefault="00845FD4" w:rsidP="00845FD4"/>
    <w:p w14:paraId="394B6EE3" w14:textId="77777777" w:rsidR="007A2BFF" w:rsidRDefault="007A2BFF" w:rsidP="00845FD4"/>
    <w:p w14:paraId="2ACDFC27" w14:textId="77777777" w:rsidR="007A2BFF" w:rsidRDefault="007A2BFF" w:rsidP="00845FD4"/>
    <w:p w14:paraId="659B377B" w14:textId="77777777" w:rsidR="007A2BFF" w:rsidRDefault="007A2BFF" w:rsidP="00845FD4"/>
    <w:p w14:paraId="7A124BDD" w14:textId="77777777" w:rsidR="007A2BFF" w:rsidRDefault="007A2BFF"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lastRenderedPageBreak/>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lastRenderedPageBreak/>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lastRenderedPageBreak/>
        <w:drawing>
          <wp:inline distT="0" distB="0" distL="0" distR="0" wp14:anchorId="7452C246" wp14:editId="3668710D">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lastRenderedPageBreak/>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357A0111" w14:textId="165F4C4E" w:rsidR="00B80526" w:rsidRDefault="00B80526" w:rsidP="00B80526">
      <w:pPr>
        <w:pStyle w:val="Titre"/>
        <w:rPr>
          <w:sz w:val="36"/>
          <w:szCs w:val="36"/>
        </w:rPr>
      </w:pPr>
      <w:r w:rsidRPr="00B80526">
        <w:rPr>
          <w:sz w:val="36"/>
          <w:szCs w:val="36"/>
        </w:rPr>
        <w:t>2.2. Historique et évolution des technologies vocales</w:t>
      </w:r>
    </w:p>
    <w:p w14:paraId="60FF0E7F" w14:textId="77777777" w:rsidR="00B80526" w:rsidRPr="00B80526" w:rsidRDefault="00B80526" w:rsidP="00B80526"/>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069DEBA3" w14:textId="0A86B8AD" w:rsid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2.3. Principaux acteurs et solutions sur le marché</w:t>
      </w:r>
    </w:p>
    <w:p w14:paraId="6D677420" w14:textId="77777777" w:rsidR="00B80526" w:rsidRPr="00B80526" w:rsidRDefault="00B80526" w:rsidP="00B80526">
      <w:pPr>
        <w:rPr>
          <w:rFonts w:asciiTheme="majorHAnsi" w:eastAsiaTheme="majorEastAsia" w:hAnsiTheme="majorHAnsi" w:cstheme="majorBidi"/>
          <w:spacing w:val="-10"/>
          <w:kern w:val="28"/>
          <w:sz w:val="36"/>
          <w:szCs w:val="36"/>
        </w:rPr>
      </w:pPr>
    </w:p>
    <w:p w14:paraId="2EC622ED" w14:textId="77777777" w:rsidR="00B80526" w:rsidRDefault="00B80526" w:rsidP="00B80526">
      <w:r>
        <w:t>Le marché des technologies vocales voit émerger plusieurs acteurs majeurs, chacun proposant une gamme diversifiée de solutions innovantes. Amazon, avec son assistant vocal Alexa, et Google, avec Google Assistant, figurent parmi les leaders dans le domaine des technologies vocales grand public. Leurs enceintes intelligentes et leurs applications intégrant la reconnaissance vocale offrent une multitude de fonctionnalités, couvrant des domaines allant de la domotique à la recherche d'informations en passant par le divertissement.</w:t>
      </w:r>
    </w:p>
    <w:p w14:paraId="0236A7FB" w14:textId="77777777" w:rsidR="00B80526" w:rsidRDefault="00B80526" w:rsidP="00B80526"/>
    <w:p w14:paraId="05D6FF69" w14:textId="146A2FF3" w:rsidR="00B80526" w:rsidRDefault="00B80526" w:rsidP="00B80526">
      <w:r>
        <w:rPr>
          <w:noProof/>
          <w:lang w:val="en-US"/>
        </w:rPr>
        <w:lastRenderedPageBreak/>
        <w:drawing>
          <wp:inline distT="0" distB="0" distL="0" distR="0" wp14:anchorId="69B70EF8" wp14:editId="71EC1F4E">
            <wp:extent cx="28448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1866900"/>
                    </a:xfrm>
                    <a:prstGeom prst="rect">
                      <a:avLst/>
                    </a:prstGeom>
                    <a:noFill/>
                    <a:ln>
                      <a:noFill/>
                    </a:ln>
                  </pic:spPr>
                </pic:pic>
              </a:graphicData>
            </a:graphic>
          </wp:inline>
        </w:drawing>
      </w:r>
      <w:r>
        <w:rPr>
          <w:noProof/>
          <w:lang w:val="en-US"/>
        </w:rPr>
        <w:drawing>
          <wp:anchor distT="0" distB="0" distL="114300" distR="114300" simplePos="0" relativeHeight="251658240" behindDoc="0" locked="0" layoutInCell="1" allowOverlap="1" wp14:anchorId="6F1DEA6B" wp14:editId="7E155BA8">
            <wp:simplePos x="0" y="0"/>
            <wp:positionH relativeFrom="column">
              <wp:align>left</wp:align>
            </wp:positionH>
            <wp:positionV relativeFrom="paragraph">
              <wp:align>top</wp:align>
            </wp:positionV>
            <wp:extent cx="2484120" cy="1920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920240"/>
                    </a:xfrm>
                    <a:prstGeom prst="rect">
                      <a:avLst/>
                    </a:prstGeom>
                    <a:noFill/>
                  </pic:spPr>
                </pic:pic>
              </a:graphicData>
            </a:graphic>
            <wp14:sizeRelH relativeFrom="margin">
              <wp14:pctWidth>0</wp14:pctWidth>
            </wp14:sizeRelH>
            <wp14:sizeRelV relativeFrom="page">
              <wp14:pctHeight>0</wp14:pctHeight>
            </wp14:sizeRelV>
          </wp:anchor>
        </w:drawing>
      </w:r>
      <w:r>
        <w:br w:type="textWrapping" w:clear="all"/>
      </w:r>
    </w:p>
    <w:p w14:paraId="24110D9B" w14:textId="34DEE111" w:rsidR="00B80526" w:rsidRDefault="00B80526" w:rsidP="00B80526">
      <w:r>
        <w:t xml:space="preserve">Apple joue également un rôle clé avec Siri, son assistant vocal intégré aux appareils mobiles et aux ordinateurs de la marque. Microsoft propose Cortana, disponible sur ses ordinateurs et certains dispositifs intelligents, tandis que Samsung a développé </w:t>
      </w:r>
      <w:proofErr w:type="spellStart"/>
      <w:r>
        <w:t>Bixby</w:t>
      </w:r>
      <w:proofErr w:type="spellEnd"/>
      <w:r>
        <w:t xml:space="preserve"> pour ses smartphones et autres appareils électroniques.</w:t>
      </w:r>
    </w:p>
    <w:p w14:paraId="1A08C4A4" w14:textId="59C310A3" w:rsidR="00B80526" w:rsidRDefault="00B80526" w:rsidP="00B80526">
      <w:r>
        <w:rPr>
          <w:noProof/>
          <w:lang w:eastAsia="fr-FR"/>
        </w:rPr>
        <w:t xml:space="preserve">              </w:t>
      </w:r>
      <w:r>
        <w:rPr>
          <w:noProof/>
          <w:lang w:val="en-US"/>
        </w:rPr>
        <w:drawing>
          <wp:inline distT="0" distB="0" distL="0" distR="0" wp14:anchorId="06370AE5" wp14:editId="5F86188B">
            <wp:extent cx="1064334" cy="953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613" cy="973086"/>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5EF9D1D7" wp14:editId="62BE0710">
            <wp:extent cx="1123553" cy="889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848" cy="905875"/>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2B621D0D" wp14:editId="6E013B69">
            <wp:extent cx="1504950" cy="988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6173" cy="996264"/>
                    </a:xfrm>
                    <a:prstGeom prst="rect">
                      <a:avLst/>
                    </a:prstGeom>
                    <a:noFill/>
                    <a:ln>
                      <a:noFill/>
                    </a:ln>
                  </pic:spPr>
                </pic:pic>
              </a:graphicData>
            </a:graphic>
          </wp:inline>
        </w:drawing>
      </w:r>
    </w:p>
    <w:p w14:paraId="5D6C7E6D" w14:textId="77777777" w:rsidR="00B80526" w:rsidRDefault="00B80526" w:rsidP="00B80526"/>
    <w:p w14:paraId="263AF3F1" w14:textId="77777777" w:rsidR="00B80526" w:rsidRDefault="00B80526" w:rsidP="00B80526"/>
    <w:p w14:paraId="3EAD1DF2" w14:textId="19243278" w:rsidR="00B80526" w:rsidRDefault="00B80526" w:rsidP="00B80526">
      <w:r>
        <w:rPr>
          <w:noProof/>
          <w:lang w:eastAsia="fr-FR"/>
        </w:rPr>
        <w:t xml:space="preserve">                                             </w:t>
      </w:r>
    </w:p>
    <w:p w14:paraId="1262AC00" w14:textId="7CAAD509" w:rsidR="00B80526" w:rsidRDefault="00B80526" w:rsidP="00B80526">
      <w:r>
        <w:t xml:space="preserve">                                </w:t>
      </w:r>
    </w:p>
    <w:p w14:paraId="6E6D42BB" w14:textId="77777777" w:rsidR="00B80526" w:rsidRDefault="00B80526" w:rsidP="00B80526"/>
    <w:p w14:paraId="70A5EBC1" w14:textId="77777777" w:rsidR="00B80526" w:rsidRDefault="00B80526" w:rsidP="00B80526">
      <w:r>
        <w:t>Collectivement, ces acteurs contribuent à façonner un marché dynamique et en pleine expansion pour les technologies vocales, offrant ainsi un large éventail de solutions tant pour les consommateurs que pour les entreprises.</w:t>
      </w:r>
    </w:p>
    <w:p w14:paraId="285233A4" w14:textId="77777777" w:rsidR="00B80526" w:rsidRDefault="00B80526" w:rsidP="00B80526"/>
    <w:p w14:paraId="7493DD09" w14:textId="77777777" w:rsidR="00B80526" w:rsidRP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 xml:space="preserve">Confidentialité des données : La collecte et l'utilisation des données vocales soulèvent des préoccupations en matière de confidentialité. Il est essentiel de renforcer les mesures de </w:t>
      </w:r>
      <w:r>
        <w:lastRenderedPageBreak/>
        <w:t>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Accessibilité et inclusivité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lastRenderedPageBreak/>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4">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lastRenderedPageBreak/>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5">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lastRenderedPageBreak/>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img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de onde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lastRenderedPageBreak/>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7">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0A2F22A3" w14:textId="77777777" w:rsidR="00845FD4" w:rsidRDefault="00845FD4" w:rsidP="00845FD4"/>
    <w:p w14:paraId="4D507479" w14:textId="1F895447" w:rsidR="00845FD4" w:rsidRPr="00B8392D" w:rsidRDefault="00B8392D" w:rsidP="00B8392D">
      <w:pPr>
        <w:ind w:firstLine="708"/>
        <w:rPr>
          <w:sz w:val="28"/>
        </w:rPr>
      </w:pPr>
      <w:r w:rsidRPr="00B8392D">
        <w:rPr>
          <w:sz w:val="28"/>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A86171" w:rsidRDefault="00A86171" w:rsidP="00A86171">
      <w:pPr>
        <w:ind w:firstLine="708"/>
        <w:rPr>
          <w:sz w:val="28"/>
        </w:rPr>
      </w:pPr>
      <w:r w:rsidRPr="00A86171">
        <w:rPr>
          <w:sz w:val="28"/>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017DAF2D" w:rsidR="00845FD4" w:rsidRDefault="00845FD4" w:rsidP="00845FD4"/>
    <w:p w14:paraId="2597C499" w14:textId="77777777" w:rsidR="00845FD4" w:rsidRDefault="00845FD4" w:rsidP="00845FD4"/>
    <w:p w14:paraId="4A5DE983" w14:textId="4376EA21" w:rsidR="00845FD4" w:rsidRPr="00952BE1" w:rsidRDefault="00952BE1" w:rsidP="00952BE1">
      <w:pPr>
        <w:ind w:firstLine="708"/>
        <w:rPr>
          <w:sz w:val="28"/>
        </w:rPr>
      </w:pPr>
      <w:r w:rsidRPr="00952BE1">
        <w:rPr>
          <w:sz w:val="28"/>
        </w:rPr>
        <w:lastRenderedPageBreak/>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6C34A43F" w14:textId="77777777" w:rsidR="00845FD4" w:rsidRDefault="00845FD4" w:rsidP="00845FD4"/>
    <w:p w14:paraId="3A8DF4AE" w14:textId="1F3749F1" w:rsidR="00845FD4" w:rsidRPr="00A573B4" w:rsidRDefault="00A573B4" w:rsidP="00A573B4">
      <w:pPr>
        <w:ind w:firstLine="708"/>
        <w:rPr>
          <w:sz w:val="28"/>
        </w:rPr>
      </w:pPr>
      <w:r w:rsidRPr="00A573B4">
        <w:rPr>
          <w:sz w:val="28"/>
        </w:rPr>
        <w:t>4. Métriques de performance</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ABD65BB" w14:textId="1EF46B76" w:rsidR="006C25CE" w:rsidRDefault="006C25CE" w:rsidP="00845FD4">
      <w:pPr>
        <w:rPr>
          <w:sz w:val="28"/>
        </w:rPr>
      </w:pPr>
    </w:p>
    <w:p w14:paraId="21CB4E02" w14:textId="6C6C6C46" w:rsidR="006C25CE" w:rsidRPr="00A573B4" w:rsidRDefault="006C25CE" w:rsidP="00566154">
      <w:pPr>
        <w:ind w:firstLine="708"/>
        <w:rPr>
          <w:sz w:val="28"/>
        </w:rPr>
      </w:pPr>
      <w:r w:rsidRPr="006C25CE">
        <w:rPr>
          <w:sz w:val="28"/>
        </w:rPr>
        <w:t>5. Résu</w:t>
      </w:r>
      <w:r w:rsidR="00BA3D4C">
        <w:rPr>
          <w:sz w:val="28"/>
        </w:rPr>
        <w:t xml:space="preserve">ltats et analyse </w:t>
      </w:r>
    </w:p>
    <w:p w14:paraId="784D4A4D" w14:textId="77777777" w:rsidR="006C25CE" w:rsidRPr="006C25CE" w:rsidRDefault="006C25CE" w:rsidP="006C25CE">
      <w:pPr>
        <w:rPr>
          <w:sz w:val="28"/>
        </w:rPr>
      </w:pPr>
      <w:r w:rsidRPr="006C25CE">
        <w:rPr>
          <w:sz w:val="28"/>
        </w:rPr>
        <w:t xml:space="preserve">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appropriées dans des délais rapides. </w:t>
      </w:r>
    </w:p>
    <w:p w14:paraId="482856E5" w14:textId="77777777" w:rsidR="006C25CE" w:rsidRPr="006C25CE" w:rsidRDefault="006C25CE" w:rsidP="006C25CE">
      <w:pPr>
        <w:rPr>
          <w:sz w:val="28"/>
        </w:rPr>
      </w:pPr>
    </w:p>
    <w:p w14:paraId="4E9A70D3" w14:textId="08FBD927"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Pr="006C25CE">
        <w:rPr>
          <w:sz w:val="28"/>
        </w:rPr>
        <w:t xml:space="preserve"> pour chacun.</w:t>
      </w:r>
    </w:p>
    <w:p w14:paraId="15E71C22" w14:textId="77777777" w:rsidR="006C25CE" w:rsidRPr="006C25CE" w:rsidRDefault="006C25CE" w:rsidP="006C25CE">
      <w:pPr>
        <w:rPr>
          <w:sz w:val="28"/>
        </w:rPr>
      </w:pPr>
    </w:p>
    <w:p w14:paraId="5E2EF0C8" w14:textId="77777777" w:rsidR="006C25CE" w:rsidRPr="006C25CE" w:rsidRDefault="006C25CE" w:rsidP="006C25CE">
      <w:pPr>
        <w:rPr>
          <w:sz w:val="28"/>
        </w:rPr>
      </w:pPr>
      <w:r w:rsidRPr="006C25CE">
        <w:rPr>
          <w:sz w:val="28"/>
        </w:rPr>
        <w:t>Cependant, malgré ces performances encourageantes, nous avons identifié quelques domaines où des améliorations pourraient être apportées. Par exemple, certaines commandes vocales spécifiques ont été mal interprétées par le système, ce qui a entraîné des réponses inappropriées dans certains cas. De plus, la vitesse de traitement des commandes pourrait être optimisée pour garantir une expérience utilisateur fluide et réactive.</w:t>
      </w:r>
    </w:p>
    <w:p w14:paraId="49D81DD8" w14:textId="77777777" w:rsidR="006C25CE" w:rsidRPr="006C25CE" w:rsidRDefault="006C25CE" w:rsidP="006C25CE">
      <w:pPr>
        <w:rPr>
          <w:sz w:val="28"/>
        </w:rPr>
      </w:pPr>
    </w:p>
    <w:p w14:paraId="02FDC49C" w14:textId="77777777" w:rsidR="006C25CE" w:rsidRPr="006C25CE" w:rsidRDefault="006C25CE" w:rsidP="006C25CE">
      <w:pPr>
        <w:rPr>
          <w:sz w:val="28"/>
        </w:rPr>
      </w:pPr>
      <w:r w:rsidRPr="006C25CE">
        <w:rPr>
          <w:sz w:val="28"/>
        </w:rPr>
        <w:t>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complète.</w:t>
      </w:r>
    </w:p>
    <w:p w14:paraId="5C6C3FAE" w14:textId="77777777" w:rsidR="006C25CE" w:rsidRPr="006C25CE" w:rsidRDefault="006C25CE" w:rsidP="006C25CE">
      <w:pPr>
        <w:rPr>
          <w:sz w:val="28"/>
        </w:rPr>
      </w:pP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5ACD5FA5" w14:textId="77777777" w:rsidR="00714574" w:rsidRDefault="00714574" w:rsidP="00714574">
      <w:pPr>
        <w:pStyle w:val="Titre"/>
      </w:pPr>
      <w:r>
        <w:t>Conclusion :</w:t>
      </w:r>
    </w:p>
    <w:p w14:paraId="13DB16A2" w14:textId="77777777" w:rsidR="00714574" w:rsidRDefault="00714574" w:rsidP="00714574"/>
    <w:p w14:paraId="57000896" w14:textId="77777777" w:rsidR="00714574" w:rsidRDefault="00714574" w:rsidP="00714574">
      <w:r>
        <w:t>L'avènement de l'Assistance Vocale Intelligente marque une étape majeure dans la quête d'une société plus inclusive pour les personnes handicapées. Cette technologie offre une solution novatrice pour surmonter les obstacles auxquels sont confrontées ces personnes dans leur vie quotidienne. En offrant un moyen d'interaction basé sur la voix, elle ouvre de nouvelles portes vers l'autonomie, l'accessibilité et l'inclusion.</w:t>
      </w:r>
    </w:p>
    <w:p w14:paraId="37564420" w14:textId="77777777" w:rsidR="00714574" w:rsidRDefault="00714574" w:rsidP="00714574"/>
    <w:p w14:paraId="760D6D9C" w14:textId="03804D1B" w:rsidR="00845FD4" w:rsidRDefault="00714574" w:rsidP="00714574">
      <w:r>
        <w:t>À travers ce projet, nous avons pu constater les avantages tangibles de l'Assistance Vocale Intelligente pour les personnes handicapées. En leur permettant d'accéder à l'information, de contrôler leur environnement et de communiquer plus facilement, cette technologie contribue à leur autonomie et à leur bien-être.</w:t>
      </w:r>
    </w:p>
    <w:p w14:paraId="7C32F78C" w14:textId="3F26E282" w:rsidR="00845FD4" w:rsidRDefault="00714574" w:rsidP="00845FD4">
      <w:r w:rsidRPr="00714574">
        <w:t>En conclusion, l'Assistance Vocale Intelligente représente un outil puissant pour promouvoir l'inclusion des personnes handicapées dans la société. En travaillant ensemble pour surmonter les défis et saisir les opportunités offertes par cette technologie, nous pouvons créer un monde où chacun a la possibilité de participer pleinement à la vie sociale, économique et culturelle, quel que soit son niveau d'aptitude ou de capacité.</w:t>
      </w:r>
    </w:p>
    <w:p w14:paraId="389CC264" w14:textId="77777777" w:rsidR="00714574" w:rsidRDefault="00714574" w:rsidP="00714574"/>
    <w:p w14:paraId="014B1E6B" w14:textId="77777777" w:rsidR="00714574" w:rsidRDefault="00714574" w:rsidP="00714574"/>
    <w:p w14:paraId="10A18328" w14:textId="70DA49B8" w:rsidR="00714574" w:rsidRDefault="00714574" w:rsidP="00714574">
      <w:pPr>
        <w:pStyle w:val="Titre"/>
      </w:pPr>
      <w:r>
        <w:t>Perspectives :</w:t>
      </w:r>
    </w:p>
    <w:p w14:paraId="1F313D9F" w14:textId="77777777" w:rsidR="00714574" w:rsidRDefault="00714574" w:rsidP="00714574"/>
    <w:p w14:paraId="3F15B70E" w14:textId="77777777" w:rsidR="00714574" w:rsidRDefault="00714574" w:rsidP="00714574">
      <w:r>
        <w:t>Accessibilité universelle : Pour garantir que l'Assistance Vocale Intelligente profite à tous, il est crucial de veiller à ce qu'elle soit accessible à tous les types de handicap. Cela signifie concevoir des interfaces conviviales, offrant des options de personnalisation et prenant en compte les besoins spécifiques de chaque utilisateur.</w:t>
      </w:r>
    </w:p>
    <w:p w14:paraId="3F1C7A10" w14:textId="77777777" w:rsidR="00714574" w:rsidRDefault="00714574" w:rsidP="00714574">
      <w:r>
        <w:t>Formation et sensibilisation : Il est nécessaire d'investir dans des programmes de formation et de sensibilisation pour familiariser les personnes handicapées, ainsi que les professionnels de la santé, les éducateurs et le grand public, avec les fonctionnalités et les avantages de l'Assistance Vocale Intelligente.</w:t>
      </w:r>
    </w:p>
    <w:p w14:paraId="428399D2" w14:textId="77777777" w:rsidR="00714574" w:rsidRDefault="00714574" w:rsidP="00714574">
      <w:r>
        <w:t>Développement continu : Le domaine de l'Assistance Vocale Intelligente est en constante évolution. Il est important de continuer à investir dans la recherche et le développement pour améliorer la précision de la reconnaissance vocale, étendre les fonctionnalités disponibles et intégrer de nouvelles technologies émergentes telles que l'intelligence artificielle et l'apprentissage automatique.</w:t>
      </w:r>
    </w:p>
    <w:p w14:paraId="292443FD" w14:textId="4DB0D73E" w:rsidR="00714574" w:rsidRDefault="00714574" w:rsidP="00714574">
      <w:r>
        <w:lastRenderedPageBreak/>
        <w:t>Normes et réglementations : Il est nécessaire de mettre en place des normes et des réglementations claires pour garantir que les produits et services d'Assistance Vocale Intelligente respectent les principes d'accessibilité et d'inclusion. Cela pourrait inclure des directives sur la conception accessible, la protection de la vie privée et la sécurité des données.</w:t>
      </w:r>
    </w:p>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676299717">
    <w:abstractNumId w:val="1"/>
  </w:num>
  <w:num w:numId="2" w16cid:durableId="2126584053">
    <w:abstractNumId w:val="0"/>
  </w:num>
  <w:num w:numId="3" w16cid:durableId="708534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06EF"/>
    <w:rsid w:val="000D4E8E"/>
    <w:rsid w:val="000F33F1"/>
    <w:rsid w:val="001D5F8E"/>
    <w:rsid w:val="001F7D55"/>
    <w:rsid w:val="003F005A"/>
    <w:rsid w:val="00427BFD"/>
    <w:rsid w:val="004C3785"/>
    <w:rsid w:val="004F43B0"/>
    <w:rsid w:val="00551F8E"/>
    <w:rsid w:val="00566154"/>
    <w:rsid w:val="005A5EFB"/>
    <w:rsid w:val="0065062E"/>
    <w:rsid w:val="006C25CE"/>
    <w:rsid w:val="00705BF4"/>
    <w:rsid w:val="00714574"/>
    <w:rsid w:val="007A2BFF"/>
    <w:rsid w:val="007A52B4"/>
    <w:rsid w:val="007D5759"/>
    <w:rsid w:val="007F1366"/>
    <w:rsid w:val="00845FD4"/>
    <w:rsid w:val="00860F53"/>
    <w:rsid w:val="008879FB"/>
    <w:rsid w:val="008A1958"/>
    <w:rsid w:val="00900FE7"/>
    <w:rsid w:val="009314DE"/>
    <w:rsid w:val="00952BE1"/>
    <w:rsid w:val="0096310A"/>
    <w:rsid w:val="0099174C"/>
    <w:rsid w:val="009C35B8"/>
    <w:rsid w:val="009E336E"/>
    <w:rsid w:val="00A573B4"/>
    <w:rsid w:val="00A86171"/>
    <w:rsid w:val="00AB7031"/>
    <w:rsid w:val="00AE1AE3"/>
    <w:rsid w:val="00B109D8"/>
    <w:rsid w:val="00B514D2"/>
    <w:rsid w:val="00B80526"/>
    <w:rsid w:val="00B8392D"/>
    <w:rsid w:val="00B83A48"/>
    <w:rsid w:val="00BA3D4C"/>
    <w:rsid w:val="00BB580B"/>
    <w:rsid w:val="00BE4ACA"/>
    <w:rsid w:val="00BE592B"/>
    <w:rsid w:val="00C32562"/>
    <w:rsid w:val="00C606EF"/>
    <w:rsid w:val="00CB1373"/>
    <w:rsid w:val="00DD5CEB"/>
    <w:rsid w:val="00E7763F"/>
    <w:rsid w:val="00ED23DE"/>
    <w:rsid w:val="00EE53B9"/>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2DE90C1D-D265-4DA2-85E3-9665146A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style01">
    <w:name w:val="fontstyle01"/>
    <w:basedOn w:val="Policepardfaut"/>
    <w:rsid w:val="007A2BF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478618110">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570DD-6110-4D4D-913D-540250F50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22</Pages>
  <Words>3938</Words>
  <Characters>21660</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11</cp:revision>
  <dcterms:created xsi:type="dcterms:W3CDTF">2024-04-25T13:46:00Z</dcterms:created>
  <dcterms:modified xsi:type="dcterms:W3CDTF">2024-04-29T13:31:00Z</dcterms:modified>
</cp:coreProperties>
</file>