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color w:val="222222"/>
          <w:spacing w:val="7"/>
          <w:sz w:val="26"/>
          <w:szCs w:val="26"/>
          <w:bdr w:val="none" w:color="auto" w:sz="0" w:space="0"/>
          <w:shd w:val="clear" w:fill="FFFFFF"/>
        </w:rPr>
      </w:pPr>
      <w:r>
        <w:rPr>
          <w:rFonts w:hint="eastAsia" w:ascii="Microsoft YaHei UI" w:hAnsi="Microsoft YaHei UI" w:eastAsia="Microsoft YaHei UI" w:cs="Microsoft YaHei UI"/>
          <w:i w:val="0"/>
          <w:iCs w:val="0"/>
          <w:caps w:val="0"/>
          <w:color w:val="222222"/>
          <w:spacing w:val="7"/>
          <w:sz w:val="26"/>
          <w:szCs w:val="26"/>
          <w:bdr w:val="none" w:color="auto" w:sz="0" w:space="0"/>
          <w:shd w:val="clear" w:fill="FFFFFF"/>
        </w:rPr>
        <w:t>2022期末自测题|《习近平新时代中国特色社会主义思想概论》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jc w:val="center"/>
        <w:rPr>
          <w:rFonts w:ascii="Microsoft YaHei UI" w:hAnsi="Microsoft YaHei UI" w:eastAsia="Microsoft YaHei UI" w:cs="Microsoft YaHei UI"/>
          <w:i w:val="0"/>
          <w:iCs w:val="0"/>
          <w:caps w:val="0"/>
          <w:color w:val="222222"/>
          <w:spacing w:val="7"/>
          <w:sz w:val="26"/>
          <w:szCs w:val="26"/>
        </w:rPr>
      </w:pPr>
      <w:r>
        <w:rPr>
          <w:rFonts w:hint="eastAsia" w:ascii="Microsoft YaHei UI" w:hAnsi="Microsoft YaHei UI" w:eastAsia="Microsoft YaHei UI" w:cs="Microsoft YaHei UI"/>
          <w:i w:val="0"/>
          <w:iCs w:val="0"/>
          <w:caps w:val="0"/>
          <w:color w:val="222222"/>
          <w:spacing w:val="7"/>
          <w:sz w:val="26"/>
          <w:szCs w:val="26"/>
          <w:bdr w:val="none" w:color="auto" w:sz="0" w:space="0"/>
          <w:shd w:val="clear" w:fill="FFFFFF"/>
        </w:rPr>
        <w:t>主观题（三）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Style w:val="6"/>
          <w:bdr w:val="none" w:color="auto" w:sz="0" w:space="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壹</w:t>
      </w:r>
      <w:r>
        <w:rPr>
          <w:rStyle w:val="6"/>
          <w:rFonts w:hint="eastAsia"/>
          <w:bdr w:val="none" w:color="auto" w:sz="0" w:space="0"/>
          <w:lang w:val="en-US" w:eastAsia="zh-CN"/>
        </w:rPr>
        <w:t xml:space="preserve">  </w:t>
      </w:r>
      <w:r>
        <w:rPr>
          <w:rStyle w:val="6"/>
          <w:bdr w:val="none" w:color="auto" w:sz="0" w:space="0"/>
        </w:rPr>
        <w:t>简答题</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3048000" cy="42862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0" cy="4286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01</w:t>
      </w:r>
      <w:r>
        <w:rPr>
          <w:rFonts w:hint="eastAsia"/>
          <w:bdr w:val="none" w:color="auto" w:sz="0" w:space="0"/>
          <w:lang w:eastAsia="zh-CN"/>
        </w:rPr>
        <w:t>.</w:t>
      </w:r>
      <w:r>
        <w:rPr>
          <w:bdr w:val="none" w:color="auto" w:sz="0" w:space="0"/>
        </w:rPr>
        <w:t>脱贫攻坚的伟大经验是什么？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（1）坚持党的领导，为脱贫攻坚提供坚强政治和组织保证。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（2）坚持以人民为中心的发展思想坚定不移走共同富裕道路。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（3）坚持发挥我国社会主义制度能够集中力量办大事的政治优势，形成脱贫攻坚的共同意志、共同行动。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（4）坚持精准扶贫方略，用发展的办法消除贫困根源。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（5）坚持调动广大贫困群众积极性、主动性、创造性，激发脱贫内生动力。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（6）坚持弘扬和衷共济、团结互助美德，营造全社会扶危济困的浓厚氛围。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（7）坚持求真务实、较真碰硬，做到真扶贫、扶真贫、脱真贫。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02</w:t>
      </w:r>
      <w:r>
        <w:rPr>
          <w:rFonts w:hint="eastAsia"/>
          <w:lang w:eastAsia="zh-CN"/>
        </w:rPr>
        <w:t>.</w:t>
      </w:r>
      <w:r>
        <w:rPr>
          <w:bdr w:val="none" w:color="auto" w:sz="0" w:space="0"/>
        </w:rPr>
        <w:t>抗击新冠肺炎疫情的伟大经验是什么？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（1）中国共产党的坚强领导力.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（2）中国人民不屈不挠的意志力。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（3）中国特色社会主义制度的显著优势。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（4）新中国成立以来积累的坚实国力。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（5）社会主义核心价值观、 中华优秀传统文化所具有的强大精神动力。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（6）构建人类命运共同体所具有的广泛感召力。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03</w:t>
      </w:r>
      <w:r>
        <w:rPr>
          <w:rFonts w:hint="eastAsia"/>
          <w:lang w:eastAsia="zh-CN"/>
        </w:rPr>
        <w:t>.</w:t>
      </w:r>
      <w:r>
        <w:rPr>
          <w:bdr w:val="none" w:color="auto" w:sz="0" w:space="0"/>
        </w:rPr>
        <w:t>习近平生态文明思想主要包括哪些内容？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答案要点：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第一，坚持人与自然和谐共生。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第二，绿水青山就是金山银山。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第三，良好生态环境是最普惠的民生福祉。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第四，统筹山水林田湖草沙系统治理。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第五，用最严格制度最严密法治保护生态环境。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第六，共谋全球生态文明建设。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04</w:t>
      </w:r>
      <w:r>
        <w:rPr>
          <w:rFonts w:hint="eastAsia"/>
          <w:bdr w:val="none" w:color="auto" w:sz="0" w:space="0"/>
          <w:lang w:eastAsia="zh-CN"/>
        </w:rPr>
        <w:t>.</w:t>
      </w:r>
      <w:r>
        <w:rPr>
          <w:bdr w:val="none" w:color="auto" w:sz="0" w:space="0"/>
        </w:rPr>
        <w:t>如何理解习近平强军思想的主要内容？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答案要点：一是明确强国必须强军，巩固国防和强大人民军队是新时代坚持和发展中国特色社会主义、实现中华民族伟大复兴的战略支撑。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二是明确党在新时代的强军目标是建设一支听党指挥、能打胜仗、作风优良的人民军队，必须同国家现代化进程相一致，力争到2035年基本实现国防和军队现代化，到本世纪中叶把人民军队全面建成世界一流军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三是明确党对军队的绝对领导是人民军队建军之本、强军之魂，必须全面贯彻党领导军队的一系列根本原则和制度，确保部队绝对忠诚、绝对纯洁、绝对可靠。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05</w:t>
      </w:r>
      <w:r>
        <w:rPr>
          <w:rFonts w:hint="eastAsia"/>
          <w:bdr w:val="none" w:color="auto" w:sz="0" w:space="0"/>
          <w:lang w:eastAsia="zh-CN"/>
        </w:rPr>
        <w:t>.</w:t>
      </w:r>
      <w:r>
        <w:rPr>
          <w:bdr w:val="none" w:color="auto" w:sz="0" w:space="0"/>
        </w:rPr>
        <w:t>什么是国家安全？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国家安全是指国家政权、主权、统一和领土完整、人民福祉、经济社会可持续发展和国家其他重大利益相对处于没有危险和不受内外威胁的状态，以及保障持续安全状态的能力。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dr w:val="none" w:color="auto" w:sz="0" w:space="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06</w:t>
      </w:r>
      <w:r>
        <w:rPr>
          <w:rFonts w:hint="eastAsia"/>
          <w:bdr w:val="none" w:color="auto" w:sz="0" w:space="0"/>
          <w:lang w:eastAsia="zh-CN"/>
        </w:rPr>
        <w:t>.</w:t>
      </w:r>
      <w:r>
        <w:rPr>
          <w:bdr w:val="none" w:color="auto" w:sz="0" w:space="0"/>
        </w:rPr>
        <w:t>中国特色国家安全道路的重要特征是什么？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（1）坚持党的绝对领导，完善集中统一、高效权威的国家安全工作体制，实现人民安全、政治安全、国家利益至上相统一。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（2）坚持捍卫国家主权和领土完整，维护边疆、边境、周边安定有序。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（3）坚持安全发展，推动高质量发展和高水平安全动态平衡。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（4）坚持总体战，统筹传统安全和非传统安全。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（5）坚持走和平发展道路，促进自身安全和共同安全相协调。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07</w:t>
      </w:r>
      <w:r>
        <w:rPr>
          <w:rFonts w:hint="eastAsia"/>
          <w:bdr w:val="none" w:color="auto" w:sz="0" w:space="0"/>
          <w:lang w:eastAsia="zh-CN"/>
        </w:rPr>
        <w:t>.</w:t>
      </w:r>
      <w:r>
        <w:rPr>
          <w:bdr w:val="none" w:color="auto" w:sz="0" w:space="0"/>
        </w:rPr>
        <w:t>党的政治建设的基本内容是什么？</w:t>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（1）保证全党服从中央，坚持党中央权威和集中统一领导。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（2）坚定执行党的政治路线，严格遵守政治纪律和政治规矩。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（3）尊崇党章，严格执行新形势下党内政治生活若干准则。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（4）完善和落实民主集中制的各项制度。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（5）弘扬忠诚老实、公道正派、实事求是、清正廉洁等价值观。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（6）加强党性锻炼，不断提高政治觉悟和政治能力。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EwODFjNWM5MDZmNDQ2ZGZjOTEzNjYyNjkxMDdjNzEifQ=="/>
  </w:docVars>
  <w:rsids>
    <w:rsidRoot w:val="00000000"/>
    <w:rsid w:val="46055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2022-12-20T07:12:13Z</dcterms:created>
  <dc:creator>高教中心</dc:creator>
  <cp:lastModifiedBy>豆(๑¯ω¯๑)豆</cp:lastModifiedBy>
  <dcterms:modified xsi:type="dcterms:W3CDTF">2022-12-20T07:14:31Z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955C97C5D5074F1D9061510C9B5DE1C5</vt:lpwstr>
  </property>
</Properties>
</file>