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br w:type="textWrapping"/>
      </w:r>
      <w:r>
        <w:rPr>
          <w:rStyle w:val="5"/>
        </w:rPr>
        <w:t>《习近平新时代中国特色社会主义思想概论》主观题（二）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壹</w:t>
      </w:r>
      <w:r>
        <w:rPr>
          <w:rStyle w:val="5"/>
          <w:rFonts w:hint="eastAsia"/>
          <w:lang w:val="en-US" w:eastAsia="zh-CN"/>
        </w:rPr>
        <w:t xml:space="preserve"> </w:t>
      </w:r>
      <w:r>
        <w:rPr>
          <w:rStyle w:val="5"/>
        </w:rPr>
        <w:t>简答题</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0" cy="42862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0" cy="4286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01</w:t>
      </w:r>
      <w:r>
        <w:rPr>
          <w:rFonts w:hint="eastAsia"/>
          <w:lang w:eastAsia="zh-CN"/>
        </w:rPr>
        <w:t>.</w:t>
      </w:r>
      <w:r>
        <w:t>我国现代化经济体系的内容是什么？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FF0000"/>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1.创新引领、协同发展的产业体系。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2.统一开放、竞争有序的市场体系。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3.体现效率、促进公平的收入分配体系。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4.彰显优势、协调联动的城乡区域发展体系。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5.资源节约、环境友好的绿色发展体系。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FF0000"/>
        </w:rPr>
        <w:t>6.多元平衡、安全高效的全面开放体系。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02</w:t>
      </w:r>
      <w:r>
        <w:rPr>
          <w:rFonts w:hint="eastAsia"/>
          <w:lang w:eastAsia="zh-CN"/>
        </w:rPr>
        <w:t>.</w:t>
      </w:r>
      <w:r>
        <w:t>如何理解我国进入新发展阶段的基本依据？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一、理论依据：马克思主义是远大理想和现实目标相结合、历史必然性和发展阶段性相统一的统一论者，坚信人类社会必然走向共产主义，但实现这一崇高目标必然经历若干历史阶段。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    二、历史依据：新发展阶段是我们党带领人民迎来从站起来、富起来到强起来历史性跨越的新阶段。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    三、现实依据：我们已经拥有开启新征程、实现新的更高目标的雄厚物质基础。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03</w:t>
      </w:r>
      <w:r>
        <w:rPr>
          <w:rFonts w:hint="eastAsia"/>
          <w:lang w:eastAsia="zh-CN"/>
        </w:rPr>
        <w:t>.</w:t>
      </w:r>
      <w:r>
        <w:t>改革的系统集成主要体现在哪些方面？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（1）加强顶层设计和总体规划，党中央集中统一领导，全国一盘棋。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（2）注重系统性、整体性、协同性，善于打好改革的“组合拳”，做到前后呼应。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FF0000"/>
        </w:rPr>
        <w:t>（3）从“五位一体”总体布局和党的制度建设上整体推进，防止出现畸重畸轻、单兵突进、顾此失彼。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04</w:t>
      </w:r>
      <w:r>
        <w:rPr>
          <w:rFonts w:hint="eastAsia"/>
          <w:lang w:eastAsia="zh-CN"/>
        </w:rPr>
        <w:t>.</w:t>
      </w:r>
      <w:r>
        <w:t>如何充分发挥人民代表大会制度的重要制度载体作用?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第一，坚持党的领导。在党的领导下，不断扩大人民有序政治参与，加强人权法治保障，保证人民依法享有广泛权利和自由。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第二，保证人民权利。保证人民依法行使选举权利，保证人民的知情权、参与权、表达权、监督权落实到人大工作各方面各环节全过程，确保党和国家在决策、执行、监督落实各个环节都能听到来自人民的声音。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第三，完善平台载体。完善人大的民主民意表达平台和载体，健全吸纳民意、汇集民智的工作机制，推进人大协商、立法协商，把各方面社情民意统一于最广大人民根本利益之中。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第四，讲好民主故事。加强对中国特色社会主义民主、对人民代表大会制度的研究宣传工作，讲清楚我国政治制度的特点和优势，讲好中国民主故事。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05</w:t>
      </w:r>
      <w:r>
        <w:rPr>
          <w:rFonts w:hint="eastAsia"/>
          <w:lang w:eastAsia="zh-CN"/>
        </w:rPr>
        <w:t>.</w:t>
      </w:r>
      <w:r>
        <w:t>什么是中国特色社会主义法治体系？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答案要点：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FF0000"/>
        </w:rPr>
        <w:t>完备的法律规范体系；高效的法治实施体系；严密的法治监督体系；有力的法治保障体系；完善的党内法规体系。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06</w:t>
      </w:r>
      <w:r>
        <w:rPr>
          <w:rFonts w:hint="eastAsia"/>
          <w:lang w:eastAsia="zh-CN"/>
        </w:rPr>
        <w:t>.</w:t>
      </w:r>
      <w:r>
        <w:t>深化依法治国实践，必须坚持以习近平法治思想为指导，做到哪些方面？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第一，紧紧围绕全面推进依法治国总目标，加快建设中国特色社会主义法治体系。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第二，准确把握全面推进依法治国工作布局，坚持依法治国、依法执政、依法行政共同推进，坚持法治国家、法治政府、法治社会一体建设。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第三，准确把握全面推进依法治国重点任务，着力推进科学立法、严格执法、公正司法、全民守法。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07</w:t>
      </w:r>
      <w:r>
        <w:rPr>
          <w:rFonts w:hint="eastAsia"/>
          <w:lang w:eastAsia="zh-CN"/>
        </w:rPr>
        <w:t>.</w:t>
      </w:r>
      <w:r>
        <w:t>为什么坚持马克思主义在意识形态领域指导地位的根本制度是历史的结论、现实的必然？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第一，恪守党的本质属性、巩固党的团结统一的必然要求。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第二，坚持正确发展道路、实现国家长治久安的必然要求。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第三，筑牢全体人民共同思想基础、凝聚团结奋进强大精神力量的必然要求。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第四，保证我国文化建设正确方向、更好担负起新时代使命任务的必然要求。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08</w:t>
      </w:r>
      <w:r>
        <w:rPr>
          <w:rFonts w:hint="eastAsia"/>
          <w:lang w:eastAsia="zh-CN"/>
        </w:rPr>
        <w:t>.</w:t>
      </w:r>
      <w:r>
        <w:t>如何提升国家文化软实力和中华文化影响力？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bookmarkStart w:id="0" w:name="_GoBack"/>
      <w:r>
        <w:rPr>
          <w:color w:val="FF0000"/>
        </w:rPr>
        <w:t>第一，推动中华优秀传统文化创造性转化、创新性发展。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第二，用中国特色社会主义文化培根铸魂。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第三，推进文化事业和文化产业全面发展。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第四，讲好中国故事，传播好中国声音。</w:t>
      </w:r>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color w:val="222222"/>
          <w:spacing w:val="7"/>
          <w:sz w:val="19"/>
          <w:szCs w:val="19"/>
        </w:rPr>
      </w:pPr>
    </w:p>
    <w:p>
      <w:pPr>
        <w:keepNext w:val="0"/>
        <w:keepLines w:val="0"/>
        <w:widowControl/>
        <w:suppressLineNumbers w:val="0"/>
        <w:jc w:val="left"/>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wODFjNWM5MDZmNDQ2ZGZjOTEzNjYyNjkxMDdjNzEifQ=="/>
  </w:docVars>
  <w:rsids>
    <w:rsidRoot w:val="00000000"/>
    <w:rsid w:val="0D5A0C32"/>
    <w:rsid w:val="301B6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1306</Words>
  <Characters>1328</Characters>
  <Lines>0</Lines>
  <Paragraphs>0</Paragraphs>
  <TotalTime>6</TotalTime>
  <ScaleCrop>false</ScaleCrop>
  <LinksUpToDate>false</LinksUpToDate>
  <CharactersWithSpaces>1337</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2022-12-19T05:58:00Z</dcterms:created>
  <dc:creator>高教中心</dc:creator>
  <cp:lastModifiedBy>豆(๑¯ω¯๑)豆</cp:lastModifiedBy>
  <dcterms:modified xsi:type="dcterms:W3CDTF">2022-12-19T09:28:25Z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BDC2169B011D4F31B78B59845169485C</vt:lpwstr>
  </property>
</Properties>
</file>