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17F" w:rsidRPr="00CF16AB" w:rsidRDefault="00507FD5">
      <w:pPr>
        <w:rPr>
          <w:rStyle w:val="apple-style-span"/>
          <w:color w:val="333333"/>
          <w:sz w:val="24"/>
          <w:szCs w:val="21"/>
        </w:rPr>
      </w:pPr>
      <w:proofErr w:type="gramStart"/>
      <w:r w:rsidRPr="00CF16AB">
        <w:rPr>
          <w:rStyle w:val="a5"/>
          <w:rFonts w:hint="eastAsia"/>
          <w:b w:val="0"/>
          <w:color w:val="333333"/>
          <w:sz w:val="24"/>
          <w:szCs w:val="21"/>
        </w:rPr>
        <w:t>一</w:t>
      </w:r>
      <w:proofErr w:type="gramEnd"/>
      <w:r w:rsidRPr="00CF16AB">
        <w:rPr>
          <w:rStyle w:val="a5"/>
          <w:rFonts w:hint="eastAsia"/>
          <w:b w:val="0"/>
          <w:color w:val="333333"/>
          <w:sz w:val="24"/>
          <w:szCs w:val="21"/>
        </w:rPr>
        <w:t>.</w:t>
      </w:r>
      <w:r w:rsidRPr="00CF16AB">
        <w:rPr>
          <w:rStyle w:val="a5"/>
          <w:rFonts w:hint="eastAsia"/>
          <w:b w:val="0"/>
          <w:color w:val="333333"/>
          <w:sz w:val="24"/>
          <w:szCs w:val="21"/>
        </w:rPr>
        <w:t>单项选择题</w:t>
      </w:r>
      <w:r w:rsidRPr="00CF16AB">
        <w:rPr>
          <w:rStyle w:val="apple-converted-space"/>
          <w:rFonts w:hint="eastAsia"/>
          <w:bCs/>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 xml:space="preserve"> 1.1853</w:t>
      </w:r>
      <w:r w:rsidRPr="00CF16AB">
        <w:rPr>
          <w:rStyle w:val="apple-style-span"/>
          <w:rFonts w:hint="eastAsia"/>
          <w:color w:val="333333"/>
          <w:sz w:val="24"/>
          <w:szCs w:val="21"/>
        </w:rPr>
        <w:t>年</w:t>
      </w:r>
      <w:r w:rsidRPr="00CF16AB">
        <w:rPr>
          <w:rStyle w:val="apple-style-span"/>
          <w:rFonts w:hint="eastAsia"/>
          <w:color w:val="333333"/>
          <w:sz w:val="24"/>
          <w:szCs w:val="21"/>
        </w:rPr>
        <w:t>3</w:t>
      </w:r>
      <w:r w:rsidRPr="00CF16AB">
        <w:rPr>
          <w:rStyle w:val="apple-style-span"/>
          <w:rFonts w:hint="eastAsia"/>
          <w:color w:val="333333"/>
          <w:sz w:val="24"/>
          <w:szCs w:val="21"/>
        </w:rPr>
        <w:t>月，太平军占领南京，定为首都，改名为（）</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西京</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北京</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天京</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金陵</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最能体现太平天国社会理想和这次农民起义特色的纲领性文件是（）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《资政新篇》</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《天朝田亩制度》</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《万大洪告示》</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《原道醒世训》</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3.1859</w:t>
      </w:r>
      <w:r w:rsidRPr="00CF16AB">
        <w:rPr>
          <w:rStyle w:val="apple-style-span"/>
          <w:rFonts w:hint="eastAsia"/>
          <w:color w:val="333333"/>
          <w:sz w:val="24"/>
          <w:szCs w:val="21"/>
        </w:rPr>
        <w:t>年，洪仁玕从香港来到天京，被封为（）</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干王</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英王</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翼王</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忠王</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4.</w:t>
      </w:r>
      <w:r w:rsidRPr="00CF16AB">
        <w:rPr>
          <w:rStyle w:val="apple-style-span"/>
          <w:rFonts w:hint="eastAsia"/>
          <w:color w:val="333333"/>
          <w:sz w:val="24"/>
          <w:szCs w:val="21"/>
        </w:rPr>
        <w:t>太平天国由盛转衰的分水岭是（）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天京事变</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天京城外的破围战</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金田起义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北伐失利</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5.</w:t>
      </w:r>
      <w:r w:rsidRPr="00CF16AB">
        <w:rPr>
          <w:rStyle w:val="apple-style-span"/>
          <w:rFonts w:hint="eastAsia"/>
          <w:color w:val="333333"/>
          <w:sz w:val="24"/>
          <w:szCs w:val="21"/>
        </w:rPr>
        <w:t>洋务运动时期，国内最大的兵工厂是（）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金陵机器局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福州船政局</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上海江南制造总局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天津机器局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6.</w:t>
      </w:r>
      <w:r w:rsidRPr="00CF16AB">
        <w:rPr>
          <w:rStyle w:val="apple-style-span"/>
          <w:rFonts w:hint="eastAsia"/>
          <w:color w:val="333333"/>
          <w:sz w:val="24"/>
          <w:szCs w:val="21"/>
        </w:rPr>
        <w:t>洋务运动时期，清政府的海军主力是（）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福建水师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北洋水师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广东水师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南洋水师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7.</w:t>
      </w:r>
      <w:r w:rsidRPr="00CF16AB">
        <w:rPr>
          <w:rStyle w:val="apple-style-span"/>
          <w:rFonts w:hint="eastAsia"/>
          <w:color w:val="333333"/>
          <w:sz w:val="24"/>
          <w:szCs w:val="21"/>
        </w:rPr>
        <w:t>洋务运动时期，李鸿章的主张是（）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“灭发、捻为先，治俄次之，治英又次之”</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“但求外</w:t>
      </w:r>
      <w:proofErr w:type="gramStart"/>
      <w:r w:rsidRPr="00CF16AB">
        <w:rPr>
          <w:rStyle w:val="apple-style-span"/>
          <w:rFonts w:hint="eastAsia"/>
          <w:color w:val="333333"/>
          <w:sz w:val="24"/>
          <w:szCs w:val="21"/>
        </w:rPr>
        <w:t>敦</w:t>
      </w:r>
      <w:proofErr w:type="gramEnd"/>
      <w:r w:rsidRPr="00CF16AB">
        <w:rPr>
          <w:rStyle w:val="apple-style-span"/>
          <w:rFonts w:hint="eastAsia"/>
          <w:color w:val="333333"/>
          <w:sz w:val="24"/>
          <w:szCs w:val="21"/>
        </w:rPr>
        <w:t>和好，内要自强”</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“师夷长技以制夷”</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“变者天下之公理也”</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8.</w:t>
      </w:r>
      <w:r w:rsidRPr="00CF16AB">
        <w:rPr>
          <w:rStyle w:val="apple-style-span"/>
          <w:rFonts w:hint="eastAsia"/>
          <w:color w:val="333333"/>
          <w:sz w:val="24"/>
          <w:szCs w:val="21"/>
        </w:rPr>
        <w:t>冯桂芬对洋务派兴办洋务事业的指导思想做出比较完整表述的著作是（）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《仁学》</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《劝学篇》</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《校邠庐抗议》</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《盛世危言》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9.</w:t>
      </w:r>
      <w:r w:rsidRPr="00CF16AB">
        <w:rPr>
          <w:rStyle w:val="apple-style-span"/>
          <w:rFonts w:hint="eastAsia"/>
          <w:color w:val="333333"/>
          <w:sz w:val="24"/>
          <w:szCs w:val="21"/>
        </w:rPr>
        <w:t>洋务运动时期，主要培养翻译人才的学校是（）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京师大学堂</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工艺学堂</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lastRenderedPageBreak/>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船政学堂</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京师同文馆</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10.</w:t>
      </w:r>
      <w:r w:rsidRPr="00CF16AB">
        <w:rPr>
          <w:rStyle w:val="apple-style-span"/>
          <w:rFonts w:hint="eastAsia"/>
          <w:color w:val="333333"/>
          <w:sz w:val="24"/>
          <w:szCs w:val="21"/>
        </w:rPr>
        <w:t>洋务运动时期，当时国内最大的造船厂是（）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福州船政局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天津机器局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湖北枪炮厂</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上海江南制造总局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11.</w:t>
      </w:r>
      <w:r w:rsidRPr="00CF16AB">
        <w:rPr>
          <w:rStyle w:val="apple-style-span"/>
          <w:rFonts w:hint="eastAsia"/>
          <w:color w:val="333333"/>
          <w:sz w:val="24"/>
          <w:szCs w:val="21"/>
        </w:rPr>
        <w:t>戊戌维新时期，梁启超的主要著述是（）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w:t>
      </w:r>
      <w:hyperlink r:id="rId6" w:tgtFrame="_blank" w:history="1">
        <w:r w:rsidRPr="00CF16AB">
          <w:rPr>
            <w:rStyle w:val="a6"/>
            <w:rFonts w:hint="eastAsia"/>
            <w:color w:val="003399"/>
            <w:sz w:val="24"/>
            <w:szCs w:val="21"/>
          </w:rPr>
          <w:t>日本</w:t>
        </w:r>
      </w:hyperlink>
      <w:r w:rsidRPr="00CF16AB">
        <w:rPr>
          <w:rStyle w:val="apple-style-span"/>
          <w:rFonts w:hint="eastAsia"/>
          <w:color w:val="333333"/>
          <w:sz w:val="24"/>
          <w:szCs w:val="21"/>
        </w:rPr>
        <w:t>变政考》</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《仁学》</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《新学伪经考》</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《变法通议》</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12.</w:t>
      </w:r>
      <w:r w:rsidRPr="00CF16AB">
        <w:rPr>
          <w:rStyle w:val="apple-style-span"/>
          <w:rFonts w:hint="eastAsia"/>
          <w:color w:val="333333"/>
          <w:sz w:val="24"/>
          <w:szCs w:val="21"/>
        </w:rPr>
        <w:t>戊戌维新时期，严复在天津主办的报纸是（）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《国闻报》</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《时务报》</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《京报》</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《大公报》</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13.</w:t>
      </w:r>
      <w:r w:rsidRPr="00CF16AB">
        <w:rPr>
          <w:rStyle w:val="apple-style-span"/>
          <w:rFonts w:hint="eastAsia"/>
          <w:color w:val="333333"/>
          <w:sz w:val="24"/>
          <w:szCs w:val="21"/>
        </w:rPr>
        <w:t>戊戌维新时期，康有为主持的重要学堂是（）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京师大学堂</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广方言馆</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时务学堂</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广州万木草堂</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14.</w:t>
      </w:r>
      <w:r w:rsidRPr="00CF16AB">
        <w:rPr>
          <w:rStyle w:val="apple-style-span"/>
          <w:rFonts w:hint="eastAsia"/>
          <w:color w:val="333333"/>
          <w:sz w:val="24"/>
          <w:szCs w:val="21"/>
        </w:rPr>
        <w:t>百日维新中，光绪皇帝颁布的政令要求各省书院改为（）</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预备学校</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私塾</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高等学堂</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专业学会</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15.</w:t>
      </w:r>
      <w:r w:rsidRPr="00CF16AB">
        <w:rPr>
          <w:rStyle w:val="apple-style-span"/>
          <w:rFonts w:hint="eastAsia"/>
          <w:color w:val="333333"/>
          <w:sz w:val="24"/>
          <w:szCs w:val="21"/>
        </w:rPr>
        <w:t>百日维新中，光绪皇帝颁布的政令要求裁减旧式绿营兵，改练（）</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新式海军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新式陆军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新式炮兵</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新式骑兵</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16.</w:t>
      </w:r>
      <w:r w:rsidRPr="00CF16AB">
        <w:rPr>
          <w:rStyle w:val="apple-style-span"/>
          <w:rFonts w:hint="eastAsia"/>
          <w:color w:val="333333"/>
          <w:sz w:val="24"/>
          <w:szCs w:val="21"/>
        </w:rPr>
        <w:t>戊戌政变后，新政措施大都被废除，被保留下来的是（）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京师大学堂</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准许旗人自谋生计</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改革财政</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改革行政机构</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17.</w:t>
      </w:r>
      <w:r w:rsidRPr="00CF16AB">
        <w:rPr>
          <w:rStyle w:val="apple-style-span"/>
          <w:rFonts w:hint="eastAsia"/>
          <w:color w:val="333333"/>
          <w:sz w:val="24"/>
          <w:szCs w:val="21"/>
        </w:rPr>
        <w:t>《天朝田亩制度》中规定，农副产品的生产与分配所依据的农村基层政权组织是（）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甲</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保</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两</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伍</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18.</w:t>
      </w:r>
      <w:r w:rsidRPr="00CF16AB">
        <w:rPr>
          <w:rStyle w:val="apple-style-span"/>
          <w:rFonts w:hint="eastAsia"/>
          <w:color w:val="333333"/>
          <w:sz w:val="24"/>
          <w:szCs w:val="21"/>
        </w:rPr>
        <w:t>洋务运动中，左宗棠率领的用洋枪装备的军队是（）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lastRenderedPageBreak/>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鄂军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淮军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新军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川军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19.</w:t>
      </w:r>
      <w:r w:rsidRPr="00CF16AB">
        <w:rPr>
          <w:rStyle w:val="apple-style-span"/>
          <w:rFonts w:hint="eastAsia"/>
          <w:color w:val="333333"/>
          <w:sz w:val="24"/>
          <w:szCs w:val="21"/>
        </w:rPr>
        <w:t>洋务运动后期，洋务派官僚张之</w:t>
      </w:r>
      <w:proofErr w:type="gramStart"/>
      <w:r w:rsidRPr="00CF16AB">
        <w:rPr>
          <w:rStyle w:val="apple-style-span"/>
          <w:rFonts w:hint="eastAsia"/>
          <w:color w:val="333333"/>
          <w:sz w:val="24"/>
          <w:szCs w:val="21"/>
        </w:rPr>
        <w:t>洞反复</w:t>
      </w:r>
      <w:proofErr w:type="gramEnd"/>
      <w:r w:rsidRPr="00CF16AB">
        <w:rPr>
          <w:rStyle w:val="apple-style-span"/>
          <w:rFonts w:hint="eastAsia"/>
          <w:color w:val="333333"/>
          <w:sz w:val="24"/>
          <w:szCs w:val="21"/>
        </w:rPr>
        <w:t>强调封建的纲常伦理不可变的著述是（）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《劝学篇》</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《醒世恒言》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《盛世危言》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《天演论》</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20.</w:t>
      </w:r>
      <w:r w:rsidRPr="00CF16AB">
        <w:rPr>
          <w:rStyle w:val="apple-style-span"/>
          <w:rFonts w:hint="eastAsia"/>
          <w:color w:val="333333"/>
          <w:sz w:val="24"/>
          <w:szCs w:val="21"/>
        </w:rPr>
        <w:t>戊戌政变后，慈禧太后重新“垂帘听政”的名义是（）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“军政”</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“宪政”</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“亲政”</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“训政”</w:t>
      </w:r>
    </w:p>
    <w:p w:rsidR="00507FD5" w:rsidRPr="00CF16AB" w:rsidRDefault="00507FD5">
      <w:pPr>
        <w:rPr>
          <w:rStyle w:val="apple-style-span"/>
          <w:color w:val="333333"/>
          <w:sz w:val="24"/>
          <w:szCs w:val="21"/>
        </w:rPr>
      </w:pPr>
      <w:r w:rsidRPr="00CF16AB">
        <w:rPr>
          <w:rStyle w:val="apple-style-span"/>
          <w:rFonts w:hint="eastAsia"/>
          <w:color w:val="333333"/>
          <w:sz w:val="24"/>
          <w:szCs w:val="21"/>
        </w:rPr>
        <w:t xml:space="preserve">　</w:t>
      </w:r>
      <w:r w:rsidRPr="00CF16AB">
        <w:rPr>
          <w:rStyle w:val="a5"/>
          <w:rFonts w:hint="eastAsia"/>
          <w:b w:val="0"/>
          <w:color w:val="333333"/>
          <w:sz w:val="24"/>
          <w:szCs w:val="21"/>
        </w:rPr>
        <w:t>二</w:t>
      </w:r>
      <w:r w:rsidRPr="00CF16AB">
        <w:rPr>
          <w:rStyle w:val="a5"/>
          <w:rFonts w:hint="eastAsia"/>
          <w:b w:val="0"/>
          <w:color w:val="333333"/>
          <w:sz w:val="24"/>
          <w:szCs w:val="21"/>
        </w:rPr>
        <w:t>.</w:t>
      </w:r>
      <w:r w:rsidRPr="00CF16AB">
        <w:rPr>
          <w:rStyle w:val="a5"/>
          <w:rFonts w:hint="eastAsia"/>
          <w:b w:val="0"/>
          <w:color w:val="333333"/>
          <w:sz w:val="24"/>
          <w:szCs w:val="21"/>
        </w:rPr>
        <w:t>多项选择题</w:t>
      </w:r>
      <w:r w:rsidRPr="00CF16AB">
        <w:rPr>
          <w:rStyle w:val="apple-converted-space"/>
          <w:rFonts w:hint="eastAsia"/>
          <w:bCs/>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金田起义后，太平军从广西一直打到江苏，其间经过的省份有（）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湖南</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湖北</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江西</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安徽</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r w:rsidRPr="00CF16AB">
        <w:rPr>
          <w:rStyle w:val="apple-style-span"/>
          <w:rFonts w:hint="eastAsia"/>
          <w:color w:val="333333"/>
          <w:sz w:val="24"/>
          <w:szCs w:val="21"/>
        </w:rPr>
        <w:t>四川</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《天朝田亩制度》反映了太平天国领导者想建立的理想社会的特征是（）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有田同耕，有饭同食</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有衣同穿，有钱同使</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无处不均匀，无人不保暖</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均贫富，等贵贱</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r w:rsidRPr="00CF16AB">
        <w:rPr>
          <w:rStyle w:val="apple-style-span"/>
          <w:rFonts w:hint="eastAsia"/>
          <w:color w:val="333333"/>
          <w:sz w:val="24"/>
          <w:szCs w:val="21"/>
        </w:rPr>
        <w:t>禁朋党之弊</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天京事变中发生的历史事件包括（）</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陈玉成、李秀成等青年将领被提拔</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杨秀清、韦昌辉被杀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石达开出走</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洪仁玕开始总领朝政</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r w:rsidRPr="00CF16AB">
        <w:rPr>
          <w:rStyle w:val="apple-style-span"/>
          <w:rFonts w:hint="eastAsia"/>
          <w:color w:val="333333"/>
          <w:sz w:val="24"/>
          <w:szCs w:val="21"/>
        </w:rPr>
        <w:t>洪秀全病故</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4.</w:t>
      </w:r>
      <w:r w:rsidRPr="00CF16AB">
        <w:rPr>
          <w:rStyle w:val="apple-style-span"/>
          <w:rFonts w:hint="eastAsia"/>
          <w:color w:val="333333"/>
          <w:sz w:val="24"/>
          <w:szCs w:val="21"/>
        </w:rPr>
        <w:t>与太平军作战的外国军队包括（）</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“常胜军”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“哥萨克旅”</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“十字军”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“常捷军”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r w:rsidRPr="00CF16AB">
        <w:rPr>
          <w:rStyle w:val="apple-style-span"/>
          <w:rFonts w:hint="eastAsia"/>
          <w:color w:val="333333"/>
          <w:sz w:val="24"/>
          <w:szCs w:val="21"/>
        </w:rPr>
        <w:t>“骑士团”</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5.</w:t>
      </w:r>
      <w:r w:rsidRPr="00CF16AB">
        <w:rPr>
          <w:rStyle w:val="apple-style-span"/>
          <w:rFonts w:hint="eastAsia"/>
          <w:color w:val="333333"/>
          <w:sz w:val="24"/>
          <w:szCs w:val="21"/>
        </w:rPr>
        <w:t>洋务运动时期，封建统治阶级的成员包括（）</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张之洞</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proofErr w:type="gramStart"/>
      <w:r w:rsidRPr="00CF16AB">
        <w:rPr>
          <w:rStyle w:val="apple-style-span"/>
          <w:rFonts w:hint="eastAsia"/>
          <w:color w:val="333333"/>
          <w:sz w:val="24"/>
          <w:szCs w:val="21"/>
        </w:rPr>
        <w:t>奕</w:t>
      </w:r>
      <w:proofErr w:type="gramEnd"/>
      <w:r w:rsidRPr="00CF16AB">
        <w:rPr>
          <w:rStyle w:val="apple-style-span"/>
          <w:rFonts w:hint="eastAsia"/>
          <w:color w:val="333333"/>
          <w:sz w:val="24"/>
          <w:szCs w:val="21"/>
        </w:rPr>
        <w:t></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曾国藩</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lastRenderedPageBreak/>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李鸿章</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r w:rsidRPr="00CF16AB">
        <w:rPr>
          <w:rStyle w:val="apple-style-span"/>
          <w:rFonts w:hint="eastAsia"/>
          <w:color w:val="333333"/>
          <w:sz w:val="24"/>
          <w:szCs w:val="21"/>
        </w:rPr>
        <w:t>左宗棠</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6.</w:t>
      </w:r>
      <w:r w:rsidRPr="00CF16AB">
        <w:rPr>
          <w:rStyle w:val="apple-style-span"/>
          <w:rFonts w:hint="eastAsia"/>
          <w:color w:val="333333"/>
          <w:sz w:val="24"/>
          <w:szCs w:val="21"/>
        </w:rPr>
        <w:t>洋务运动时期，洋务派创办的工艺学堂培养的专门人才包括（）</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电报</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铁路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海军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矿物</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r w:rsidRPr="00CF16AB">
        <w:rPr>
          <w:rStyle w:val="apple-style-span"/>
          <w:rFonts w:hint="eastAsia"/>
          <w:color w:val="333333"/>
          <w:sz w:val="24"/>
          <w:szCs w:val="21"/>
        </w:rPr>
        <w:t>西医</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7.</w:t>
      </w:r>
      <w:r w:rsidRPr="00CF16AB">
        <w:rPr>
          <w:rStyle w:val="apple-style-span"/>
          <w:rFonts w:hint="eastAsia"/>
          <w:color w:val="333333"/>
          <w:sz w:val="24"/>
          <w:szCs w:val="21"/>
        </w:rPr>
        <w:t>洋务运动时期，洋务派设立的翻译机构翻译的西学书籍涉及的专业包括（）</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近代物理</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近代化学</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近代数学</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近代天文</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r w:rsidRPr="00CF16AB">
        <w:rPr>
          <w:rStyle w:val="apple-style-span"/>
          <w:rFonts w:hint="eastAsia"/>
          <w:color w:val="333333"/>
          <w:sz w:val="24"/>
          <w:szCs w:val="21"/>
        </w:rPr>
        <w:t>近代地理</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8.</w:t>
      </w:r>
      <w:r w:rsidRPr="00CF16AB">
        <w:rPr>
          <w:rStyle w:val="apple-style-span"/>
          <w:rFonts w:hint="eastAsia"/>
          <w:color w:val="333333"/>
          <w:sz w:val="24"/>
          <w:szCs w:val="21"/>
        </w:rPr>
        <w:t>洋务运动时期，康有为向光绪皇帝进呈的介绍外国变法经验教训的书籍是（）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w:t>
      </w:r>
      <w:hyperlink r:id="rId7" w:tgtFrame="_blank" w:history="1">
        <w:r w:rsidRPr="00CF16AB">
          <w:rPr>
            <w:rStyle w:val="a6"/>
            <w:rFonts w:hint="eastAsia"/>
            <w:color w:val="003399"/>
            <w:sz w:val="24"/>
            <w:szCs w:val="21"/>
          </w:rPr>
          <w:t>日本</w:t>
        </w:r>
      </w:hyperlink>
      <w:r w:rsidRPr="00CF16AB">
        <w:rPr>
          <w:rStyle w:val="apple-style-span"/>
          <w:rFonts w:hint="eastAsia"/>
          <w:color w:val="333333"/>
          <w:sz w:val="24"/>
          <w:szCs w:val="21"/>
        </w:rPr>
        <w:t>变政考》</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《俄彼得变政记》</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《波兰分灭记》</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《欧游心影录》</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r w:rsidRPr="00CF16AB">
        <w:rPr>
          <w:rStyle w:val="apple-style-span"/>
          <w:rFonts w:hint="eastAsia"/>
          <w:color w:val="333333"/>
          <w:sz w:val="24"/>
          <w:szCs w:val="21"/>
        </w:rPr>
        <w:t>《新学伪经考》</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9.</w:t>
      </w:r>
      <w:r w:rsidRPr="00CF16AB">
        <w:rPr>
          <w:rStyle w:val="apple-style-span"/>
          <w:rFonts w:hint="eastAsia"/>
          <w:color w:val="333333"/>
          <w:sz w:val="24"/>
          <w:szCs w:val="21"/>
        </w:rPr>
        <w:t>百日维新中，光绪皇帝颁布的政令要求撤销三省“督抚同城”的巡抚，三省是（）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湖南</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湖北</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广东</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r w:rsidRPr="00CF16AB">
        <w:rPr>
          <w:rStyle w:val="apple-style-span"/>
          <w:rFonts w:hint="eastAsia"/>
          <w:color w:val="333333"/>
          <w:sz w:val="24"/>
          <w:szCs w:val="21"/>
        </w:rPr>
        <w:t>云南</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r w:rsidRPr="00CF16AB">
        <w:rPr>
          <w:rStyle w:val="apple-style-span"/>
          <w:rFonts w:hint="eastAsia"/>
          <w:color w:val="333333"/>
          <w:sz w:val="24"/>
          <w:szCs w:val="21"/>
        </w:rPr>
        <w:t>广西</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10.</w:t>
      </w:r>
      <w:r w:rsidRPr="00CF16AB">
        <w:rPr>
          <w:rStyle w:val="apple-style-span"/>
          <w:rFonts w:hint="eastAsia"/>
          <w:color w:val="333333"/>
          <w:sz w:val="24"/>
          <w:szCs w:val="21"/>
        </w:rPr>
        <w:t>戊戌六君子包括（）</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A.</w:t>
      </w:r>
      <w:r w:rsidRPr="00CF16AB">
        <w:rPr>
          <w:rStyle w:val="apple-style-span"/>
          <w:rFonts w:hint="eastAsia"/>
          <w:color w:val="333333"/>
          <w:sz w:val="24"/>
          <w:szCs w:val="21"/>
        </w:rPr>
        <w:t>谭嗣同</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B.</w:t>
      </w:r>
      <w:r w:rsidRPr="00CF16AB">
        <w:rPr>
          <w:rStyle w:val="apple-style-span"/>
          <w:rFonts w:hint="eastAsia"/>
          <w:color w:val="333333"/>
          <w:sz w:val="24"/>
          <w:szCs w:val="21"/>
        </w:rPr>
        <w:t>梁启超</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C.</w:t>
      </w:r>
      <w:r w:rsidRPr="00CF16AB">
        <w:rPr>
          <w:rStyle w:val="apple-style-span"/>
          <w:rFonts w:hint="eastAsia"/>
          <w:color w:val="333333"/>
          <w:sz w:val="24"/>
          <w:szCs w:val="21"/>
        </w:rPr>
        <w:t>林旭</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D.</w:t>
      </w:r>
      <w:proofErr w:type="gramStart"/>
      <w:r w:rsidRPr="00CF16AB">
        <w:rPr>
          <w:rStyle w:val="apple-style-span"/>
          <w:rFonts w:hint="eastAsia"/>
          <w:color w:val="333333"/>
          <w:sz w:val="24"/>
          <w:szCs w:val="21"/>
        </w:rPr>
        <w:t>康广仁</w:t>
      </w:r>
      <w:proofErr w:type="gramEnd"/>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E.</w:t>
      </w:r>
      <w:proofErr w:type="gramStart"/>
      <w:r w:rsidRPr="00CF16AB">
        <w:rPr>
          <w:rStyle w:val="apple-style-span"/>
          <w:rFonts w:hint="eastAsia"/>
          <w:color w:val="333333"/>
          <w:sz w:val="24"/>
          <w:szCs w:val="21"/>
        </w:rPr>
        <w:t>杨深秀</w:t>
      </w:r>
      <w:proofErr w:type="gramEnd"/>
    </w:p>
    <w:p w:rsidR="00C02A87" w:rsidRDefault="00507FD5">
      <w:pPr>
        <w:rPr>
          <w:rFonts w:hint="eastAsia"/>
          <w:color w:val="333333"/>
          <w:sz w:val="24"/>
          <w:szCs w:val="21"/>
        </w:rPr>
      </w:pPr>
      <w:r w:rsidRPr="00CF16AB">
        <w:rPr>
          <w:rStyle w:val="a5"/>
          <w:rFonts w:hint="eastAsia"/>
          <w:b w:val="0"/>
          <w:color w:val="333333"/>
          <w:sz w:val="24"/>
          <w:szCs w:val="21"/>
        </w:rPr>
        <w:t xml:space="preserve">　三、简答题</w:t>
      </w:r>
      <w:r w:rsidRPr="00CF16AB">
        <w:rPr>
          <w:rStyle w:val="apple-converted-space"/>
          <w:rFonts w:hint="eastAsia"/>
          <w:bCs/>
          <w:color w:val="333333"/>
          <w:sz w:val="24"/>
          <w:szCs w:val="21"/>
        </w:rPr>
        <w:t> </w:t>
      </w:r>
      <w:r w:rsidRPr="00CF16AB">
        <w:rPr>
          <w:rFonts w:hint="eastAsia"/>
          <w:bCs/>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《天朝田亩制度》的颁布有什么意义？</w:t>
      </w:r>
      <w:r w:rsidRPr="00CF16AB">
        <w:rPr>
          <w:rStyle w:val="apple-converted-space"/>
          <w:rFonts w:hint="eastAsia"/>
          <w:color w:val="333333"/>
          <w:sz w:val="24"/>
          <w:szCs w:val="21"/>
        </w:rPr>
        <w:t> </w:t>
      </w:r>
      <w:r w:rsidR="00C02A87">
        <w:rPr>
          <w:rFonts w:hint="eastAsia"/>
          <w:color w:val="333333"/>
          <w:sz w:val="24"/>
          <w:szCs w:val="21"/>
        </w:rPr>
        <w:t xml:space="preserve"> </w:t>
      </w:r>
    </w:p>
    <w:p w:rsidR="00507FD5" w:rsidRPr="00CF16AB" w:rsidRDefault="00507FD5">
      <w:pPr>
        <w:rPr>
          <w:rStyle w:val="apple-style-span"/>
          <w:color w:val="333333"/>
          <w:sz w:val="24"/>
          <w:szCs w:val="21"/>
        </w:rPr>
      </w:pP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洋务运动期间创办的新式学堂主要有哪些类型？</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洋务运动的民用企业主要通过哪些方式创办？</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4.</w:t>
      </w:r>
      <w:r w:rsidRPr="00CF16AB">
        <w:rPr>
          <w:rStyle w:val="apple-style-span"/>
          <w:rFonts w:hint="eastAsia"/>
          <w:color w:val="333333"/>
          <w:sz w:val="24"/>
          <w:szCs w:val="21"/>
        </w:rPr>
        <w:t>戊戌维新运动时期，由维新派主办的影响较大的报纸有哪些？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5.</w:t>
      </w:r>
      <w:r w:rsidRPr="00CF16AB">
        <w:rPr>
          <w:rStyle w:val="apple-style-span"/>
          <w:rFonts w:hint="eastAsia"/>
          <w:color w:val="333333"/>
          <w:sz w:val="24"/>
          <w:szCs w:val="21"/>
        </w:rPr>
        <w:t>“戊戌变法”时期颁布的政令中有关军事方面的规定主要有哪些？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5"/>
          <w:rFonts w:hint="eastAsia"/>
          <w:b w:val="0"/>
          <w:color w:val="333333"/>
          <w:sz w:val="24"/>
          <w:szCs w:val="21"/>
        </w:rPr>
        <w:t>四、辨析题</w:t>
      </w:r>
      <w:r w:rsidRPr="00CF16AB">
        <w:rPr>
          <w:rStyle w:val="apple-converted-space"/>
          <w:rFonts w:hint="eastAsia"/>
          <w:bCs/>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太平军所进行的战争，是一次反对清政府腐朽统治和地主阶级压迫、剥削的正义战争。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《资政新篇》是一个具有资本主义</w:t>
      </w:r>
      <w:hyperlink r:id="rId8" w:tgtFrame="_blank" w:history="1">
        <w:r w:rsidRPr="00CF16AB">
          <w:rPr>
            <w:rStyle w:val="a6"/>
            <w:rFonts w:hint="eastAsia"/>
            <w:color w:val="003399"/>
            <w:sz w:val="24"/>
            <w:szCs w:val="21"/>
          </w:rPr>
          <w:t>色彩</w:t>
        </w:r>
      </w:hyperlink>
      <w:r w:rsidRPr="00CF16AB">
        <w:rPr>
          <w:rStyle w:val="apple-style-span"/>
          <w:rFonts w:hint="eastAsia"/>
          <w:color w:val="333333"/>
          <w:sz w:val="24"/>
          <w:szCs w:val="21"/>
        </w:rPr>
        <w:t>的方案。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lastRenderedPageBreak/>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洋务派主张改变封建科举制度，以培养洋务人才。</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4.</w:t>
      </w:r>
      <w:r w:rsidRPr="00CF16AB">
        <w:rPr>
          <w:rStyle w:val="apple-style-span"/>
          <w:rFonts w:hint="eastAsia"/>
          <w:color w:val="333333"/>
          <w:sz w:val="24"/>
          <w:szCs w:val="21"/>
        </w:rPr>
        <w:t>维新派与守旧派的论战，主要围绕要不要变法；要不要兴民权、设议院、实行君主立宪；要不要废八股、该科举好兴西学等问题展开。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5.</w:t>
      </w:r>
      <w:r w:rsidRPr="00CF16AB">
        <w:rPr>
          <w:rStyle w:val="apple-style-span"/>
          <w:rFonts w:hint="eastAsia"/>
          <w:color w:val="333333"/>
          <w:sz w:val="24"/>
          <w:szCs w:val="21"/>
        </w:rPr>
        <w:t>戊戌维新是一场资产阶级性质的改良运动。</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5"/>
          <w:rFonts w:hint="eastAsia"/>
          <w:b w:val="0"/>
          <w:color w:val="333333"/>
          <w:sz w:val="24"/>
          <w:szCs w:val="21"/>
        </w:rPr>
        <w:t>五、论述题</w:t>
      </w:r>
      <w:r w:rsidRPr="00CF16AB">
        <w:rPr>
          <w:rStyle w:val="apple-converted-space"/>
          <w:rFonts w:hint="eastAsia"/>
          <w:bCs/>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太平天国起义的历史意义是什么？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洋务运动失败的原因何在？</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维新派本身的局限性突出地表现在哪些方面？</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5"/>
          <w:rFonts w:hint="eastAsia"/>
          <w:b w:val="0"/>
          <w:color w:val="333333"/>
          <w:sz w:val="24"/>
          <w:szCs w:val="21"/>
        </w:rPr>
        <w:t>六、材料题</w:t>
      </w:r>
      <w:r w:rsidRPr="00CF16AB">
        <w:rPr>
          <w:rStyle w:val="apple-converted-space"/>
          <w:rFonts w:hint="eastAsia"/>
          <w:bCs/>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以下是一组洋务运动时期的言论：</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材料</w:t>
      </w:r>
      <w:r w:rsidRPr="00CF16AB">
        <w:rPr>
          <w:rStyle w:val="apple-style-span"/>
          <w:rFonts w:hint="eastAsia"/>
          <w:color w:val="333333"/>
          <w:sz w:val="24"/>
          <w:szCs w:val="21"/>
        </w:rPr>
        <w:t>1</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曾国藩说：“今日和议既成，中</w:t>
      </w:r>
      <w:hyperlink r:id="rId9" w:tgtFrame="_blank" w:history="1">
        <w:r w:rsidRPr="00CF16AB">
          <w:rPr>
            <w:rStyle w:val="a6"/>
            <w:rFonts w:hint="eastAsia"/>
            <w:color w:val="003399"/>
            <w:sz w:val="24"/>
            <w:szCs w:val="21"/>
          </w:rPr>
          <w:t>外贸</w:t>
        </w:r>
      </w:hyperlink>
      <w:r w:rsidRPr="00CF16AB">
        <w:rPr>
          <w:rStyle w:val="apple-style-span"/>
          <w:rFonts w:hint="eastAsia"/>
          <w:color w:val="333333"/>
          <w:sz w:val="24"/>
          <w:szCs w:val="21"/>
        </w:rPr>
        <w:t>易有无交通，购买外洋器物，尤属名正言顺。购成之后，访募覃思之士，智巧之</w:t>
      </w:r>
      <w:proofErr w:type="gramStart"/>
      <w:r w:rsidRPr="00CF16AB">
        <w:rPr>
          <w:rStyle w:val="apple-style-span"/>
          <w:rFonts w:hint="eastAsia"/>
          <w:color w:val="333333"/>
          <w:sz w:val="24"/>
          <w:szCs w:val="21"/>
        </w:rPr>
        <w:t>匠</w:t>
      </w:r>
      <w:proofErr w:type="gramEnd"/>
      <w:r w:rsidRPr="00CF16AB">
        <w:rPr>
          <w:rStyle w:val="apple-style-span"/>
          <w:rFonts w:hint="eastAsia"/>
          <w:color w:val="333333"/>
          <w:sz w:val="24"/>
          <w:szCs w:val="21"/>
        </w:rPr>
        <w:t>，始而演习，继而试造，不过一二年，火轮船必为中外官民通行之物，可以</w:t>
      </w:r>
      <w:proofErr w:type="gramStart"/>
      <w:r w:rsidRPr="00CF16AB">
        <w:rPr>
          <w:rStyle w:val="apple-style-span"/>
          <w:rFonts w:hint="eastAsia"/>
          <w:color w:val="333333"/>
          <w:sz w:val="24"/>
          <w:szCs w:val="21"/>
        </w:rPr>
        <w:t>剿</w:t>
      </w:r>
      <w:proofErr w:type="gramEnd"/>
      <w:r w:rsidRPr="00CF16AB">
        <w:rPr>
          <w:rStyle w:val="apple-style-span"/>
          <w:rFonts w:hint="eastAsia"/>
          <w:color w:val="333333"/>
          <w:sz w:val="24"/>
          <w:szCs w:val="21"/>
        </w:rPr>
        <w:t>发捻，勤远略。”</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材料</w:t>
      </w:r>
      <w:r w:rsidRPr="00CF16AB">
        <w:rPr>
          <w:rStyle w:val="apple-style-span"/>
          <w:rFonts w:hint="eastAsia"/>
          <w:color w:val="333333"/>
          <w:sz w:val="24"/>
          <w:szCs w:val="21"/>
        </w:rPr>
        <w:t>2</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proofErr w:type="gramStart"/>
      <w:r w:rsidRPr="00CF16AB">
        <w:rPr>
          <w:rStyle w:val="apple-style-span"/>
          <w:rFonts w:hint="eastAsia"/>
          <w:color w:val="333333"/>
          <w:sz w:val="24"/>
          <w:szCs w:val="21"/>
        </w:rPr>
        <w:t>奕</w:t>
      </w:r>
      <w:proofErr w:type="gramEnd"/>
      <w:r w:rsidRPr="00CF16AB">
        <w:rPr>
          <w:rStyle w:val="apple-style-span"/>
          <w:rFonts w:hint="eastAsia"/>
          <w:color w:val="333333"/>
          <w:sz w:val="24"/>
          <w:szCs w:val="21"/>
        </w:rPr>
        <w:t>说：“就今日之势论之，发捻交乘，心腹之患也。俄国壤地相接，有蚕食上国之志，肘腋之患也。</w:t>
      </w:r>
      <w:hyperlink r:id="rId10" w:tgtFrame="_blank" w:history="1">
        <w:r w:rsidRPr="00CF16AB">
          <w:rPr>
            <w:rStyle w:val="a6"/>
            <w:rFonts w:hint="eastAsia"/>
            <w:color w:val="003399"/>
            <w:sz w:val="24"/>
            <w:szCs w:val="21"/>
          </w:rPr>
          <w:t>英国</w:t>
        </w:r>
      </w:hyperlink>
      <w:r w:rsidRPr="00CF16AB">
        <w:rPr>
          <w:rStyle w:val="apple-style-span"/>
          <w:rFonts w:hint="eastAsia"/>
          <w:color w:val="333333"/>
          <w:sz w:val="24"/>
          <w:szCs w:val="21"/>
        </w:rPr>
        <w:t>志在通商，暴虐无人理，不为限制则无以自立，肢体之患也。故灭发捻为先，治俄次之，治英又次之。”</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材料</w:t>
      </w:r>
      <w:r w:rsidRPr="00CF16AB">
        <w:rPr>
          <w:rStyle w:val="apple-style-span"/>
          <w:rFonts w:hint="eastAsia"/>
          <w:color w:val="333333"/>
          <w:sz w:val="24"/>
          <w:szCs w:val="21"/>
        </w:rPr>
        <w:t>3</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冯桂芬说：“以中国之伦常名教为原本，辅以诸国强富之术。”</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请回答：</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）曾国藩所谓的“剿发捻”和“勤远略”分别指什么？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）参考材料</w:t>
      </w:r>
      <w:r w:rsidRPr="00CF16AB">
        <w:rPr>
          <w:rStyle w:val="apple-style-span"/>
          <w:rFonts w:hint="eastAsia"/>
          <w:color w:val="333333"/>
          <w:sz w:val="24"/>
          <w:szCs w:val="21"/>
        </w:rPr>
        <w:t>2.3</w:t>
      </w:r>
      <w:r w:rsidRPr="00CF16AB">
        <w:rPr>
          <w:rStyle w:val="apple-style-span"/>
          <w:rFonts w:hint="eastAsia"/>
          <w:color w:val="333333"/>
          <w:sz w:val="24"/>
          <w:szCs w:val="21"/>
        </w:rPr>
        <w:t>，说明洋务派兴办洋务事业的指导思想是什么？</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）结合材料</w:t>
      </w:r>
      <w:r w:rsidRPr="00CF16AB">
        <w:rPr>
          <w:rStyle w:val="apple-style-span"/>
          <w:rFonts w:hint="eastAsia"/>
          <w:color w:val="333333"/>
          <w:sz w:val="24"/>
          <w:szCs w:val="21"/>
        </w:rPr>
        <w:t>1.2.3</w:t>
      </w:r>
      <w:r w:rsidRPr="00CF16AB">
        <w:rPr>
          <w:rStyle w:val="apple-style-span"/>
          <w:rFonts w:hint="eastAsia"/>
          <w:color w:val="333333"/>
          <w:sz w:val="24"/>
          <w:szCs w:val="21"/>
        </w:rPr>
        <w:t>，说明洋务派办洋务的目的何在？</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以下是一组维新运动时期的言论：</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材料</w:t>
      </w:r>
      <w:r w:rsidRPr="00CF16AB">
        <w:rPr>
          <w:rStyle w:val="apple-style-span"/>
          <w:rFonts w:hint="eastAsia"/>
          <w:color w:val="333333"/>
          <w:sz w:val="24"/>
          <w:szCs w:val="21"/>
        </w:rPr>
        <w:t>1</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张之洞说：“民权之说，无一益而有百害。”“无益者</w:t>
      </w:r>
      <w:proofErr w:type="gramStart"/>
      <w:r w:rsidRPr="00CF16AB">
        <w:rPr>
          <w:rStyle w:val="apple-style-span"/>
          <w:rFonts w:hint="eastAsia"/>
          <w:color w:val="333333"/>
          <w:sz w:val="24"/>
          <w:szCs w:val="21"/>
        </w:rPr>
        <w:t>一</w:t>
      </w:r>
      <w:proofErr w:type="gramEnd"/>
      <w:r w:rsidRPr="00CF16AB">
        <w:rPr>
          <w:rStyle w:val="apple-style-span"/>
          <w:rFonts w:hint="eastAsia"/>
          <w:color w:val="333333"/>
          <w:sz w:val="24"/>
          <w:szCs w:val="21"/>
        </w:rPr>
        <w:t>：将立议院</w:t>
      </w:r>
      <w:proofErr w:type="gramStart"/>
      <w:r w:rsidRPr="00CF16AB">
        <w:rPr>
          <w:rStyle w:val="apple-style-span"/>
          <w:rFonts w:hint="eastAsia"/>
          <w:color w:val="333333"/>
          <w:sz w:val="24"/>
          <w:szCs w:val="21"/>
        </w:rPr>
        <w:t>欤</w:t>
      </w:r>
      <w:proofErr w:type="gramEnd"/>
      <w:r w:rsidRPr="00CF16AB">
        <w:rPr>
          <w:rStyle w:val="apple-style-span"/>
          <w:rFonts w:hint="eastAsia"/>
          <w:color w:val="333333"/>
          <w:sz w:val="24"/>
          <w:szCs w:val="21"/>
        </w:rPr>
        <w:t>？中国士民至今安于固陋者尚多，环球之大势不知，国家之经制不晓，外国兴学、立政、练兵、制器之要不闻，即聚胶</w:t>
      </w:r>
      <w:proofErr w:type="gramStart"/>
      <w:r w:rsidRPr="00CF16AB">
        <w:rPr>
          <w:rStyle w:val="apple-style-span"/>
          <w:rFonts w:hint="eastAsia"/>
          <w:color w:val="333333"/>
          <w:sz w:val="24"/>
          <w:szCs w:val="21"/>
        </w:rPr>
        <w:t>胶</w:t>
      </w:r>
      <w:proofErr w:type="gramEnd"/>
      <w:r w:rsidRPr="00CF16AB">
        <w:rPr>
          <w:rStyle w:val="apple-style-span"/>
          <w:rFonts w:hint="eastAsia"/>
          <w:color w:val="333333"/>
          <w:sz w:val="24"/>
          <w:szCs w:val="21"/>
        </w:rPr>
        <w:t>扰扰之人于一室，明者</w:t>
      </w:r>
      <w:proofErr w:type="gramStart"/>
      <w:r w:rsidRPr="00CF16AB">
        <w:rPr>
          <w:rStyle w:val="apple-style-span"/>
          <w:rFonts w:hint="eastAsia"/>
          <w:color w:val="333333"/>
          <w:sz w:val="24"/>
          <w:szCs w:val="21"/>
        </w:rPr>
        <w:t>一</w:t>
      </w:r>
      <w:proofErr w:type="gramEnd"/>
      <w:r w:rsidRPr="00CF16AB">
        <w:rPr>
          <w:rStyle w:val="apple-style-span"/>
          <w:rFonts w:hint="eastAsia"/>
          <w:color w:val="333333"/>
          <w:sz w:val="24"/>
          <w:szCs w:val="21"/>
        </w:rPr>
        <w:t>，暗者百，游谈呓语，将焉用之？且外国筹款等事重在下议院，立法等事重在上议院，故必家有中资者乃得举议员。今华商素鲜巨资，华民又无远志，议及大举筹饷，必皆推委默息，议与不议等耳。”</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材料</w:t>
      </w:r>
      <w:r w:rsidRPr="00CF16AB">
        <w:rPr>
          <w:rStyle w:val="apple-style-span"/>
          <w:rFonts w:hint="eastAsia"/>
          <w:color w:val="333333"/>
          <w:sz w:val="24"/>
          <w:szCs w:val="21"/>
        </w:rPr>
        <w:t>2</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谭嗣同说：“生民之初，本无所谓君臣，则皆民也。民不能相治，亦不暇治，于是共举</w:t>
      </w:r>
      <w:proofErr w:type="gramStart"/>
      <w:r w:rsidRPr="00CF16AB">
        <w:rPr>
          <w:rStyle w:val="apple-style-span"/>
          <w:rFonts w:hint="eastAsia"/>
          <w:color w:val="333333"/>
          <w:sz w:val="24"/>
          <w:szCs w:val="21"/>
        </w:rPr>
        <w:t>一</w:t>
      </w:r>
      <w:proofErr w:type="gramEnd"/>
      <w:r w:rsidRPr="00CF16AB">
        <w:rPr>
          <w:rStyle w:val="apple-style-span"/>
          <w:rFonts w:hint="eastAsia"/>
          <w:color w:val="333333"/>
          <w:sz w:val="24"/>
          <w:szCs w:val="21"/>
        </w:rPr>
        <w:t>民为君。”“夫曰共举之，则因有民而后有君；君末也，民本也。”</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材料</w:t>
      </w:r>
      <w:r w:rsidRPr="00CF16AB">
        <w:rPr>
          <w:rStyle w:val="apple-style-span"/>
          <w:rFonts w:hint="eastAsia"/>
          <w:color w:val="333333"/>
          <w:sz w:val="24"/>
          <w:szCs w:val="21"/>
        </w:rPr>
        <w:t>3</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严复说：“国者，斯民之公产也。王侯将相者，通国之公朴隶也。”</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请回答：</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）张之洞</w:t>
      </w:r>
      <w:proofErr w:type="gramStart"/>
      <w:r w:rsidRPr="00CF16AB">
        <w:rPr>
          <w:rStyle w:val="apple-style-span"/>
          <w:rFonts w:hint="eastAsia"/>
          <w:color w:val="333333"/>
          <w:sz w:val="24"/>
          <w:szCs w:val="21"/>
        </w:rPr>
        <w:t>为何认为</w:t>
      </w:r>
      <w:proofErr w:type="gramEnd"/>
      <w:r w:rsidRPr="00CF16AB">
        <w:rPr>
          <w:rStyle w:val="apple-style-span"/>
          <w:rFonts w:hint="eastAsia"/>
          <w:color w:val="333333"/>
          <w:sz w:val="24"/>
          <w:szCs w:val="21"/>
        </w:rPr>
        <w:t>民权无益？</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）参考材料</w:t>
      </w:r>
      <w:r w:rsidRPr="00CF16AB">
        <w:rPr>
          <w:rStyle w:val="apple-style-span"/>
          <w:rFonts w:hint="eastAsia"/>
          <w:color w:val="333333"/>
          <w:sz w:val="24"/>
          <w:szCs w:val="21"/>
        </w:rPr>
        <w:t>2.3</w:t>
      </w:r>
      <w:r w:rsidRPr="00CF16AB">
        <w:rPr>
          <w:rStyle w:val="apple-style-span"/>
          <w:rFonts w:hint="eastAsia"/>
          <w:color w:val="333333"/>
          <w:sz w:val="24"/>
          <w:szCs w:val="21"/>
        </w:rPr>
        <w:t>，说明维新派在政治体制改革方面的立场何在？</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）结合材料</w:t>
      </w:r>
      <w:r w:rsidRPr="00CF16AB">
        <w:rPr>
          <w:rStyle w:val="apple-style-span"/>
          <w:rFonts w:hint="eastAsia"/>
          <w:color w:val="333333"/>
          <w:sz w:val="24"/>
          <w:szCs w:val="21"/>
        </w:rPr>
        <w:t>1.2.3</w:t>
      </w:r>
      <w:r w:rsidRPr="00CF16AB">
        <w:rPr>
          <w:rStyle w:val="apple-style-span"/>
          <w:rFonts w:hint="eastAsia"/>
          <w:color w:val="333333"/>
          <w:sz w:val="24"/>
          <w:szCs w:val="21"/>
        </w:rPr>
        <w:t>，说明维新派和守旧派论战的实质是什么？</w:t>
      </w:r>
    </w:p>
    <w:p w:rsidR="00507FD5" w:rsidRPr="00CF16AB" w:rsidRDefault="00507FD5">
      <w:pPr>
        <w:rPr>
          <w:sz w:val="24"/>
        </w:rPr>
      </w:pPr>
      <w:r w:rsidRPr="00CF16AB">
        <w:rPr>
          <w:rStyle w:val="a5"/>
          <w:rFonts w:hint="eastAsia"/>
          <w:b w:val="0"/>
          <w:color w:val="333333"/>
          <w:sz w:val="24"/>
          <w:szCs w:val="21"/>
        </w:rPr>
        <w:t>参考答案：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一、单项选择题</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1.C2.B3.A4.A5.C</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lastRenderedPageBreak/>
        <w:t xml:space="preserve">　　</w:t>
      </w:r>
      <w:r w:rsidRPr="00CF16AB">
        <w:rPr>
          <w:rStyle w:val="apple-style-span"/>
          <w:rFonts w:hint="eastAsia"/>
          <w:color w:val="333333"/>
          <w:sz w:val="24"/>
          <w:szCs w:val="21"/>
        </w:rPr>
        <w:t>6.B7.B8.C9.D10.A</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11.D12.A13.D14.C15.B</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16.A17.C18.B19.A20.D</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二、多项选择题</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1.ABCD2.ABC3.BC4.AD5.ABCDE</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6.ABDE7.ABCDE8.ABC9.BCD10.ACDE</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三、简答题</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《天朝田亩制度》的颁布有什么意义？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参考答案：《天朝田亩制度》是最能体现太平天国社会理想和这次农民起义特色的纲领性文件，是起义农民提出的一个以解决土地问题为中心的比较完整的社会改革方案。从根本上否定了封建社会的基础即封建地主的土地所有制，表现了广大农民要求平均分配土地的强烈愿望，是对以往农民战争“均贫富”、“等贵贱”和“均平”、“均田”思想的发展和超越，具有进步意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洋务运动期间创办的新式学堂主要有哪些类型？</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参考答案：主要有翻译学堂，如京师同文馆，主要培养翻译人才；工艺学堂，培养电报、铁路、矿务、西医等专门人才；军事学堂，如船政学堂等，培养新式海军人才等。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洋务运动的民用企业主要通过哪些方式创办？</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参考答案：多数是官督商办的方式，少数采取官办或官商合办的方式。其中最重要的官督商办企业有轮船招商局、开平矿务局、天津电报局和上海机器织布局。这些官督商办的民用企业，虽然受官僚的控制，发展受到很大限制，但基本上是资本主义性质的近代企业。</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4.</w:t>
      </w:r>
      <w:r w:rsidRPr="00CF16AB">
        <w:rPr>
          <w:rStyle w:val="apple-style-span"/>
          <w:rFonts w:hint="eastAsia"/>
          <w:color w:val="333333"/>
          <w:sz w:val="24"/>
          <w:szCs w:val="21"/>
        </w:rPr>
        <w:t>戊戌维新运动时期，由维新派主办的影响较大的报纸有哪些？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参考答案：梁启超任主笔的上海《时务报》、严复主办的天津《国闻报》、湖南的《湘报》等。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5.</w:t>
      </w:r>
      <w:r w:rsidRPr="00CF16AB">
        <w:rPr>
          <w:rStyle w:val="apple-style-span"/>
          <w:rFonts w:hint="eastAsia"/>
          <w:color w:val="333333"/>
          <w:sz w:val="24"/>
          <w:szCs w:val="21"/>
        </w:rPr>
        <w:t>“戊戌变法”时期颁布的政令中有关军事方面的规定主要有哪些？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参考答案：裁减旧式绿营兵，改练新式陆军；采用西洋兵制，练洋操，习洋枪等。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四、辨析题</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参考答案：对</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太平军所进行的战争，是一次反对清政府腐朽统治和地主阶级压迫、剥削的正义战争。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参考答案：对</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《资政新篇》是一个具有资本主义</w:t>
      </w:r>
      <w:hyperlink r:id="rId11" w:tgtFrame="_blank" w:history="1">
        <w:r w:rsidRPr="00CF16AB">
          <w:rPr>
            <w:rStyle w:val="a6"/>
            <w:rFonts w:hint="eastAsia"/>
            <w:color w:val="003399"/>
            <w:sz w:val="24"/>
            <w:szCs w:val="21"/>
          </w:rPr>
          <w:t>色彩</w:t>
        </w:r>
      </w:hyperlink>
      <w:r w:rsidRPr="00CF16AB">
        <w:rPr>
          <w:rStyle w:val="apple-style-span"/>
          <w:rFonts w:hint="eastAsia"/>
          <w:color w:val="333333"/>
          <w:sz w:val="24"/>
          <w:szCs w:val="21"/>
        </w:rPr>
        <w:t>的方案。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参考答案：错。</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洋务派主张改变封建科举制度，以培养洋务人才。洋务派主张培养洋务人才，但不愿改变封建科举制度。</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4.</w:t>
      </w:r>
      <w:r w:rsidRPr="00CF16AB">
        <w:rPr>
          <w:rStyle w:val="apple-style-span"/>
          <w:rFonts w:hint="eastAsia"/>
          <w:color w:val="333333"/>
          <w:sz w:val="24"/>
          <w:szCs w:val="21"/>
        </w:rPr>
        <w:t>参考答案：对</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维新派与守旧派的论战，主要围绕要不要变法；要不要兴民权、设议院、实行君主立宪；要不要废八股、该科举好兴西学等问题展开。</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5.</w:t>
      </w:r>
      <w:r w:rsidRPr="00CF16AB">
        <w:rPr>
          <w:rStyle w:val="apple-style-span"/>
          <w:rFonts w:hint="eastAsia"/>
          <w:color w:val="333333"/>
          <w:sz w:val="24"/>
          <w:szCs w:val="21"/>
        </w:rPr>
        <w:t>参考答案：对</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戊戌维新是一场资产阶级性质的改良运动。</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五、论述题</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太平天国起义的历史意义是什么？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lastRenderedPageBreak/>
        <w:t xml:space="preserve">　　参考答案：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太平天国起义虽然失败了，但它具有不可磨灭的历史功绩和重大的历史意义。</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第一、沉重打击了清王朝的反动统治，强烈撼动了清政府的统治根基。</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第二、太平天国革命达到了中国旧式农民战争的最高峰。</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第三、冲击了孔子和儒家经典的正统权威，这在一定程度上削弱了封建统治的精神支柱。</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第四、有力地打击了外国侵略势力。</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第五、在</w:t>
      </w:r>
      <w:r w:rsidRPr="00CF16AB">
        <w:rPr>
          <w:rStyle w:val="apple-style-span"/>
          <w:rFonts w:hint="eastAsia"/>
          <w:color w:val="333333"/>
          <w:sz w:val="24"/>
          <w:szCs w:val="21"/>
        </w:rPr>
        <w:t>19</w:t>
      </w:r>
      <w:r w:rsidRPr="00CF16AB">
        <w:rPr>
          <w:rStyle w:val="apple-style-span"/>
          <w:rFonts w:hint="eastAsia"/>
          <w:color w:val="333333"/>
          <w:sz w:val="24"/>
          <w:szCs w:val="21"/>
        </w:rPr>
        <w:t>世纪中叶的亚洲民族解放运动中，太平天国起义是其中时间最久、规模最大、影响最深的一次。它和其他亚洲国家的民族解放运动汇合在一起，冲击了西方殖民主义者在亚洲的统治。</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洋务运动失败的原因何在？</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参考答案：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洋务运动是清朝封建统治阶级中的洋务派为了维护清朝的封建统治而实行的一场自救改革运动，即具有进步性，也具有落后保守性。</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洋务运动的失败的原因在于</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一、洋务运动具有封建性。洋务运动的指导思想是“中学为体”“西学为用”，洋务派企图在不改变中国固有的制度与道德的前提下，以吸取西方近代生产技术为手段，来达到维护和巩固中国封建统治的目的，这就严重限制了洋务运动的发展。</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二、洋务运动对外国具有依赖性。西方列强依据种种特权，从政治经济等各方面加紧对中国的侵略控制，他们并不希望中国真正富强起来，而洋务派处处依赖外国，企图以此来达到自强求富的目的，无异与虎谋皮。</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第三、洋务企业的管理具有腐朽性。洋务企业虽然具有一定的资本主义性质，但其管理確是封建式的，企业内部充斥着营私舞弊、贪污中饱、挥霍浪费等腐败现象。</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洋务运动的失败说明地主阶级不能担负起中国近代化的历史重任。</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维新派本身的局限性突出地表现在哪些方面？</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参考答案：</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戊戌维新运动的失败，主要是由于维新派自身的局限和以慈禧太后为首的强大的守旧势力的反对。维新派本身的局限性突出表现在：</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第一，不敢否定封建主义。他们在政治上不敢根本否定封建君主制度，在经济上，虽然要求发展资本主义，却未触及封建主义的经济基础——封建土地所有制。</w:t>
      </w:r>
      <w:r w:rsidRPr="00CF16AB">
        <w:rPr>
          <w:rFonts w:hint="eastAsia"/>
          <w:color w:val="333333"/>
          <w:sz w:val="24"/>
          <w:szCs w:val="21"/>
        </w:rPr>
        <w:br/>
      </w:r>
      <w:r w:rsidRPr="00CF16AB">
        <w:rPr>
          <w:rStyle w:val="apple-style-span"/>
          <w:rFonts w:hint="eastAsia"/>
          <w:color w:val="333333"/>
          <w:sz w:val="24"/>
          <w:szCs w:val="21"/>
        </w:rPr>
        <w:t xml:space="preserve">　　第二，对帝国主义报有幻想。他们大声疾呼救亡图存，却又幻想西方列强能帮助自己变法维新，结果是处处碰壁。</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第三，惧怕人民群众。维新派的活动基本上局限于官僚士大夫和知识分子的小圈子。他们不但脱离人民群众，而且惧怕甚至仇视人民群众，因此，运动未能得到人民群众的支持。</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戊戌维新运动的失败不仅暴露了中国民族资产阶级的软弱性，同时，也说明在半殖民地半封建的旧中国，企图通过统治着自上而下的改良道路，是根本行不通的。要想争取国家的独立、民主、富强，必须用革命的手段，推翻帝国主义、封建主义联合统治的半殖民地半封建的社会制度。</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六、材料题（答案要点）</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lastRenderedPageBreak/>
        <w:t xml:space="preserve">　　</w:t>
      </w:r>
      <w:r w:rsidRPr="00CF16AB">
        <w:rPr>
          <w:rStyle w:val="apple-style-span"/>
          <w:rFonts w:hint="eastAsia"/>
          <w:color w:val="333333"/>
          <w:sz w:val="24"/>
          <w:szCs w:val="21"/>
        </w:rPr>
        <w:t>1.</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）镇压人民革命，即太平军好捻军；为统治阶级解除外患。</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）以中国封建伦理纲常所维护的统治秩序为主体，用西方的近代工业和技术为辅助，并以前者来支配后者</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）为了购买好制造洋枪洋炮以镇压农民起义，同时也有借此加强海防、边防，并乘机发展本集团的政治、经济、军事实力的意图。</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1</w:t>
      </w:r>
      <w:r w:rsidRPr="00CF16AB">
        <w:rPr>
          <w:rStyle w:val="apple-style-span"/>
          <w:rFonts w:hint="eastAsia"/>
          <w:color w:val="333333"/>
          <w:sz w:val="24"/>
          <w:szCs w:val="21"/>
        </w:rPr>
        <w:t>）守旧派和洋务派要维护封建君主专制制度。</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2</w:t>
      </w:r>
      <w:r w:rsidRPr="00CF16AB">
        <w:rPr>
          <w:rStyle w:val="apple-style-span"/>
          <w:rFonts w:hint="eastAsia"/>
          <w:color w:val="333333"/>
          <w:sz w:val="24"/>
          <w:szCs w:val="21"/>
        </w:rPr>
        <w:t>）要兴民权，设议院，实行君主立宪。</w:t>
      </w:r>
      <w:r w:rsidRPr="00CF16AB">
        <w:rPr>
          <w:rStyle w:val="apple-converted-space"/>
          <w:rFonts w:hint="eastAsia"/>
          <w:color w:val="333333"/>
          <w:sz w:val="24"/>
          <w:szCs w:val="21"/>
        </w:rPr>
        <w:t> </w:t>
      </w:r>
      <w:r w:rsidRPr="00CF16AB">
        <w:rPr>
          <w:rFonts w:hint="eastAsia"/>
          <w:color w:val="333333"/>
          <w:sz w:val="24"/>
          <w:szCs w:val="21"/>
        </w:rPr>
        <w:br/>
      </w:r>
      <w:r w:rsidRPr="00CF16AB">
        <w:rPr>
          <w:rStyle w:val="apple-style-span"/>
          <w:rFonts w:hint="eastAsia"/>
          <w:color w:val="333333"/>
          <w:sz w:val="24"/>
          <w:szCs w:val="21"/>
        </w:rPr>
        <w:t xml:space="preserve">　　（</w:t>
      </w:r>
      <w:r w:rsidRPr="00CF16AB">
        <w:rPr>
          <w:rStyle w:val="apple-style-span"/>
          <w:rFonts w:hint="eastAsia"/>
          <w:color w:val="333333"/>
          <w:sz w:val="24"/>
          <w:szCs w:val="21"/>
        </w:rPr>
        <w:t>3</w:t>
      </w:r>
      <w:r w:rsidRPr="00CF16AB">
        <w:rPr>
          <w:rStyle w:val="apple-style-span"/>
          <w:rFonts w:hint="eastAsia"/>
          <w:color w:val="333333"/>
          <w:sz w:val="24"/>
          <w:szCs w:val="21"/>
        </w:rPr>
        <w:t>）实质是资产阶级思想与封建主义思想在中国的第一次正面交锋。</w:t>
      </w:r>
    </w:p>
    <w:sectPr w:rsidR="00507FD5" w:rsidRPr="00CF16AB" w:rsidSect="0081517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717B" w:rsidRDefault="003D717B" w:rsidP="00507FD5">
      <w:r>
        <w:separator/>
      </w:r>
    </w:p>
  </w:endnote>
  <w:endnote w:type="continuationSeparator" w:id="0">
    <w:p w:rsidR="003D717B" w:rsidRDefault="003D717B" w:rsidP="00507FD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717B" w:rsidRDefault="003D717B" w:rsidP="00507FD5">
      <w:r>
        <w:separator/>
      </w:r>
    </w:p>
  </w:footnote>
  <w:footnote w:type="continuationSeparator" w:id="0">
    <w:p w:rsidR="003D717B" w:rsidRDefault="003D717B" w:rsidP="00507FD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07FD5"/>
    <w:rsid w:val="003D717B"/>
    <w:rsid w:val="00507FD5"/>
    <w:rsid w:val="0081517F"/>
    <w:rsid w:val="00824CD8"/>
    <w:rsid w:val="00A049F0"/>
    <w:rsid w:val="00C02A87"/>
    <w:rsid w:val="00CF16A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1517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07FD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07FD5"/>
    <w:rPr>
      <w:sz w:val="18"/>
      <w:szCs w:val="18"/>
    </w:rPr>
  </w:style>
  <w:style w:type="paragraph" w:styleId="a4">
    <w:name w:val="footer"/>
    <w:basedOn w:val="a"/>
    <w:link w:val="Char0"/>
    <w:uiPriority w:val="99"/>
    <w:semiHidden/>
    <w:unhideWhenUsed/>
    <w:rsid w:val="00507FD5"/>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07FD5"/>
    <w:rPr>
      <w:sz w:val="18"/>
      <w:szCs w:val="18"/>
    </w:rPr>
  </w:style>
  <w:style w:type="character" w:customStyle="1" w:styleId="apple-style-span">
    <w:name w:val="apple-style-span"/>
    <w:basedOn w:val="a0"/>
    <w:rsid w:val="00507FD5"/>
  </w:style>
  <w:style w:type="character" w:styleId="a5">
    <w:name w:val="Strong"/>
    <w:basedOn w:val="a0"/>
    <w:uiPriority w:val="22"/>
    <w:qFormat/>
    <w:rsid w:val="00507FD5"/>
    <w:rPr>
      <w:b/>
      <w:bCs/>
    </w:rPr>
  </w:style>
  <w:style w:type="character" w:customStyle="1" w:styleId="apple-converted-space">
    <w:name w:val="apple-converted-space"/>
    <w:basedOn w:val="a0"/>
    <w:rsid w:val="00507FD5"/>
  </w:style>
  <w:style w:type="character" w:styleId="a6">
    <w:name w:val="Hyperlink"/>
    <w:basedOn w:val="a0"/>
    <w:uiPriority w:val="99"/>
    <w:semiHidden/>
    <w:unhideWhenUsed/>
    <w:rsid w:val="00507FD5"/>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j.yuloo.com/school/383.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cg.yuloo.com/riha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g.yuloo.com/rihan/" TargetMode="External"/><Relationship Id="rId11" Type="http://schemas.openxmlformats.org/officeDocument/2006/relationships/hyperlink" Target="http://bj.yuloo.com/school/383.html" TargetMode="External"/><Relationship Id="rId5" Type="http://schemas.openxmlformats.org/officeDocument/2006/relationships/endnotes" Target="endnotes.xml"/><Relationship Id="rId10" Type="http://schemas.openxmlformats.org/officeDocument/2006/relationships/hyperlink" Target="http://cg.yuloo.com/yguo/" TargetMode="External"/><Relationship Id="rId4" Type="http://schemas.openxmlformats.org/officeDocument/2006/relationships/footnotes" Target="footnotes.xml"/><Relationship Id="rId9" Type="http://schemas.openxmlformats.org/officeDocument/2006/relationships/hyperlink" Target="http://sws.yuloo.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949</Words>
  <Characters>5414</Characters>
  <Application>Microsoft Office Word</Application>
  <DocSecurity>0</DocSecurity>
  <Lines>45</Lines>
  <Paragraphs>12</Paragraphs>
  <ScaleCrop>false</ScaleCrop>
  <Company>Microsoft</Company>
  <LinksUpToDate>false</LinksUpToDate>
  <CharactersWithSpaces>6351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梁正雄</dc:creator>
  <cp:keywords/>
  <dc:description/>
  <cp:lastModifiedBy>梁正雄</cp:lastModifiedBy>
  <cp:revision>8</cp:revision>
  <dcterms:created xsi:type="dcterms:W3CDTF">2012-12-12T04:24:00Z</dcterms:created>
  <dcterms:modified xsi:type="dcterms:W3CDTF">2012-12-12T09:17:00Z</dcterms:modified>
</cp:coreProperties>
</file>