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Зуфар</w:t>
      </w:r>
      <w:r>
        <w:t xml:space="preserve"> </w:t>
      </w:r>
      <w:r>
        <w:t xml:space="preserve">Исматович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 для задач дискретного логарифмирования.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ext_euclid и inverse (рис. 1)</w:t>
      </w:r>
    </w:p>
    <w:p>
      <w:pPr>
        <w:pStyle w:val="CaptionedFigure"/>
      </w:pPr>
      <w:bookmarkStart w:id="23" w:name="fig:001"/>
      <w:r>
        <w:drawing>
          <wp:inline>
            <wp:extent cx="4233902" cy="4157062"/>
            <wp:effectExtent b="0" l="0" r="0" t="0"/>
            <wp:docPr descr="Figure 1: Функция для расширенного алгоритма Евклида и обратного значнения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расширенного алгоритма Евклида и обратного значнения</w:t>
      </w:r>
    </w:p>
    <w:p>
      <w:pPr>
        <w:numPr>
          <w:ilvl w:val="0"/>
          <w:numId w:val="1004"/>
        </w:numPr>
        <w:pStyle w:val="Compact"/>
      </w:pPr>
      <w:r>
        <w:t xml:space="preserve">Написал функцию xab (рис. 2)</w:t>
      </w:r>
    </w:p>
    <w:p>
      <w:pPr>
        <w:pStyle w:val="CaptionedFigure"/>
      </w:pPr>
      <w:bookmarkStart w:id="25" w:name="fig:002"/>
      <w:r>
        <w:drawing>
          <wp:inline>
            <wp:extent cx="5334000" cy="4240039"/>
            <wp:effectExtent b="0" l="0" r="0" t="0"/>
            <wp:docPr descr="Figure 2: Функция xab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xab</w:t>
      </w:r>
    </w:p>
    <w:p>
      <w:pPr>
        <w:numPr>
          <w:ilvl w:val="0"/>
          <w:numId w:val="1005"/>
        </w:numPr>
        <w:pStyle w:val="Compact"/>
      </w:pPr>
      <w:r>
        <w:t xml:space="preserve">Написал функцию pollard (рис. 3)</w:t>
      </w:r>
    </w:p>
    <w:p>
      <w:pPr>
        <w:pStyle w:val="CaptionedFigure"/>
      </w:pPr>
      <w:bookmarkStart w:id="27" w:name="fig:003"/>
      <w:r>
        <w:drawing>
          <wp:inline>
            <wp:extent cx="5334000" cy="4045323"/>
            <wp:effectExtent b="0" l="0" r="0" t="0"/>
            <wp:docPr descr="Figure 3: Функция для алгоритма pollard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алгоритма pollard</w:t>
      </w:r>
    </w:p>
    <w:p>
      <w:pPr>
        <w:numPr>
          <w:ilvl w:val="0"/>
          <w:numId w:val="1006"/>
        </w:numPr>
        <w:pStyle w:val="Compact"/>
      </w:pPr>
      <w:r>
        <w:t xml:space="preserve">Написал функцию verify и блок работы программы(рис. 4)</w:t>
      </w:r>
    </w:p>
    <w:p>
      <w:pPr>
        <w:pStyle w:val="CaptionedFigure"/>
      </w:pPr>
      <w:bookmarkStart w:id="29" w:name="fig:004"/>
      <w:r>
        <w:drawing>
          <wp:inline>
            <wp:extent cx="5334000" cy="2887211"/>
            <wp:effectExtent b="0" l="0" r="0" t="0"/>
            <wp:docPr descr="Figure 4: Функция verify и блок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verify и блок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Получил результат (рис. 5)</w:t>
      </w:r>
    </w:p>
    <w:p>
      <w:pPr>
        <w:pStyle w:val="CaptionedFigure"/>
      </w:pPr>
      <w:bookmarkStart w:id="31" w:name="fig:005"/>
      <w:r>
        <w:drawing>
          <wp:inline>
            <wp:extent cx="2243737" cy="614722"/>
            <wp:effectExtent b="0" l="0" r="0" t="0"/>
            <wp:docPr descr="Figure 5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алгоритма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реализующий p-метод Полларда для задач дискретного логарифмирования.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Дискретное логарифмирование [Электронный ресурс] - Режим доступа: https://ru.wikipedia.org/wiki/Дискретное_логарифмирование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Каримов Зуфар Исматович НФИ-01-22</dc:creator>
  <dc:language>ru-RU</dc:language>
  <cp:keywords/>
  <dcterms:created xsi:type="dcterms:W3CDTF">2022-12-10T13:00:42Z</dcterms:created>
  <dcterms:modified xsi:type="dcterms:W3CDTF">2022-12-10T13:00:42Z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Дискретное логарифмирование в конечном поле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