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28F96">
      <w:pPr>
        <w:spacing w:line="400" w:lineRule="exact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本科毕业设计（论文）任务书</w:t>
      </w:r>
    </w:p>
    <w:p w14:paraId="164B5366">
      <w:pPr>
        <w:spacing w:line="400" w:lineRule="exact"/>
        <w:jc w:val="center"/>
        <w:rPr>
          <w:sz w:val="24"/>
        </w:rPr>
      </w:pPr>
    </w:p>
    <w:p w14:paraId="62CB24BA">
      <w:pPr>
        <w:spacing w:line="400" w:lineRule="exact"/>
        <w:rPr>
          <w:sz w:val="24"/>
        </w:rPr>
      </w:pPr>
      <w:r>
        <w:rPr>
          <w:rFonts w:hint="eastAsia"/>
          <w:sz w:val="24"/>
        </w:rPr>
        <w:t>兹发给</w:t>
      </w:r>
      <w:r>
        <w:rPr>
          <w:sz w:val="24"/>
          <w:u w:val="single"/>
        </w:rPr>
        <w:t xml:space="preserve">  2</w:t>
      </w:r>
      <w:r>
        <w:rPr>
          <w:rFonts w:hint="eastAsia"/>
          <w:sz w:val="24"/>
          <w:u w:val="single"/>
          <w:lang w:val="en-US" w:eastAsia="zh-CN"/>
        </w:rPr>
        <w:t>2</w:t>
      </w:r>
      <w:r>
        <w:rPr>
          <w:rFonts w:hint="eastAsia"/>
          <w:sz w:val="24"/>
          <w:u w:val="single"/>
        </w:rPr>
        <w:t>智能制造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班学生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  <w:lang w:val="en-US" w:eastAsia="zh-CN"/>
        </w:rPr>
        <w:t>陈梓浪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</w:rPr>
        <w:t>毕业设计（论文）任务书，</w:t>
      </w:r>
    </w:p>
    <w:p w14:paraId="264CE803">
      <w:pPr>
        <w:spacing w:line="400" w:lineRule="exact"/>
        <w:rPr>
          <w:sz w:val="24"/>
        </w:rPr>
      </w:pPr>
      <w:r>
        <w:rPr>
          <w:rFonts w:hint="eastAsia"/>
          <w:sz w:val="24"/>
        </w:rPr>
        <w:t>内容如下：</w:t>
      </w:r>
      <w:r>
        <w:rPr>
          <w:sz w:val="24"/>
        </w:rPr>
        <w:t xml:space="preserve"> </w:t>
      </w:r>
    </w:p>
    <w:p w14:paraId="6F6D78E7">
      <w:pPr>
        <w:spacing w:line="400" w:lineRule="exact"/>
        <w:rPr>
          <w:sz w:val="24"/>
        </w:rPr>
      </w:pPr>
    </w:p>
    <w:p w14:paraId="62857EA2">
      <w:pPr>
        <w:keepNext w:val="0"/>
        <w:keepLines w:val="0"/>
        <w:widowControl/>
        <w:suppressLineNumbers w:val="0"/>
        <w:jc w:val="left"/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、毕业设计（论文）题目：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>面向高效推理的大语言模型键值缓存量化方法</w:t>
      </w:r>
    </w:p>
    <w:p w14:paraId="253B4494">
      <w:pPr>
        <w:spacing w:line="400" w:lineRule="exact"/>
        <w:rPr>
          <w:sz w:val="24"/>
          <w:u w:val="single"/>
        </w:rPr>
      </w:pPr>
      <w:r>
        <w:rPr>
          <w:sz w:val="24"/>
        </w:rPr>
        <w:t>2</w:t>
      </w:r>
      <w:r>
        <w:rPr>
          <w:rFonts w:hint="eastAsia"/>
          <w:sz w:val="24"/>
        </w:rPr>
        <w:t>、应完成的项目：</w:t>
      </w:r>
    </w:p>
    <w:p w14:paraId="33D145CC">
      <w:pPr>
        <w:numPr>
          <w:ilvl w:val="0"/>
          <w:numId w:val="1"/>
        </w:numPr>
        <w:spacing w:line="400" w:lineRule="exact"/>
        <w:ind w:left="120" w:leftChars="0" w:firstLine="0" w:firstLineChars="0"/>
        <w:rPr>
          <w:rFonts w:hint="eastAsia"/>
          <w:sz w:val="24"/>
          <w:u w:val="single"/>
        </w:rPr>
      </w:pPr>
      <w:r>
        <w:rPr>
          <w:rFonts w:hint="eastAsia"/>
          <w:sz w:val="24"/>
          <w:u w:val="single"/>
        </w:rPr>
        <w:t>查阅并学习大语言模型推理与量化压缩相关文献，理解注意力机制与KV缓存的作用及其内存瓶颈；</w:t>
      </w:r>
      <w:r>
        <w:rPr>
          <w:rFonts w:hint="eastAsia"/>
          <w:sz w:val="24"/>
          <w:u w:val="single"/>
          <w:lang w:val="en-US" w:eastAsia="zh-CN"/>
        </w:rPr>
        <w:t xml:space="preserve">                                            </w:t>
      </w:r>
      <w:r>
        <w:rPr>
          <w:rFonts w:hint="eastAsia"/>
          <w:sz w:val="24"/>
          <w:u w:val="single"/>
        </w:rPr>
        <w:t xml:space="preserve"> </w:t>
      </w:r>
    </w:p>
    <w:p w14:paraId="56192BA3">
      <w:pPr>
        <w:numPr>
          <w:ilvl w:val="0"/>
          <w:numId w:val="1"/>
        </w:numPr>
        <w:spacing w:line="400" w:lineRule="exact"/>
        <w:ind w:left="120" w:leftChars="0" w:firstLine="0" w:firstLineChars="0"/>
        <w:rPr>
          <w:rFonts w:hint="eastAsia"/>
          <w:sz w:val="24"/>
          <w:u w:val="single"/>
        </w:rPr>
      </w:pPr>
      <w:r>
        <w:rPr>
          <w:rFonts w:hint="eastAsia"/>
          <w:sz w:val="24"/>
          <w:u w:val="single"/>
        </w:rPr>
        <w:t>搭建大语言模型推理与评测基线环境，建立统一的显存占用、推理速度（吞吐/延迟）与生成质量（如困惑度/任务指标）评测流程；</w:t>
      </w:r>
      <w:r>
        <w:rPr>
          <w:rFonts w:hint="eastAsia"/>
          <w:sz w:val="24"/>
          <w:u w:val="single"/>
          <w:lang w:val="en-US" w:eastAsia="zh-CN"/>
        </w:rPr>
        <w:t xml:space="preserve">                   </w:t>
      </w:r>
      <w:r>
        <w:rPr>
          <w:rFonts w:hint="eastAsia"/>
          <w:sz w:val="24"/>
          <w:u w:val="single"/>
        </w:rPr>
        <w:t xml:space="preserve"> </w:t>
      </w:r>
    </w:p>
    <w:p w14:paraId="3177D451">
      <w:pPr>
        <w:numPr>
          <w:ilvl w:val="0"/>
          <w:numId w:val="1"/>
        </w:numPr>
        <w:spacing w:line="400" w:lineRule="exact"/>
        <w:ind w:left="120" w:leftChars="0" w:firstLine="0" w:firstLineChars="0"/>
        <w:rPr>
          <w:rFonts w:hint="eastAsia"/>
          <w:sz w:val="24"/>
          <w:u w:val="single"/>
        </w:rPr>
      </w:pPr>
      <w:r>
        <w:rPr>
          <w:rFonts w:hint="eastAsia"/>
          <w:sz w:val="24"/>
          <w:u w:val="single"/>
        </w:rPr>
        <w:t>设计并实现KV缓存INT8量化方法，结合percentile clipping与per-head / group-wise scaling策略，并完成与FP16基线的对比验证；</w:t>
      </w:r>
      <w:r>
        <w:rPr>
          <w:rFonts w:hint="eastAsia"/>
          <w:sz w:val="24"/>
          <w:u w:val="single"/>
          <w:lang w:val="en-US" w:eastAsia="zh-CN"/>
        </w:rPr>
        <w:t xml:space="preserve">                  </w:t>
      </w:r>
    </w:p>
    <w:p w14:paraId="254AFF74">
      <w:pPr>
        <w:numPr>
          <w:ilvl w:val="0"/>
          <w:numId w:val="1"/>
        </w:numPr>
        <w:spacing w:line="400" w:lineRule="exact"/>
        <w:ind w:left="120" w:leftChars="0" w:firstLine="0" w:firstLineChars="0"/>
        <w:rPr>
          <w:rFonts w:hint="eastAsia"/>
          <w:sz w:val="24"/>
          <w:u w:val="single"/>
        </w:rPr>
      </w:pPr>
      <w:r>
        <w:rPr>
          <w:rFonts w:hint="eastAsia"/>
          <w:sz w:val="24"/>
          <w:u w:val="single"/>
          <w:lang w:val="en-US" w:eastAsia="zh-CN"/>
        </w:rPr>
        <w:t xml:space="preserve">进行系统实验和消融分析,比较不同裁剪阈值、分组大小、量化粒度和上下文长度设置下的性能-质量权衡,并做出可复现结论和建议配置;              </w:t>
      </w:r>
    </w:p>
    <w:p w14:paraId="1A50884B">
      <w:pPr>
        <w:numPr>
          <w:ilvl w:val="0"/>
          <w:numId w:val="1"/>
        </w:numPr>
        <w:spacing w:line="400" w:lineRule="exact"/>
        <w:ind w:left="120" w:leftChars="0" w:firstLine="0" w:firstLineChars="0"/>
        <w:rPr>
          <w:rFonts w:hint="eastAsia"/>
          <w:sz w:val="24"/>
          <w:u w:val="single"/>
        </w:rPr>
      </w:pPr>
      <w:r>
        <w:rPr>
          <w:rFonts w:hint="eastAsia"/>
          <w:sz w:val="24"/>
          <w:u w:val="single"/>
          <w:lang w:val="en-US" w:eastAsia="zh-CN"/>
        </w:rPr>
        <w:t xml:space="preserve">在主线完成基础上,研究混合精度 KV 缓存或 INT4 量化的可行性(扩展项),整理实验结果,完成毕业论文和代码文档。                             </w:t>
      </w:r>
    </w:p>
    <w:p w14:paraId="4EA9F3AE">
      <w:pPr>
        <w:spacing w:line="400" w:lineRule="exact"/>
        <w:rPr>
          <w:sz w:val="24"/>
        </w:rPr>
      </w:pPr>
    </w:p>
    <w:p w14:paraId="3C0B5DE5">
      <w:pPr>
        <w:spacing w:line="400" w:lineRule="exact"/>
        <w:rPr>
          <w:rFonts w:hint="eastAsia"/>
          <w:sz w:val="24"/>
          <w:u w:val="single"/>
        </w:rPr>
      </w:pPr>
      <w:r>
        <w:rPr>
          <w:sz w:val="24"/>
        </w:rPr>
        <w:t>3</w:t>
      </w:r>
      <w:r>
        <w:rPr>
          <w:rFonts w:hint="eastAsia"/>
          <w:sz w:val="24"/>
        </w:rPr>
        <w:t>、参考资料以及说明：</w:t>
      </w:r>
    </w:p>
    <w:p w14:paraId="1426A67C">
      <w:pPr>
        <w:spacing w:line="400" w:lineRule="exact"/>
        <w:rPr>
          <w:rFonts w:hint="eastAsia"/>
          <w:sz w:val="24"/>
          <w:u w:val="single"/>
        </w:rPr>
      </w:pPr>
      <w:r>
        <w:rPr>
          <w:rFonts w:hint="eastAsia"/>
          <w:sz w:val="24"/>
          <w:u w:val="single"/>
        </w:rPr>
        <w:t>[1] Vaswani A, Shazeer N, Parmar N, et al. Attention is all you need[C]//Advances in Neural Information Processing Systems 30. 2017: 5998-6008. DOI:10.5555/3295222.3295349.</w:t>
      </w:r>
    </w:p>
    <w:p w14:paraId="14D889F6">
      <w:pPr>
        <w:spacing w:line="400" w:lineRule="exact"/>
        <w:rPr>
          <w:rFonts w:hint="eastAsia"/>
          <w:sz w:val="24"/>
          <w:u w:val="single"/>
        </w:rPr>
      </w:pPr>
      <w:r>
        <w:rPr>
          <w:rFonts w:hint="eastAsia"/>
          <w:sz w:val="24"/>
          <w:u w:val="single"/>
        </w:rPr>
        <w:t>[2] Dao T, Fu D Y, Ermon S, et al. FlashAttention: Fast and memory-efficient exact attention with IO-awareness[C]//Advances in Neural Information Processing Systems 35. 2022. DOI:10.5555/3600270.3601459.</w:t>
      </w:r>
    </w:p>
    <w:p w14:paraId="1B723349">
      <w:pPr>
        <w:spacing w:line="400" w:lineRule="exact"/>
        <w:rPr>
          <w:rFonts w:hint="eastAsia"/>
          <w:sz w:val="24"/>
          <w:u w:val="single"/>
        </w:rPr>
      </w:pPr>
      <w:r>
        <w:rPr>
          <w:rFonts w:hint="eastAsia"/>
          <w:sz w:val="24"/>
          <w:u w:val="single"/>
        </w:rPr>
        <w:t>[3] Kwon W, Li Z, Zhuang S, et al. Efficient memory management for large language model serving with PagedAttention[C]//Proceedings of the 29th Symposium on Operating Systems Principles (SOSP '23). New York: Association for Computing Machinery, 2023: 611-626. DOI:10.1145/3600006.3613165.</w:t>
      </w:r>
    </w:p>
    <w:p w14:paraId="63B4CE79">
      <w:pPr>
        <w:spacing w:line="400" w:lineRule="exact"/>
        <w:rPr>
          <w:rFonts w:hint="eastAsia"/>
          <w:sz w:val="24"/>
          <w:u w:val="single"/>
        </w:rPr>
      </w:pPr>
      <w:r>
        <w:rPr>
          <w:rFonts w:hint="eastAsia"/>
          <w:sz w:val="24"/>
          <w:u w:val="single"/>
        </w:rPr>
        <w:t>[4] Xiao G, Lin J, Seznec M, et al. SmoothQuant: Accurate and efficient post-training quantization for large language models[C]//Proceedings of the 40th International Conference on Machine Learning. Proceedings of Machine Learning Research, 2023, 202: 38087-38099.</w:t>
      </w:r>
    </w:p>
    <w:p w14:paraId="4B6D40D4">
      <w:pPr>
        <w:spacing w:line="400" w:lineRule="exact"/>
        <w:rPr>
          <w:rFonts w:hint="eastAsia"/>
          <w:sz w:val="24"/>
          <w:u w:val="single"/>
        </w:rPr>
      </w:pPr>
      <w:r>
        <w:rPr>
          <w:rFonts w:hint="eastAsia"/>
          <w:sz w:val="24"/>
          <w:u w:val="single"/>
        </w:rPr>
        <w:t>[5] Hooper C, Kim S, Mohammadzadeh H, et al. KVQuant: Towards 10 million context length LLM inference with KV cache quantization[C]//Advances in Neural Information Processing Systems 37. 2024: 1270-1303. DOI:10.52202/079017-0040.</w:t>
      </w:r>
    </w:p>
    <w:p w14:paraId="444BCF05">
      <w:pPr>
        <w:spacing w:line="400" w:lineRule="exact"/>
        <w:rPr>
          <w:rFonts w:hint="eastAsia"/>
          <w:sz w:val="24"/>
          <w:u w:val="single"/>
        </w:rPr>
      </w:pPr>
      <w:r>
        <w:rPr>
          <w:rFonts w:hint="eastAsia"/>
          <w:sz w:val="24"/>
          <w:u w:val="single"/>
        </w:rPr>
        <w:t>[6] He Y, Zhang L, Wu W, et al. ZipCache: Accurate and efficient KV cache quantization with salient token identification[C]//Advances in Neural Information Processing Systems 37. 2024: 68287-68307. DOI:10.52202/079017-2181.</w:t>
      </w:r>
    </w:p>
    <w:p w14:paraId="5E26F7F1">
      <w:pPr>
        <w:spacing w:line="400" w:lineRule="exact"/>
        <w:rPr>
          <w:rFonts w:hint="eastAsia"/>
          <w:sz w:val="24"/>
          <w:u w:val="single"/>
        </w:rPr>
      </w:pPr>
      <w:r>
        <w:rPr>
          <w:rFonts w:hint="eastAsia"/>
          <w:sz w:val="24"/>
          <w:u w:val="single"/>
        </w:rPr>
        <w:t>[7] Zhang T, Yi J, Xu Z, et al. KV cache is 1 bit per channel: Efficient large language model inference with coupled quantization[C]//Advances in Neural Information Processing Systems 37. 2024: 3304-3331. DOI:10.52202/079017-0109.</w:t>
      </w:r>
    </w:p>
    <w:p w14:paraId="4D1BC391">
      <w:pPr>
        <w:spacing w:line="400" w:lineRule="exact"/>
        <w:rPr>
          <w:rFonts w:hint="eastAsia"/>
          <w:sz w:val="24"/>
          <w:u w:val="single"/>
        </w:rPr>
      </w:pPr>
      <w:r>
        <w:rPr>
          <w:rFonts w:hint="eastAsia"/>
          <w:sz w:val="24"/>
          <w:u w:val="single"/>
        </w:rPr>
        <w:t>[8] Li X, Xing Z, Li Y, et al. KVTuner: Sensitivity-aware layer-wise mixed-precision KV cache quantization for efficient and nearly lossless LLM inference[C]//Proceedings of the 42nd International Conference on Machine Learning. Proceedings of Machine Learning Research, 2025, 267: 36451-36485.</w:t>
      </w:r>
    </w:p>
    <w:p w14:paraId="2410BD86">
      <w:pPr>
        <w:spacing w:line="400" w:lineRule="exact"/>
        <w:rPr>
          <w:sz w:val="24"/>
          <w:u w:val="single"/>
        </w:rPr>
      </w:pPr>
      <w:bookmarkStart w:id="0" w:name="_GoBack"/>
      <w:bookmarkEnd w:id="0"/>
    </w:p>
    <w:p w14:paraId="47BB6801">
      <w:pPr>
        <w:spacing w:line="400" w:lineRule="exact"/>
        <w:rPr>
          <w:sz w:val="24"/>
        </w:rPr>
      </w:pPr>
      <w:r>
        <w:rPr>
          <w:sz w:val="24"/>
        </w:rPr>
        <w:t>4</w:t>
      </w:r>
      <w:r>
        <w:rPr>
          <w:rFonts w:hint="eastAsia"/>
          <w:sz w:val="24"/>
        </w:rPr>
        <w:t>、本毕业设计（论文）任务书于</w:t>
      </w:r>
      <w:r>
        <w:rPr>
          <w:sz w:val="24"/>
          <w:u w:val="single"/>
        </w:rPr>
        <w:t xml:space="preserve"> 202</w:t>
      </w:r>
      <w:r>
        <w:rPr>
          <w:rFonts w:hint="eastAsia"/>
          <w:sz w:val="24"/>
          <w:u w:val="single"/>
          <w:lang w:val="en-US" w:eastAsia="zh-CN"/>
        </w:rPr>
        <w:t>5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</w:rPr>
        <w:t>年</w:t>
      </w:r>
      <w:r>
        <w:rPr>
          <w:sz w:val="24"/>
        </w:rPr>
        <w:t xml:space="preserve"> </w:t>
      </w:r>
      <w:r>
        <w:rPr>
          <w:sz w:val="24"/>
          <w:u w:val="single"/>
        </w:rPr>
        <w:t xml:space="preserve"> 1</w:t>
      </w:r>
      <w:r>
        <w:rPr>
          <w:rFonts w:hint="eastAsia"/>
          <w:sz w:val="24"/>
          <w:u w:val="single"/>
          <w:lang w:val="en-US" w:eastAsia="zh-CN"/>
        </w:rPr>
        <w:t>2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</w:rPr>
        <w:t>月</w:t>
      </w:r>
      <w:r>
        <w:rPr>
          <w:sz w:val="24"/>
          <w:u w:val="single"/>
        </w:rPr>
        <w:t xml:space="preserve"> 2</w:t>
      </w:r>
      <w:r>
        <w:rPr>
          <w:rFonts w:hint="eastAsia"/>
          <w:sz w:val="24"/>
          <w:u w:val="single"/>
          <w:lang w:val="en-US" w:eastAsia="zh-CN"/>
        </w:rPr>
        <w:t>2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</w:rPr>
        <w:t>日发出，应于</w:t>
      </w:r>
      <w:r>
        <w:rPr>
          <w:sz w:val="24"/>
          <w:u w:val="single"/>
        </w:rPr>
        <w:t xml:space="preserve">  202</w:t>
      </w:r>
      <w:r>
        <w:rPr>
          <w:rFonts w:hint="eastAsia"/>
          <w:sz w:val="24"/>
          <w:u w:val="single"/>
          <w:lang w:val="en-US" w:eastAsia="zh-CN"/>
        </w:rPr>
        <w:t>6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</w:rPr>
        <w:t>年</w:t>
      </w:r>
      <w:r>
        <w:rPr>
          <w:sz w:val="24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>5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</w:rPr>
        <w:t>月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>15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</w:rPr>
        <w:t>日前完成，然后提交毕业论文答辩委员会进行答辩。</w:t>
      </w:r>
    </w:p>
    <w:p w14:paraId="7B91CECB">
      <w:pPr>
        <w:spacing w:line="400" w:lineRule="exact"/>
        <w:rPr>
          <w:sz w:val="24"/>
        </w:rPr>
      </w:pPr>
    </w:p>
    <w:p w14:paraId="23B7392F">
      <w:pPr>
        <w:spacing w:line="400" w:lineRule="exact"/>
        <w:ind w:firstLine="1440" w:firstLineChars="600"/>
        <w:jc w:val="left"/>
        <w:rPr>
          <w:sz w:val="24"/>
        </w:rPr>
      </w:pPr>
      <w:r>
        <w:rPr>
          <w:rFonts w:hint="eastAsia"/>
          <w:sz w:val="24"/>
        </w:rPr>
        <w:t>指导教师</w:t>
      </w:r>
      <w:r>
        <w:rPr>
          <w:sz w:val="24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>曾子倩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/>
          <w:sz w:val="24"/>
        </w:rPr>
        <w:t>签发，</w:t>
      </w:r>
      <w:r>
        <w:rPr>
          <w:sz w:val="24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 xml:space="preserve">    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</w:rPr>
        <w:t>年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  <w:u w:val="single"/>
          <w:lang w:val="en-US" w:eastAsia="zh-CN"/>
        </w:rPr>
        <w:t xml:space="preserve">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</w:rPr>
        <w:t>月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  <w:u w:val="single"/>
          <w:lang w:val="en-US" w:eastAsia="zh-CN"/>
        </w:rPr>
        <w:t xml:space="preserve">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</w:rPr>
        <w:t>日</w:t>
      </w:r>
    </w:p>
    <w:p w14:paraId="733219C7">
      <w:pPr>
        <w:spacing w:line="400" w:lineRule="exact"/>
        <w:ind w:firstLine="240" w:firstLineChars="100"/>
      </w:pPr>
      <w:r>
        <w:rPr>
          <w:rFonts w:hint="eastAsia"/>
          <w:sz w:val="24"/>
        </w:rPr>
        <w:t>教研组（系、研究所）负责人</w:t>
      </w:r>
      <w:r>
        <w:rPr>
          <w:sz w:val="24"/>
        </w:rPr>
        <w:t xml:space="preserve">  </w:t>
      </w:r>
      <w:r>
        <w:rPr>
          <w:sz w:val="24"/>
          <w:u w:val="single"/>
        </w:rPr>
        <w:t xml:space="preserve">            </w:t>
      </w:r>
      <w:r>
        <w:rPr>
          <w:rFonts w:hint="eastAsia"/>
          <w:sz w:val="24"/>
        </w:rPr>
        <w:t>审核，</w:t>
      </w:r>
      <w:r>
        <w:rPr>
          <w:sz w:val="24"/>
          <w:u w:val="single"/>
        </w:rPr>
        <w:t xml:space="preserve">       </w:t>
      </w:r>
      <w:r>
        <w:rPr>
          <w:rFonts w:hint="eastAsia"/>
          <w:sz w:val="24"/>
        </w:rPr>
        <w:t>年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</w:rPr>
        <w:t>月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7C24"/>
    <w:multiLevelType w:val="singleLevel"/>
    <w:tmpl w:val="FFFF7C24"/>
    <w:lvl w:ilvl="0" w:tentative="0">
      <w:start w:val="1"/>
      <w:numFmt w:val="decimal"/>
      <w:suff w:val="nothing"/>
      <w:lvlText w:val="（%1）"/>
      <w:lvlJc w:val="left"/>
      <w:pPr>
        <w:ind w:left="120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948"/>
    <w:rsid w:val="000044FE"/>
    <w:rsid w:val="001174B2"/>
    <w:rsid w:val="00136948"/>
    <w:rsid w:val="00164228"/>
    <w:rsid w:val="001A6DBD"/>
    <w:rsid w:val="00337F2E"/>
    <w:rsid w:val="00357B3F"/>
    <w:rsid w:val="004262AF"/>
    <w:rsid w:val="00541152"/>
    <w:rsid w:val="005A5DE6"/>
    <w:rsid w:val="005B38B6"/>
    <w:rsid w:val="005E2536"/>
    <w:rsid w:val="00700824"/>
    <w:rsid w:val="0079737A"/>
    <w:rsid w:val="007E3147"/>
    <w:rsid w:val="00833AAA"/>
    <w:rsid w:val="00907B7F"/>
    <w:rsid w:val="00917053"/>
    <w:rsid w:val="0095664C"/>
    <w:rsid w:val="009D5B47"/>
    <w:rsid w:val="009D7A1D"/>
    <w:rsid w:val="00AA0E08"/>
    <w:rsid w:val="00C2002B"/>
    <w:rsid w:val="00C73711"/>
    <w:rsid w:val="00D113DC"/>
    <w:rsid w:val="00E12A78"/>
    <w:rsid w:val="00EB1898"/>
    <w:rsid w:val="00ED26A4"/>
    <w:rsid w:val="00EF6A06"/>
    <w:rsid w:val="00F24FF6"/>
    <w:rsid w:val="51FC6CE1"/>
    <w:rsid w:val="F7F97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470</Words>
  <Characters>2682</Characters>
  <Lines>22</Lines>
  <Paragraphs>6</Paragraphs>
  <TotalTime>599</TotalTime>
  <ScaleCrop>false</ScaleCrop>
  <LinksUpToDate>false</LinksUpToDate>
  <CharactersWithSpaces>3146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2023-12-06T11:44:00Z</dcterms:created>
  <dc:creator>滔 张</dc:creator>
  <cp:lastModifiedBy>陈梓浪</cp:lastModifiedBy>
  <dcterms:modified xsi:type="dcterms:W3CDTF">2025-12-19T02:59:15Z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09AE62EB69FA25ACD7A7446972236504_42</vt:lpwstr>
  </property>
</Properties>
</file>