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</w:pPr>
      <w:r>
        <w:rPr>
          <w:rFonts w:ascii="Arial Unicode MS" w:hAnsi="Arial Unicode MS" w:eastAsia="Arial Unicode MS" w:cs="Arial Unicode MS"/>
          <w:i w:val="0"/>
        </w:rPr>
        <w:t>发补货看板业务计算逻辑说明</w:t>
      </w:r>
    </w:p>
    <w:p>
      <w:pPr>
        <w:spacing w:after="120"/>
      </w:pPr>
      <w:r>
        <w:rPr>
          <w:rFonts w:ascii="Arial Unicode MS" w:hAnsi="Arial Unicode MS" w:eastAsia="Arial Unicode MS" w:cs="Arial Unicode MS"/>
          <w:i/>
        </w:rPr>
        <w:t>适用对象：业务、运营、库存与供应链同学。本文重点解释发补货页面中各列表字段和统计卡片的业务含义。</w:t>
      </w:r>
    </w:p>
    <w:p>
      <w:pPr>
        <w:spacing w:after="120"/>
      </w:pPr>
      <w:r>
        <w:rPr>
          <w:rFonts w:ascii="Arial Unicode MS" w:hAnsi="Arial Unicode MS" w:eastAsia="Arial Unicode MS" w:cs="Arial Unicode MS"/>
          <w:i w:val="0"/>
        </w:rPr>
        <w:t>发补货看板把库存、销量、生命周期、SKU 分层、阈值规则和人工配置放在一起，判断哪些 SKU / SPU 需要采购、哪些需要发货，以及预计什么时候断货、建议发多少、优先级如何。</w:t>
      </w:r>
      <w:r>
        <w:rPr>
          <w:rFonts w:ascii="Arial Unicode MS" w:hAnsi="Arial Unicode MS" w:eastAsia="Arial Unicode MS" w:cs="Arial Unicode MS"/>
        </w:rPr>
        <w:br/>
      </w:r>
      <w:r>
        <w:rPr>
          <w:rFonts w:ascii="Arial Unicode MS" w:hAnsi="Arial Unicode MS" w:eastAsia="Arial Unicode MS" w:cs="Arial Unicode MS"/>
          <w:i w:val="0"/>
        </w:rPr>
        <w:t xml:space="preserve"> 一句话理解：</w:t>
      </w:r>
    </w:p>
    <w:p>
      <w:pPr>
        <w:pStyle w:val="Heading2"/>
        <w:spacing w:after="120"/>
      </w:pPr>
      <w:r>
        <w:rPr>
          <w:rFonts w:ascii="Arial Unicode MS" w:hAnsi="Arial Unicode MS" w:eastAsia="Arial Unicode MS" w:cs="Arial Unicode MS"/>
          <w:i w:val="0"/>
        </w:rPr>
        <w:t>一、卡片展示字段计算逻辑</w:t>
      </w:r>
    </w:p>
    <w:p>
      <w:pPr>
        <w:spacing w:after="120"/>
      </w:pPr>
      <w:r>
        <w:rPr>
          <w:rFonts w:ascii="Arial Unicode MS" w:hAnsi="Arial Unicode MS" w:eastAsia="Arial Unicode MS" w:cs="Arial Unicode MS"/>
          <w:i w:val="0"/>
        </w:rPr>
        <w:t>本节按页面统计卡片顺序说明。输出字段已合并到“表计算逻辑说明”中。</w:t>
      </w:r>
    </w:p>
    <w:tbl>
      <w:tblPr>
        <w:tblStyle w:val="TableGrid"/>
        <w:tblW w:type="dxa" w:w="14544"/>
        <w:jc w:val="center"/>
        <w:tblLayout w:type="fixed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</w:trPr>
        <w:tc>
          <w:tcPr>
            <w:tcW w:type="dxa" w:w="648"/>
            <w:shd w:fill="EAF1F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/>
                <w:color w:val="1F2937"/>
                <w:sz w:val="16"/>
              </w:rPr>
              <w:t>序号</w:t>
            </w:r>
          </w:p>
        </w:tc>
        <w:tc>
          <w:tcPr>
            <w:tcW w:type="dxa" w:w="1655"/>
            <w:shd w:fill="EAF1F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/>
                <w:color w:val="1F2937"/>
                <w:sz w:val="16"/>
              </w:rPr>
              <w:t>卡片名称</w:t>
            </w:r>
          </w:p>
        </w:tc>
        <w:tc>
          <w:tcPr>
            <w:tcW w:type="dxa" w:w="2088"/>
            <w:shd w:fill="EAF1F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/>
                <w:color w:val="1F2937"/>
                <w:sz w:val="16"/>
              </w:rPr>
              <w:t>业务说明</w:t>
            </w:r>
          </w:p>
        </w:tc>
        <w:tc>
          <w:tcPr>
            <w:tcW w:type="dxa" w:w="5256"/>
            <w:shd w:fill="EAF1F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/>
                <w:color w:val="1F2937"/>
                <w:sz w:val="16"/>
              </w:rPr>
              <w:t>业务逻辑说明</w:t>
            </w:r>
          </w:p>
        </w:tc>
        <w:tc>
          <w:tcPr>
            <w:tcW w:type="dxa" w:w="4896"/>
            <w:shd w:fill="EAF1F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/>
                <w:color w:val="1F2937"/>
                <w:sz w:val="16"/>
              </w:rPr>
              <w:t>表计算逻辑说明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4"/>
              </w:rPr>
              <w:t>1</w:t>
            </w:r>
          </w:p>
        </w:tc>
        <w:tc>
          <w:tcPr>
            <w:tcW w:type="dxa" w:w="165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4"/>
              </w:rPr>
              <w:t>在售 SKU 总数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4"/>
              </w:rPr>
              <w:t>当前可纳入发补货看板的 SKU 规模。</w:t>
            </w:r>
          </w:p>
        </w:tc>
        <w:tc>
          <w:tcPr>
            <w:tcW w:type="dxa" w:w="5256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4"/>
              </w:rPr>
              <w:t>从库存底座中取在售 SKU，按 SKU 去重键计数；去重键优先 MSKU，其次库存 SKU，最后 SKU ID。</w:t>
            </w:r>
          </w:p>
        </w:tc>
        <w:tc>
          <w:tcPr>
            <w:tcW w:type="dxa" w:w="4896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4"/>
              </w:rPr>
              <w:t>输出字段：。表计算口径：从库存底座中取在售 SKU，按 SKU 去重键计数；去重键优先 MSKU，其次库存 SKU，最后 SKU ID。onSaleSkuCount</w:t>
            </w:r>
          </w:p>
        </w:tc>
      </w:tr>
      <w:tr>
        <w:tc>
          <w:tcPr>
            <w:tcW w:type="dxa" w:w="64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4"/>
              </w:rPr>
              <w:t>2</w:t>
            </w:r>
          </w:p>
        </w:tc>
        <w:tc>
          <w:tcPr>
            <w:tcW w:type="dxa" w:w="1655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4"/>
              </w:rPr>
              <w:t>需发货 SKU 数</w:t>
            </w:r>
          </w:p>
        </w:tc>
        <w:tc>
          <w:tcPr>
            <w:tcW w:type="dxa" w:w="208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4"/>
              </w:rPr>
              <w:t>本次需要进入发货动作的 SKU 数。</w:t>
            </w:r>
          </w:p>
        </w:tc>
        <w:tc>
          <w:tcPr>
            <w:tcW w:type="dxa" w:w="5256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4"/>
              </w:rPr>
              <w:t>从发货模型中取“是否发货 = 是”的 SKU，按同一 SKU 去重键计数，并且只统计库存底座存在的 SKU。</w:t>
            </w:r>
          </w:p>
        </w:tc>
        <w:tc>
          <w:tcPr>
            <w:tcW w:type="dxa" w:w="4896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4"/>
              </w:rPr>
              <w:t>输出字段：。表计算口径：从发货模型中取“是否发货 = 是”的 SKU，按同一 SKU 去重键计数，并且只统计库存底座存在的 SKU。needShipSkuCount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4"/>
              </w:rPr>
              <w:t>3</w:t>
            </w:r>
          </w:p>
        </w:tc>
        <w:tc>
          <w:tcPr>
            <w:tcW w:type="dxa" w:w="165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4"/>
              </w:rPr>
              <w:t>需采购 SKU 数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4"/>
              </w:rPr>
              <w:t>本次需要进入采购动作的 SKU 数。</w:t>
            </w:r>
          </w:p>
        </w:tc>
        <w:tc>
          <w:tcPr>
            <w:tcW w:type="dxa" w:w="5256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4"/>
              </w:rPr>
              <w:t>从备货模型中取“是否采购 = 是”的 SKU，按同一 SKU 去重键计数，并且只统计库存底座存在的 SKU。</w:t>
            </w:r>
          </w:p>
        </w:tc>
        <w:tc>
          <w:tcPr>
            <w:tcW w:type="dxa" w:w="4896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4"/>
              </w:rPr>
              <w:t>输出字段：。表计算口径：从备货模型中取“是否采购 = 是”的 SKU，按同一 SKU 去重键计数，并且只统计库存底座存在的 SKU。needPurchaseSkuCount</w:t>
            </w:r>
          </w:p>
        </w:tc>
      </w:tr>
      <w:tr>
        <w:tc>
          <w:tcPr>
            <w:tcW w:type="dxa" w:w="64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4"/>
              </w:rPr>
              <w:t>4</w:t>
            </w:r>
          </w:p>
        </w:tc>
        <w:tc>
          <w:tcPr>
            <w:tcW w:type="dxa" w:w="1655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4"/>
              </w:rPr>
              <w:t>海外在库总量</w:t>
            </w:r>
          </w:p>
        </w:tc>
        <w:tc>
          <w:tcPr>
            <w:tcW w:type="dxa" w:w="208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4"/>
              </w:rPr>
              <w:t>当前海外侧可售或在库库存水位。</w:t>
            </w:r>
          </w:p>
        </w:tc>
        <w:tc>
          <w:tcPr>
            <w:tcW w:type="dxa" w:w="5256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4"/>
              </w:rPr>
              <w:t>复用库存检查汇总中的“SKU + 全部”海外在库总库存。</w:t>
            </w:r>
          </w:p>
        </w:tc>
        <w:tc>
          <w:tcPr>
            <w:tcW w:type="dxa" w:w="4896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4"/>
              </w:rPr>
              <w:t>输出字段：。表计算口径：复用库存检查汇总中的“SKU + 全部”海外在库总库存。overseasStockQty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4"/>
              </w:rPr>
              <w:t>5</w:t>
            </w:r>
          </w:p>
        </w:tc>
        <w:tc>
          <w:tcPr>
            <w:tcW w:type="dxa" w:w="165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4"/>
              </w:rPr>
              <w:t>国内在库总量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4"/>
              </w:rPr>
              <w:t>后续可发货的国内库存基础。</w:t>
            </w:r>
          </w:p>
        </w:tc>
        <w:tc>
          <w:tcPr>
            <w:tcW w:type="dxa" w:w="5256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4"/>
              </w:rPr>
              <w:t>复用库存检查汇总中的“SKU + 全部”国内在库库存。</w:t>
            </w:r>
          </w:p>
        </w:tc>
        <w:tc>
          <w:tcPr>
            <w:tcW w:type="dxa" w:w="4896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4"/>
              </w:rPr>
              <w:t>输出字段：。表计算口径：复用库存检查汇总中的“SKU + 全部”国内在库库存。domesticStockQty</w:t>
            </w:r>
          </w:p>
        </w:tc>
      </w:tr>
      <w:tr>
        <w:tc>
          <w:tcPr>
            <w:tcW w:type="dxa" w:w="64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4"/>
              </w:rPr>
              <w:t>6</w:t>
            </w:r>
          </w:p>
        </w:tc>
        <w:tc>
          <w:tcPr>
            <w:tcW w:type="dxa" w:w="1655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4"/>
              </w:rPr>
              <w:t>下次截单日</w:t>
            </w:r>
          </w:p>
        </w:tc>
        <w:tc>
          <w:tcPr>
            <w:tcW w:type="dxa" w:w="208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4"/>
              </w:rPr>
              <w:t>用于判断是否赶本次发货截单。</w:t>
            </w:r>
          </w:p>
        </w:tc>
        <w:tc>
          <w:tcPr>
            <w:tcW w:type="dxa" w:w="5256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4"/>
              </w:rPr>
              <w:t>优先取发货模型中所有 SKU 的最近截单日最小值；如果没有，则取规则配置中的默认最近截单日。</w:t>
            </w:r>
          </w:p>
        </w:tc>
        <w:tc>
          <w:tcPr>
            <w:tcW w:type="dxa" w:w="4896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4"/>
              </w:rPr>
              <w:t>输出字段：。表计算口径：优先取发货模型中所有 SKU 的最近截单日最小值；如果没有，则取规则配置中的默认最近截单日。nextCutoffDate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4"/>
              </w:rPr>
              <w:t>7</w:t>
            </w:r>
          </w:p>
        </w:tc>
        <w:tc>
          <w:tcPr>
            <w:tcW w:type="dxa" w:w="165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4"/>
              </w:rPr>
              <w:t>海外低可售天数 SKU 数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4"/>
              </w:rPr>
              <w:t>用于定位海外库存低水位风险。</w:t>
            </w:r>
          </w:p>
        </w:tc>
        <w:tc>
          <w:tcPr>
            <w:tcW w:type="dxa" w:w="5256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4"/>
              </w:rPr>
              <w:t>按 SKU 去重后，统计告警类型为严重缺货、正常缺货、分布不均、直邮撑不住的 SKU 数。</w:t>
            </w:r>
          </w:p>
        </w:tc>
        <w:tc>
          <w:tcPr>
            <w:tcW w:type="dxa" w:w="4896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4"/>
              </w:rPr>
              <w:t>输出字段：。表计算口径：按 SKU 去重后，统计告警类型为严重缺货、正常缺货、分布不均、直邮撑不住的 SKU 数。overseasLowDaysSkuCount</w:t>
            </w:r>
          </w:p>
        </w:tc>
      </w:tr>
      <w:tr>
        <w:tc>
          <w:tcPr>
            <w:tcW w:type="dxa" w:w="64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4"/>
              </w:rPr>
              <w:t>8</w:t>
            </w:r>
          </w:p>
        </w:tc>
        <w:tc>
          <w:tcPr>
            <w:tcW w:type="dxa" w:w="1655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4"/>
              </w:rPr>
              <w:t>国内缺货 SKU 数</w:t>
            </w:r>
          </w:p>
        </w:tc>
        <w:tc>
          <w:tcPr>
            <w:tcW w:type="dxa" w:w="208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4"/>
              </w:rPr>
              <w:t>国内也没有可发库存，需要优先处理。</w:t>
            </w:r>
          </w:p>
        </w:tc>
        <w:tc>
          <w:tcPr>
            <w:tcW w:type="dxa" w:w="5256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4"/>
              </w:rPr>
              <w:t>按 SKU 去重后，统计告警类型为严重缺货的 SKU 数。</w:t>
            </w:r>
          </w:p>
        </w:tc>
        <w:tc>
          <w:tcPr>
            <w:tcW w:type="dxa" w:w="4896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4"/>
              </w:rPr>
              <w:t>输出字段：。表计算口径：按 SKU 去重后，统计告警类型为严重缺货的 SKU 数。domesticShortageSkuCount</w:t>
            </w:r>
          </w:p>
        </w:tc>
      </w:tr>
    </w:tbl>
    <w:p>
      <w:pPr>
        <w:spacing w:after="60"/>
      </w:pPr>
    </w:p>
    <w:p>
      <w:pPr>
        <w:pStyle w:val="Heading2"/>
        <w:spacing w:after="120"/>
      </w:pPr>
      <w:r>
        <w:rPr>
          <w:rFonts w:ascii="Arial Unicode MS" w:hAnsi="Arial Unicode MS" w:eastAsia="Arial Unicode MS" w:cs="Arial Unicode MS"/>
          <w:i w:val="0"/>
        </w:rPr>
        <w:t>二、SKU 列表字段计算逻辑</w:t>
      </w:r>
    </w:p>
    <w:p>
      <w:pPr>
        <w:spacing w:after="120"/>
      </w:pPr>
      <w:r>
        <w:rPr>
          <w:rFonts w:ascii="Arial Unicode MS" w:hAnsi="Arial Unicode MS" w:eastAsia="Arial Unicode MS" w:cs="Arial Unicode MS"/>
          <w:i w:val="0"/>
        </w:rPr>
        <w:t>本节按库存看板 SKU 列表字段顺序说明。表来源：；默认按业务日期、站点、店铺等页面筛选条件取数。输出字段已合并到“表计算逻辑说明”中。ads.ads_inventory_replenishment_inventory_sku_1d</w:t>
      </w:r>
    </w:p>
    <w:tbl>
      <w:tblPr>
        <w:tblStyle w:val="TableGrid"/>
        <w:tblW w:type="dxa" w:w="14544"/>
        <w:jc w:val="center"/>
        <w:tblLayout w:type="fixed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  <w:gridCol w:w="2424"/>
        <w:gridCol w:w="2424"/>
      </w:tblGrid>
      <w:tr>
        <w:trPr>
          <w:tblHeader w:val="true"/>
        </w:trPr>
        <w:tc>
          <w:tcPr>
            <w:tcW w:type="dxa" w:w="648"/>
            <w:shd w:fill="EAF1F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/>
                <w:color w:val="1F2937"/>
                <w:sz w:val="16"/>
              </w:rPr>
              <w:t>序号</w:t>
            </w:r>
          </w:p>
        </w:tc>
        <w:tc>
          <w:tcPr>
            <w:tcW w:type="dxa" w:w="1440"/>
            <w:shd w:fill="EAF1F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/>
                <w:color w:val="1F2937"/>
                <w:sz w:val="16"/>
              </w:rPr>
              <w:t>字段分组</w:t>
            </w:r>
          </w:p>
        </w:tc>
        <w:tc>
          <w:tcPr>
            <w:tcW w:type="dxa" w:w="1655"/>
            <w:shd w:fill="EAF1F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/>
                <w:color w:val="1F2937"/>
                <w:sz w:val="16"/>
              </w:rPr>
              <w:t>列表字段名</w:t>
            </w:r>
          </w:p>
        </w:tc>
        <w:tc>
          <w:tcPr>
            <w:tcW w:type="dxa" w:w="1872"/>
            <w:shd w:fill="EAF1F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/>
                <w:color w:val="1F2937"/>
                <w:sz w:val="16"/>
              </w:rPr>
              <w:t>业务说明</w:t>
            </w:r>
          </w:p>
        </w:tc>
        <w:tc>
          <w:tcPr>
            <w:tcW w:type="dxa" w:w="5040"/>
            <w:shd w:fill="EAF1F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/>
                <w:color w:val="1F2937"/>
                <w:sz w:val="16"/>
              </w:rPr>
              <w:t>业务逻辑说明</w:t>
            </w:r>
          </w:p>
        </w:tc>
        <w:tc>
          <w:tcPr>
            <w:tcW w:type="dxa" w:w="3888"/>
            <w:shd w:fill="EAF1F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/>
                <w:color w:val="1F2937"/>
                <w:sz w:val="16"/>
              </w:rPr>
              <w:t>表计算逻辑说明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商品基础信息</w:t>
            </w:r>
          </w:p>
        </w:tc>
        <w:tc>
          <w:tcPr>
            <w:tcW w:type="dxa" w:w="165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站点</w:t>
            </w:r>
          </w:p>
        </w:tc>
        <w:tc>
          <w:tcPr>
            <w:tcW w:type="dxa" w:w="1872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用于站点筛选和分组。</w:t>
            </w:r>
          </w:p>
        </w:tc>
        <w:tc>
          <w:tcPr>
            <w:tcW w:type="dxa" w:w="50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根据店铺归属识别站点，作为页面筛选、汇总和后续库存口径区分的第一层条件。</w:t>
            </w:r>
          </w:p>
        </w:tc>
        <w:tc>
          <w:tcPr>
            <w:tcW w:type="dxa" w:w="388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输出字段：。表计算口径：ADS 字段 ，来自发补货库存 SKU 查询表。siteCode</w:t>
            </w:r>
          </w:p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site_code</w:t>
            </w:r>
          </w:p>
        </w:tc>
      </w:tr>
      <w:tr>
        <w:tc>
          <w:tcPr>
            <w:tcW w:type="dxa" w:w="64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2</w:t>
            </w:r>
          </w:p>
        </w:tc>
        <w:tc>
          <w:tcPr>
            <w:tcW w:type="dxa" w:w="14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商品基础信息</w:t>
            </w:r>
          </w:p>
        </w:tc>
        <w:tc>
          <w:tcPr>
            <w:tcW w:type="dxa" w:w="1655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店铺</w:t>
            </w:r>
          </w:p>
        </w:tc>
        <w:tc>
          <w:tcPr>
            <w:tcW w:type="dxa" w:w="1872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用于店铺筛选和分组。</w:t>
            </w:r>
          </w:p>
        </w:tc>
        <w:tc>
          <w:tcPr>
            <w:tcW w:type="dxa" w:w="50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取商品或店铺配置中的店铺名称，用于区分同一 SKU 在不同店铺下的库存与发补货判断。</w:t>
            </w:r>
          </w:p>
        </w:tc>
        <w:tc>
          <w:tcPr>
            <w:tcW w:type="dxa" w:w="388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输出字段：。表计算口径：ADS 字段 ，来自发补货库存 SKU 查询表。storeName</w:t>
            </w:r>
          </w:p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store_name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商品基础信息</w:t>
            </w:r>
          </w:p>
        </w:tc>
        <w:tc>
          <w:tcPr>
            <w:tcW w:type="dxa" w:w="165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SPU编码</w:t>
            </w:r>
          </w:p>
        </w:tc>
        <w:tc>
          <w:tcPr>
            <w:tcW w:type="dxa" w:w="1872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用于 SPU 维度聚合和搜索。</w:t>
            </w:r>
          </w:p>
        </w:tc>
        <w:tc>
          <w:tcPr>
            <w:tcW w:type="dxa" w:w="50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优先取商品档案维护的 SPU，其次按库存 SKU / 商品信息匹配到款式编码。</w:t>
            </w:r>
          </w:p>
        </w:tc>
        <w:tc>
          <w:tcPr>
            <w:tcW w:type="dxa" w:w="388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输出字段：。表计算口径：ADS 字段 ，底层由商品基础信息与商品档案映射后输出。spu</w:t>
            </w:r>
          </w:p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spu</w:t>
            </w:r>
          </w:p>
        </w:tc>
      </w:tr>
      <w:tr>
        <w:tc>
          <w:tcPr>
            <w:tcW w:type="dxa" w:w="64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4</w:t>
            </w:r>
          </w:p>
        </w:tc>
        <w:tc>
          <w:tcPr>
            <w:tcW w:type="dxa" w:w="14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商品基础信息</w:t>
            </w:r>
          </w:p>
        </w:tc>
        <w:tc>
          <w:tcPr>
            <w:tcW w:type="dxa" w:w="1655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SPU名称</w:t>
            </w:r>
          </w:p>
        </w:tc>
        <w:tc>
          <w:tcPr>
            <w:tcW w:type="dxa" w:w="1872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辅助识别商品。</w:t>
            </w:r>
          </w:p>
        </w:tc>
        <w:tc>
          <w:tcPr>
            <w:tcW w:type="dxa" w:w="50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取 SPU 对应的中文名称，帮助业务按款式识别商品，不参与库存加减。</w:t>
            </w:r>
          </w:p>
        </w:tc>
        <w:tc>
          <w:tcPr>
            <w:tcW w:type="dxa" w:w="388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输出字段：。表计算口径：ADS 字段 ，底层由商品基础信息与商品档案映射后输出。spuName</w:t>
            </w:r>
          </w:p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spu_name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5</w:t>
            </w:r>
          </w:p>
        </w:tc>
        <w:tc>
          <w:tcPr>
            <w:tcW w:type="dxa" w:w="14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商品基础信息</w:t>
            </w:r>
          </w:p>
        </w:tc>
        <w:tc>
          <w:tcPr>
            <w:tcW w:type="dxa" w:w="165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PID</w:t>
            </w:r>
          </w:p>
        </w:tc>
        <w:tc>
          <w:tcPr>
            <w:tcW w:type="dxa" w:w="1872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用于定位具体 TikTok 商品。</w:t>
            </w:r>
          </w:p>
        </w:tc>
        <w:tc>
          <w:tcPr>
            <w:tcW w:type="dxa" w:w="50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取 TikTok 商品 ID，用于定位店铺后台的具体商品。同一库存 SKU 可能挂载多个 PID。</w:t>
            </w:r>
          </w:p>
        </w:tc>
        <w:tc>
          <w:tcPr>
            <w:tcW w:type="dxa" w:w="388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输出字段：。表计算口径：ADS 字段 ，来自发补货商品 SKU 底座。pid</w:t>
            </w:r>
          </w:p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pid</w:t>
            </w:r>
          </w:p>
        </w:tc>
      </w:tr>
      <w:tr>
        <w:tc>
          <w:tcPr>
            <w:tcW w:type="dxa" w:w="64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6</w:t>
            </w:r>
          </w:p>
        </w:tc>
        <w:tc>
          <w:tcPr>
            <w:tcW w:type="dxa" w:w="14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商品基础信息</w:t>
            </w:r>
          </w:p>
        </w:tc>
        <w:tc>
          <w:tcPr>
            <w:tcW w:type="dxa" w:w="1655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MSKU</w:t>
            </w:r>
          </w:p>
        </w:tc>
        <w:tc>
          <w:tcPr>
            <w:tcW w:type="dxa" w:w="1872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用于和库存 SKU / ERP SKU 对齐。</w:t>
            </w:r>
          </w:p>
        </w:tc>
        <w:tc>
          <w:tcPr>
            <w:tcW w:type="dxa" w:w="50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取积加或商品侧维护的 MSKU，通常用于和平台 SKU 编码、ERP SKU 做识别对齐。</w:t>
            </w:r>
          </w:p>
        </w:tc>
        <w:tc>
          <w:tcPr>
            <w:tcW w:type="dxa" w:w="388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输出字段：。表计算口径：ADS 字段 ，来自发补货商品 SKU 底座。msku</w:t>
            </w:r>
          </w:p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msku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7</w:t>
            </w:r>
          </w:p>
        </w:tc>
        <w:tc>
          <w:tcPr>
            <w:tcW w:type="dxa" w:w="14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商品基础信息</w:t>
            </w:r>
          </w:p>
        </w:tc>
        <w:tc>
          <w:tcPr>
            <w:tcW w:type="dxa" w:w="165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SKU ID</w:t>
            </w:r>
          </w:p>
        </w:tc>
        <w:tc>
          <w:tcPr>
            <w:tcW w:type="dxa" w:w="1872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用于平台 SKU 定位。</w:t>
            </w:r>
          </w:p>
        </w:tc>
        <w:tc>
          <w:tcPr>
            <w:tcW w:type="dxa" w:w="50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取 TikTok 官方 SKU ID，用于和官方商品 SKU 明细对齐。</w:t>
            </w:r>
          </w:p>
        </w:tc>
        <w:tc>
          <w:tcPr>
            <w:tcW w:type="dxa" w:w="388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输出字段：。表计算口径：ADS 字段 ，来自发补货商品 SKU 底座。skuId</w:t>
            </w:r>
          </w:p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sku_id</w:t>
            </w:r>
          </w:p>
        </w:tc>
      </w:tr>
      <w:tr>
        <w:tc>
          <w:tcPr>
            <w:tcW w:type="dxa" w:w="64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8</w:t>
            </w:r>
          </w:p>
        </w:tc>
        <w:tc>
          <w:tcPr>
            <w:tcW w:type="dxa" w:w="14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商品基础信息</w:t>
            </w:r>
          </w:p>
        </w:tc>
        <w:tc>
          <w:tcPr>
            <w:tcW w:type="dxa" w:w="1655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库存SKU</w:t>
            </w:r>
          </w:p>
        </w:tc>
        <w:tc>
          <w:tcPr>
            <w:tcW w:type="dxa" w:w="1872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同一库存 SKU 可能挂多个 PID。</w:t>
            </w:r>
          </w:p>
        </w:tc>
        <w:tc>
          <w:tcPr>
            <w:tcW w:type="dxa" w:w="50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库存共享与发补货计算的主要识别对象，后续 SPU 汇总需要先按库存 SKU 去重。</w:t>
            </w:r>
          </w:p>
        </w:tc>
        <w:tc>
          <w:tcPr>
            <w:tcW w:type="dxa" w:w="388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输出字段：。表计算口径：ADS 字段 ，作为库存 SKU 粒度查询表的核心键。inventorySku</w:t>
            </w:r>
          </w:p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inventory_sku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9</w:t>
            </w:r>
          </w:p>
        </w:tc>
        <w:tc>
          <w:tcPr>
            <w:tcW w:type="dxa" w:w="14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商品基础信息</w:t>
            </w:r>
          </w:p>
        </w:tc>
        <w:tc>
          <w:tcPr>
            <w:tcW w:type="dxa" w:w="165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SKU名称</w:t>
            </w:r>
          </w:p>
        </w:tc>
        <w:tc>
          <w:tcPr>
            <w:tcW w:type="dxa" w:w="1872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辅助识别库存 SKU。</w:t>
            </w:r>
          </w:p>
        </w:tc>
        <w:tc>
          <w:tcPr>
            <w:tcW w:type="dxa" w:w="50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取库存 SKU 对应的商品名称或中文名称，用于业务识别商品，不参与库存计算。</w:t>
            </w:r>
          </w:p>
        </w:tc>
        <w:tc>
          <w:tcPr>
            <w:tcW w:type="dxa" w:w="388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输出字段：。表计算口径：ADS 字段 ，来自发补货商品 SKU 底座。inventorySkuName</w:t>
            </w:r>
          </w:p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inventory_sku_name</w:t>
            </w:r>
          </w:p>
        </w:tc>
      </w:tr>
      <w:tr>
        <w:tc>
          <w:tcPr>
            <w:tcW w:type="dxa" w:w="64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10</w:t>
            </w:r>
          </w:p>
        </w:tc>
        <w:tc>
          <w:tcPr>
            <w:tcW w:type="dxa" w:w="14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汇总库存</w:t>
            </w:r>
          </w:p>
        </w:tc>
        <w:tc>
          <w:tcPr>
            <w:tcW w:type="dxa" w:w="1655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总库存</w:t>
            </w:r>
          </w:p>
        </w:tc>
        <w:tc>
          <w:tcPr>
            <w:tcW w:type="dxa" w:w="1872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SKU 当前总库存水位。</w:t>
            </w:r>
          </w:p>
        </w:tc>
        <w:tc>
          <w:tcPr>
            <w:tcW w:type="dxa" w:w="50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总国内库存（序号13） + 海外在途总量（序号18） + 海外在库总库存（序号26）。</w:t>
            </w:r>
          </w:p>
        </w:tc>
        <w:tc>
          <w:tcPr>
            <w:tcW w:type="dxa" w:w="388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输出字段：。表计算口径：ADS 字段 ，由 DWS 库存看板 SKU 宽表透传。totalInventoryQty</w:t>
            </w:r>
          </w:p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total_inventory_qty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11</w:t>
            </w:r>
          </w:p>
        </w:tc>
        <w:tc>
          <w:tcPr>
            <w:tcW w:type="dxa" w:w="14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汇总库存</w:t>
            </w:r>
          </w:p>
        </w:tc>
        <w:tc>
          <w:tcPr>
            <w:tcW w:type="dxa" w:w="165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总在途库存</w:t>
            </w:r>
          </w:p>
        </w:tc>
        <w:tc>
          <w:tcPr>
            <w:tcW w:type="dxa" w:w="1872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尚未成为可用库存的补给量。</w:t>
            </w:r>
          </w:p>
        </w:tc>
        <w:tc>
          <w:tcPr>
            <w:tcW w:type="dxa" w:w="50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总国内库存（序号13） - 国内在库（序号17） + 海外在途总量（序号18）。</w:t>
            </w:r>
          </w:p>
        </w:tc>
        <w:tc>
          <w:tcPr>
            <w:tcW w:type="dxa" w:w="388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输出字段：。表计算口径：ADS 字段 ，由 DWS 库存看板 SKU 宽表透传。totalInTransitQty</w:t>
            </w:r>
          </w:p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total_in_transit_qty</w:t>
            </w:r>
          </w:p>
        </w:tc>
      </w:tr>
      <w:tr>
        <w:tc>
          <w:tcPr>
            <w:tcW w:type="dxa" w:w="64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12</w:t>
            </w:r>
          </w:p>
        </w:tc>
        <w:tc>
          <w:tcPr>
            <w:tcW w:type="dxa" w:w="14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汇总库存</w:t>
            </w:r>
          </w:p>
        </w:tc>
        <w:tc>
          <w:tcPr>
            <w:tcW w:type="dxa" w:w="1655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总可用库存</w:t>
            </w:r>
          </w:p>
        </w:tc>
        <w:tc>
          <w:tcPr>
            <w:tcW w:type="dxa" w:w="1872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当前可用于销售或调拨的库存。</w:t>
            </w:r>
          </w:p>
        </w:tc>
        <w:tc>
          <w:tcPr>
            <w:tcW w:type="dxa" w:w="50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国内在库（序号17） + 海外在库总库存（序号26）。</w:t>
            </w:r>
          </w:p>
        </w:tc>
        <w:tc>
          <w:tcPr>
            <w:tcW w:type="dxa" w:w="388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输出字段：。表计算口径：ADS 字段 ，由 DWS 库存看板 SKU 宽表透传。totalAvailableQty</w:t>
            </w:r>
          </w:p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total_available_qty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13</w:t>
            </w:r>
          </w:p>
        </w:tc>
        <w:tc>
          <w:tcPr>
            <w:tcW w:type="dxa" w:w="14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汇总库存</w:t>
            </w:r>
          </w:p>
        </w:tc>
        <w:tc>
          <w:tcPr>
            <w:tcW w:type="dxa" w:w="165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总国内库存</w:t>
            </w:r>
          </w:p>
        </w:tc>
        <w:tc>
          <w:tcPr>
            <w:tcW w:type="dxa" w:w="1872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发货模型判断国内是否能补海外的基础。</w:t>
            </w:r>
          </w:p>
        </w:tc>
        <w:tc>
          <w:tcPr>
            <w:tcW w:type="dxa" w:w="50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工厂采购未交量（序号15） + 国内交货在途库存（序号16） + 国内在库（序号17）。</w:t>
            </w:r>
          </w:p>
        </w:tc>
        <w:tc>
          <w:tcPr>
            <w:tcW w:type="dxa" w:w="388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输出字段：。表计算口径：ADS 字段 ，由 DWS 库存看板 SKU 宽表透传。domesticTotalQty</w:t>
            </w:r>
          </w:p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domestic_total_qty</w:t>
            </w:r>
          </w:p>
        </w:tc>
      </w:tr>
      <w:tr>
        <w:tc>
          <w:tcPr>
            <w:tcW w:type="dxa" w:w="64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14</w:t>
            </w:r>
          </w:p>
        </w:tc>
        <w:tc>
          <w:tcPr>
            <w:tcW w:type="dxa" w:w="14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A.国内库存</w:t>
            </w:r>
          </w:p>
        </w:tc>
        <w:tc>
          <w:tcPr>
            <w:tcW w:type="dxa" w:w="1655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采购在途库存</w:t>
            </w:r>
          </w:p>
        </w:tc>
        <w:tc>
          <w:tcPr>
            <w:tcW w:type="dxa" w:w="1872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未来国内侧补充量。</w:t>
            </w:r>
          </w:p>
        </w:tc>
        <w:tc>
          <w:tcPr>
            <w:tcW w:type="dxa" w:w="50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（数据源2）工厂采购未交量（序号15） + 国内交货在途库存（序号16）；表示已经在采购 / 交付流程中、但还没有成为国内在库的补给量。</w:t>
            </w:r>
          </w:p>
        </w:tc>
        <w:tc>
          <w:tcPr>
            <w:tcW w:type="dxa" w:w="388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输出字段：。表计算口径：ADS 字段 ，由 DWS 库存看板 SKU 宽表透传。purchaseInTransitQty</w:t>
            </w:r>
          </w:p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purchase_in_transit_qty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15</w:t>
            </w:r>
          </w:p>
        </w:tc>
        <w:tc>
          <w:tcPr>
            <w:tcW w:type="dxa" w:w="14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A.国内库存</w:t>
            </w:r>
          </w:p>
        </w:tc>
        <w:tc>
          <w:tcPr>
            <w:tcW w:type="dxa" w:w="165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工厂采购未交量</w:t>
            </w:r>
          </w:p>
        </w:tc>
        <w:tc>
          <w:tcPr>
            <w:tcW w:type="dxa" w:w="1872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采购未履约风险。</w:t>
            </w:r>
          </w:p>
        </w:tc>
        <w:tc>
          <w:tcPr>
            <w:tcW w:type="dxa" w:w="50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（数据源2）美国TK-厦门直邮仓、美国TK-国内厦门仓、美国TK-英区直邮仓的采购未交量汇总；表示供应端已采购但工厂还未交付的数量。</w:t>
            </w:r>
          </w:p>
        </w:tc>
        <w:tc>
          <w:tcPr>
            <w:tcW w:type="dxa" w:w="388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输出字段：。表计算口径：ADS 字段 ，由 DWS 库存看板 SKU 宽表透传。factoryUnfulfilledQty</w:t>
            </w:r>
          </w:p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factory_unfulfilled_qty</w:t>
            </w:r>
          </w:p>
        </w:tc>
      </w:tr>
      <w:tr>
        <w:tc>
          <w:tcPr>
            <w:tcW w:type="dxa" w:w="64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16</w:t>
            </w:r>
          </w:p>
        </w:tc>
        <w:tc>
          <w:tcPr>
            <w:tcW w:type="dxa" w:w="14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A.国内库存</w:t>
            </w:r>
          </w:p>
        </w:tc>
        <w:tc>
          <w:tcPr>
            <w:tcW w:type="dxa" w:w="1655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国内交货在途库存</w:t>
            </w:r>
          </w:p>
        </w:tc>
        <w:tc>
          <w:tcPr>
            <w:tcW w:type="dxa" w:w="1872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即将变成国内在库的数量。</w:t>
            </w:r>
          </w:p>
        </w:tc>
        <w:tc>
          <w:tcPr>
            <w:tcW w:type="dxa" w:w="50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（数据源2）美国TK-厦门直邮仓、美国TK-国内厦门仓、美国TK-英区直邮仓的国内交货在途库存汇总；表示国内交付或调拨过程中、还未完成入库的库存。</w:t>
            </w:r>
          </w:p>
        </w:tc>
        <w:tc>
          <w:tcPr>
            <w:tcW w:type="dxa" w:w="388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输出字段：。表计算口径：ADS 字段 ，由 DWS 库存看板 SKU 宽表透传。domesticDeliveryInTransitQty</w:t>
            </w:r>
          </w:p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domestic_delivery_in_transit_qty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17</w:t>
            </w:r>
          </w:p>
        </w:tc>
        <w:tc>
          <w:tcPr>
            <w:tcW w:type="dxa" w:w="14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A.国内库存</w:t>
            </w:r>
          </w:p>
        </w:tc>
        <w:tc>
          <w:tcPr>
            <w:tcW w:type="dxa" w:w="165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国内在库</w:t>
            </w:r>
          </w:p>
        </w:tc>
        <w:tc>
          <w:tcPr>
            <w:tcW w:type="dxa" w:w="1872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发货模型计算国内可发库存的核心字段。</w:t>
            </w:r>
          </w:p>
        </w:tc>
        <w:tc>
          <w:tcPr>
            <w:tcW w:type="dxa" w:w="50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（数据源2）美国TK-厦门直邮仓、美国TK-国内厦门仓、美国TK-英区直邮仓的可用库存汇总；表示国内仓当前已经在库、可用于直邮预留或发往海外的库存。</w:t>
            </w:r>
          </w:p>
        </w:tc>
        <w:tc>
          <w:tcPr>
            <w:tcW w:type="dxa" w:w="388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输出字段：。表计算口径：ADS 字段 ，由 DWS 库存看板 SKU 宽表透传。domesticOnHandQty</w:t>
            </w:r>
          </w:p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domestic_on_hand_qty</w:t>
            </w:r>
          </w:p>
        </w:tc>
      </w:tr>
      <w:tr>
        <w:tc>
          <w:tcPr>
            <w:tcW w:type="dxa" w:w="64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18</w:t>
            </w:r>
          </w:p>
        </w:tc>
        <w:tc>
          <w:tcPr>
            <w:tcW w:type="dxa" w:w="14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B.海外在途库存</w:t>
            </w:r>
          </w:p>
        </w:tc>
        <w:tc>
          <w:tcPr>
            <w:tcW w:type="dxa" w:w="1655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海外在途总量</w:t>
            </w:r>
          </w:p>
        </w:tc>
        <w:tc>
          <w:tcPr>
            <w:tcW w:type="dxa" w:w="1872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即将补充海外库存的数量。</w:t>
            </w:r>
          </w:p>
        </w:tc>
        <w:tc>
          <w:tcPr>
            <w:tcW w:type="dxa" w:w="50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三方仓在途量（序号19） + FBT在途量（序号24） + 英国退货仓在途量（序号25）；表示海外方向还没有入可售仓的全部补给量。</w:t>
            </w:r>
          </w:p>
        </w:tc>
        <w:tc>
          <w:tcPr>
            <w:tcW w:type="dxa" w:w="388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输出字段：。表计算口径：ADS 字段 ，由 DWS 库存看板 SKU 宽表透传。overseasInTransitTotalQty</w:t>
            </w:r>
          </w:p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overseas_in_transit_total_qty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19</w:t>
            </w:r>
          </w:p>
        </w:tc>
        <w:tc>
          <w:tcPr>
            <w:tcW w:type="dxa" w:w="14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B.海外在途库存</w:t>
            </w:r>
          </w:p>
        </w:tc>
        <w:tc>
          <w:tcPr>
            <w:tcW w:type="dxa" w:w="165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三方仓在途量</w:t>
            </w:r>
          </w:p>
        </w:tc>
        <w:tc>
          <w:tcPr>
            <w:tcW w:type="dxa" w:w="1872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三方仓补给。</w:t>
            </w:r>
          </w:p>
        </w:tc>
        <w:tc>
          <w:tcPr>
            <w:tcW w:type="dxa" w:w="50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万邑通USKY3在途（序号20） + 万邑通USWC2在途（序号21） + 万邑通USWC在途（序号22） + 美国谷仓:美西仓库在途（序号23）；表示三方海外仓路上的补给量，不包含 FBT 在途和英国退货仓在途。</w:t>
            </w:r>
          </w:p>
        </w:tc>
        <w:tc>
          <w:tcPr>
            <w:tcW w:type="dxa" w:w="388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输出字段：。表计算口径：ADS 字段 ，由 DWS 库存看板 SKU 宽表透传。thirdWarehouseInTransitQty</w:t>
            </w:r>
          </w:p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third_warehouse_in_transit_qty</w:t>
            </w:r>
          </w:p>
        </w:tc>
      </w:tr>
      <w:tr>
        <w:tc>
          <w:tcPr>
            <w:tcW w:type="dxa" w:w="64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20</w:t>
            </w:r>
          </w:p>
        </w:tc>
        <w:tc>
          <w:tcPr>
            <w:tcW w:type="dxa" w:w="14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B.海外在途库存</w:t>
            </w:r>
          </w:p>
        </w:tc>
        <w:tc>
          <w:tcPr>
            <w:tcW w:type="dxa" w:w="1655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万邑通USKY3在途</w:t>
            </w:r>
          </w:p>
        </w:tc>
        <w:tc>
          <w:tcPr>
            <w:tcW w:type="dxa" w:w="1872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USKY3 仓补给。</w:t>
            </w:r>
          </w:p>
        </w:tc>
        <w:tc>
          <w:tcPr>
            <w:tcW w:type="dxa" w:w="50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（数据源2）万邑通 USKY3 仓的出库待处理、发货待处理和在途库存合计。</w:t>
            </w:r>
          </w:p>
        </w:tc>
        <w:tc>
          <w:tcPr>
            <w:tcW w:type="dxa" w:w="388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输出字段：。表计算口径：ADS 字段 ，由 DWS 库存看板 SKU 宽表透传。winitUsky3InTransitQty</w:t>
            </w:r>
          </w:p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winit_usky3_in_transit_qty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21</w:t>
            </w:r>
          </w:p>
        </w:tc>
        <w:tc>
          <w:tcPr>
            <w:tcW w:type="dxa" w:w="14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B.海外在途库存</w:t>
            </w:r>
          </w:p>
        </w:tc>
        <w:tc>
          <w:tcPr>
            <w:tcW w:type="dxa" w:w="165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万邑通USWC2在途</w:t>
            </w:r>
          </w:p>
        </w:tc>
        <w:tc>
          <w:tcPr>
            <w:tcW w:type="dxa" w:w="1872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USWC2 仓补给。</w:t>
            </w:r>
          </w:p>
        </w:tc>
        <w:tc>
          <w:tcPr>
            <w:tcW w:type="dxa" w:w="50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（数据源2）万邑通 USWC2 仓的出库待处理、发货待处理和在途库存合计。</w:t>
            </w:r>
          </w:p>
        </w:tc>
        <w:tc>
          <w:tcPr>
            <w:tcW w:type="dxa" w:w="388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输出字段：。表计算口径：ADS 字段 ，由 DWS 库存看板 SKU 宽表透传。winitUswc2InTransitQty</w:t>
            </w:r>
          </w:p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winit_uswc2_in_transit_qty</w:t>
            </w:r>
          </w:p>
        </w:tc>
      </w:tr>
      <w:tr>
        <w:tc>
          <w:tcPr>
            <w:tcW w:type="dxa" w:w="64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22</w:t>
            </w:r>
          </w:p>
        </w:tc>
        <w:tc>
          <w:tcPr>
            <w:tcW w:type="dxa" w:w="14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B.海外在途库存</w:t>
            </w:r>
          </w:p>
        </w:tc>
        <w:tc>
          <w:tcPr>
            <w:tcW w:type="dxa" w:w="1655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万邑通USWC在途</w:t>
            </w:r>
          </w:p>
        </w:tc>
        <w:tc>
          <w:tcPr>
            <w:tcW w:type="dxa" w:w="1872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USWC 仓补给。</w:t>
            </w:r>
          </w:p>
        </w:tc>
        <w:tc>
          <w:tcPr>
            <w:tcW w:type="dxa" w:w="50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（数据源2）万邑通 USWC 仓的出库待处理、发货待处理和在途库存合计。</w:t>
            </w:r>
          </w:p>
        </w:tc>
        <w:tc>
          <w:tcPr>
            <w:tcW w:type="dxa" w:w="388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输出字段：。表计算口径：ADS 字段 ，由 DWS 库存看板 SKU 宽表透传。winitUswcInTransitQty</w:t>
            </w:r>
          </w:p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winit_uswc_in_transit_qty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23</w:t>
            </w:r>
          </w:p>
        </w:tc>
        <w:tc>
          <w:tcPr>
            <w:tcW w:type="dxa" w:w="14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B.海外在途库存</w:t>
            </w:r>
          </w:p>
        </w:tc>
        <w:tc>
          <w:tcPr>
            <w:tcW w:type="dxa" w:w="165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美国谷仓:美西仓库在途</w:t>
            </w:r>
          </w:p>
        </w:tc>
        <w:tc>
          <w:tcPr>
            <w:tcW w:type="dxa" w:w="1872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谷仓美西补给。</w:t>
            </w:r>
          </w:p>
        </w:tc>
        <w:tc>
          <w:tcPr>
            <w:tcW w:type="dxa" w:w="50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（数据源2）美国谷仓:美西仓库的出库待处理、发货待处理和在途库存合计。</w:t>
            </w:r>
          </w:p>
        </w:tc>
        <w:tc>
          <w:tcPr>
            <w:tcW w:type="dxa" w:w="388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输出字段：。表计算口径：ADS 字段 ，由 DWS 库存看板 SKU 宽表透传。goodcangUsWestInTransitQty</w:t>
            </w:r>
          </w:p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goodcang_us_west_in_transit_qty</w:t>
            </w:r>
          </w:p>
        </w:tc>
      </w:tr>
      <w:tr>
        <w:tc>
          <w:tcPr>
            <w:tcW w:type="dxa" w:w="64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24</w:t>
            </w:r>
          </w:p>
        </w:tc>
        <w:tc>
          <w:tcPr>
            <w:tcW w:type="dxa" w:w="14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B.海外在途库存</w:t>
            </w:r>
          </w:p>
        </w:tc>
        <w:tc>
          <w:tcPr>
            <w:tcW w:type="dxa" w:w="1655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FBT在途量</w:t>
            </w:r>
          </w:p>
        </w:tc>
        <w:tc>
          <w:tcPr>
            <w:tcW w:type="dxa" w:w="1872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FBT 补给。</w:t>
            </w:r>
          </w:p>
        </w:tc>
        <w:tc>
          <w:tcPr>
            <w:tcW w:type="dxa" w:w="50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（数据源3）TikTok FBT 平台仓同步状态正常的在途库存。</w:t>
            </w:r>
          </w:p>
        </w:tc>
        <w:tc>
          <w:tcPr>
            <w:tcW w:type="dxa" w:w="388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输出字段：。表计算口径：ADS 字段 ，由 DWS 库存看板 SKU 宽表透传。fbtInTransitQty</w:t>
            </w:r>
          </w:p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fbt_in_transit_qty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25</w:t>
            </w:r>
          </w:p>
        </w:tc>
        <w:tc>
          <w:tcPr>
            <w:tcW w:type="dxa" w:w="14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B.海外在途库存</w:t>
            </w:r>
          </w:p>
        </w:tc>
        <w:tc>
          <w:tcPr>
            <w:tcW w:type="dxa" w:w="165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英国退货仓在途量</w:t>
            </w:r>
          </w:p>
        </w:tc>
        <w:tc>
          <w:tcPr>
            <w:tcW w:type="dxa" w:w="1872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英国退货仓补给。</w:t>
            </w:r>
          </w:p>
        </w:tc>
        <w:tc>
          <w:tcPr>
            <w:tcW w:type="dxa" w:w="50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（数据源2）万邑通 UKTW 仓、英国退件仓的出库待处理、发货待处理和在途库存合计。</w:t>
            </w:r>
          </w:p>
        </w:tc>
        <w:tc>
          <w:tcPr>
            <w:tcW w:type="dxa" w:w="388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输出字段：。表计算口径：ADS 字段 ，由 DWS 库存看板 SKU 宽表透传。ukReturnInTransitQty</w:t>
            </w:r>
          </w:p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uk_return_in_transit_qty</w:t>
            </w:r>
          </w:p>
        </w:tc>
      </w:tr>
      <w:tr>
        <w:tc>
          <w:tcPr>
            <w:tcW w:type="dxa" w:w="64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26</w:t>
            </w:r>
          </w:p>
        </w:tc>
        <w:tc>
          <w:tcPr>
            <w:tcW w:type="dxa" w:w="14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C.海外在库库存</w:t>
            </w:r>
          </w:p>
        </w:tc>
        <w:tc>
          <w:tcPr>
            <w:tcW w:type="dxa" w:w="1655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海外在库总库存</w:t>
            </w:r>
          </w:p>
        </w:tc>
        <w:tc>
          <w:tcPr>
            <w:tcW w:type="dxa" w:w="1872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海外当前库存水位。</w:t>
            </w:r>
          </w:p>
        </w:tc>
        <w:tc>
          <w:tcPr>
            <w:tcW w:type="dxa" w:w="50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积加-万邑通USKY3（序号27） + 积加-万邑通USWC2（序号28） + 积加-万邑通USWC（序号29） + 积加-谷仓美西仓库（序号30） + FBT可用（序号31） + 积加-FBA仓库（序号32） + 积加-英国退货仓（序号33）；表示海外仓当前已经在库或可用于销售的库存水位。</w:t>
            </w:r>
          </w:p>
        </w:tc>
        <w:tc>
          <w:tcPr>
            <w:tcW w:type="dxa" w:w="388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输出字段：。表计算口径：ADS 字段 ，由 DWS 库存看板 SKU 宽表透传。overseasOnHandTotalQty</w:t>
            </w:r>
          </w:p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overseas_on_hand_total_qty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27</w:t>
            </w:r>
          </w:p>
        </w:tc>
        <w:tc>
          <w:tcPr>
            <w:tcW w:type="dxa" w:w="14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C.海外在库库存</w:t>
            </w:r>
          </w:p>
        </w:tc>
        <w:tc>
          <w:tcPr>
            <w:tcW w:type="dxa" w:w="165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积加-万邑通USKY3</w:t>
            </w:r>
          </w:p>
        </w:tc>
        <w:tc>
          <w:tcPr>
            <w:tcW w:type="dxa" w:w="1872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USKY3 当前可用库存。</w:t>
            </w:r>
          </w:p>
        </w:tc>
        <w:tc>
          <w:tcPr>
            <w:tcW w:type="dxa" w:w="50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（数据源2）积加侧万邑通 USKY3 仓可用库存。</w:t>
            </w:r>
          </w:p>
        </w:tc>
        <w:tc>
          <w:tcPr>
            <w:tcW w:type="dxa" w:w="388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输出字段：。表计算口径：ADS 字段 ，由 DWS 库存看板 SKU 宽表透传。jijiaWinitUsky3AvailableQty</w:t>
            </w:r>
          </w:p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jijia_winit_usky3_available_qty</w:t>
            </w:r>
          </w:p>
        </w:tc>
      </w:tr>
      <w:tr>
        <w:tc>
          <w:tcPr>
            <w:tcW w:type="dxa" w:w="64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28</w:t>
            </w:r>
          </w:p>
        </w:tc>
        <w:tc>
          <w:tcPr>
            <w:tcW w:type="dxa" w:w="14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C.海外在库库存</w:t>
            </w:r>
          </w:p>
        </w:tc>
        <w:tc>
          <w:tcPr>
            <w:tcW w:type="dxa" w:w="1655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积加-万邑通USWC2</w:t>
            </w:r>
          </w:p>
        </w:tc>
        <w:tc>
          <w:tcPr>
            <w:tcW w:type="dxa" w:w="1872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USWC2 当前可用库存。</w:t>
            </w:r>
          </w:p>
        </w:tc>
        <w:tc>
          <w:tcPr>
            <w:tcW w:type="dxa" w:w="50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（数据源2）积加侧万邑通 USWC2 仓可用库存。</w:t>
            </w:r>
          </w:p>
        </w:tc>
        <w:tc>
          <w:tcPr>
            <w:tcW w:type="dxa" w:w="388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输出字段：。表计算口径：ADS 字段 ，由 DWS 库存看板 SKU 宽表透传。jijiaWinitUswc2AvailableQty</w:t>
            </w:r>
          </w:p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jijia_winit_uswc2_available_qty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29</w:t>
            </w:r>
          </w:p>
        </w:tc>
        <w:tc>
          <w:tcPr>
            <w:tcW w:type="dxa" w:w="14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C.海外在库库存</w:t>
            </w:r>
          </w:p>
        </w:tc>
        <w:tc>
          <w:tcPr>
            <w:tcW w:type="dxa" w:w="165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积加-万邑通USWC</w:t>
            </w:r>
          </w:p>
        </w:tc>
        <w:tc>
          <w:tcPr>
            <w:tcW w:type="dxa" w:w="1872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USWC 当前可用库存。</w:t>
            </w:r>
          </w:p>
        </w:tc>
        <w:tc>
          <w:tcPr>
            <w:tcW w:type="dxa" w:w="50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（数据源2）积加侧万邑通 USWC 仓可用库存。</w:t>
            </w:r>
          </w:p>
        </w:tc>
        <w:tc>
          <w:tcPr>
            <w:tcW w:type="dxa" w:w="388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输出字段：。表计算口径：ADS 字段 ，由 DWS 库存看板 SKU 宽表透传。jijiaWinitUswcAvailableQty</w:t>
            </w:r>
          </w:p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jijia_winit_uswc_available_qty</w:t>
            </w:r>
          </w:p>
        </w:tc>
      </w:tr>
      <w:tr>
        <w:tc>
          <w:tcPr>
            <w:tcW w:type="dxa" w:w="64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30</w:t>
            </w:r>
          </w:p>
        </w:tc>
        <w:tc>
          <w:tcPr>
            <w:tcW w:type="dxa" w:w="14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C.海外在库库存</w:t>
            </w:r>
          </w:p>
        </w:tc>
        <w:tc>
          <w:tcPr>
            <w:tcW w:type="dxa" w:w="1655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积加-谷仓美西仓库</w:t>
            </w:r>
          </w:p>
        </w:tc>
        <w:tc>
          <w:tcPr>
            <w:tcW w:type="dxa" w:w="1872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谷仓美西当前可用库存。</w:t>
            </w:r>
          </w:p>
        </w:tc>
        <w:tc>
          <w:tcPr>
            <w:tcW w:type="dxa" w:w="50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（数据源2）积加侧谷仓美西仓可用库存。</w:t>
            </w:r>
          </w:p>
        </w:tc>
        <w:tc>
          <w:tcPr>
            <w:tcW w:type="dxa" w:w="388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输出字段：。表计算口径：ADS 字段 ，由 DWS 库存看板 SKU 宽表透传。jijiaGoodcangUsWestAvailableQty</w:t>
            </w:r>
          </w:p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jijia_goodcang_us_west_available_qty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31</w:t>
            </w:r>
          </w:p>
        </w:tc>
        <w:tc>
          <w:tcPr>
            <w:tcW w:type="dxa" w:w="14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C.海外在库库存</w:t>
            </w:r>
          </w:p>
        </w:tc>
        <w:tc>
          <w:tcPr>
            <w:tcW w:type="dxa" w:w="165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FBT可用</w:t>
            </w:r>
          </w:p>
        </w:tc>
        <w:tc>
          <w:tcPr>
            <w:tcW w:type="dxa" w:w="1872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FBT 当前可用库存。</w:t>
            </w:r>
          </w:p>
        </w:tc>
        <w:tc>
          <w:tcPr>
            <w:tcW w:type="dxa" w:w="50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（数据源3）TikTok FBT 平台仓同步状态正常的可用库存。</w:t>
            </w:r>
          </w:p>
        </w:tc>
        <w:tc>
          <w:tcPr>
            <w:tcW w:type="dxa" w:w="388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输出字段：。表计算口径：ADS 字段 ，由 DWS 库存看板 SKU 宽表透传。fbtAvailableQty</w:t>
            </w:r>
          </w:p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fbt_available_qty</w:t>
            </w:r>
          </w:p>
        </w:tc>
      </w:tr>
      <w:tr>
        <w:tc>
          <w:tcPr>
            <w:tcW w:type="dxa" w:w="64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32</w:t>
            </w:r>
          </w:p>
        </w:tc>
        <w:tc>
          <w:tcPr>
            <w:tcW w:type="dxa" w:w="14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C.海外在库库存</w:t>
            </w:r>
          </w:p>
        </w:tc>
        <w:tc>
          <w:tcPr>
            <w:tcW w:type="dxa" w:w="1655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积加-FBA仓库</w:t>
            </w:r>
          </w:p>
        </w:tc>
        <w:tc>
          <w:tcPr>
            <w:tcW w:type="dxa" w:w="1872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FBA 当前可用库存。</w:t>
            </w:r>
          </w:p>
        </w:tc>
        <w:tc>
          <w:tcPr>
            <w:tcW w:type="dxa" w:w="50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（数据源2）积加侧 FBA 仓可用库存。</w:t>
            </w:r>
          </w:p>
        </w:tc>
        <w:tc>
          <w:tcPr>
            <w:tcW w:type="dxa" w:w="388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输出字段：。表计算口径：ADS 字段 ，由 DWS 库存看板 SKU 宽表透传。jijiaFbaAvailableQty</w:t>
            </w:r>
          </w:p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jijia_fba_available_qty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33</w:t>
            </w:r>
          </w:p>
        </w:tc>
        <w:tc>
          <w:tcPr>
            <w:tcW w:type="dxa" w:w="14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C.海外在库库存</w:t>
            </w:r>
          </w:p>
        </w:tc>
        <w:tc>
          <w:tcPr>
            <w:tcW w:type="dxa" w:w="165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积加-英国退货仓</w:t>
            </w:r>
          </w:p>
        </w:tc>
        <w:tc>
          <w:tcPr>
            <w:tcW w:type="dxa" w:w="1872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英国退货仓当前库存。</w:t>
            </w:r>
          </w:p>
        </w:tc>
        <w:tc>
          <w:tcPr>
            <w:tcW w:type="dxa" w:w="50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（数据源2）积加侧万邑通 UKTW 仓、英国退件仓可用库存汇总。</w:t>
            </w:r>
          </w:p>
        </w:tc>
        <w:tc>
          <w:tcPr>
            <w:tcW w:type="dxa" w:w="388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输出字段：。表计算口径：ADS 字段 ，由 DWS 库存看板 SKU 宽表透传。jijiaUkReturnAvailableQty</w:t>
            </w:r>
          </w:p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jijia_uk_return_available_qty</w:t>
            </w:r>
          </w:p>
        </w:tc>
      </w:tr>
      <w:tr>
        <w:tc>
          <w:tcPr>
            <w:tcW w:type="dxa" w:w="64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34</w:t>
            </w:r>
          </w:p>
        </w:tc>
        <w:tc>
          <w:tcPr>
            <w:tcW w:type="dxa" w:w="14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C.海外在库库存</w:t>
            </w:r>
          </w:p>
        </w:tc>
        <w:tc>
          <w:tcPr>
            <w:tcW w:type="dxa" w:w="1655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三方仓可用量</w:t>
            </w:r>
          </w:p>
        </w:tc>
        <w:tc>
          <w:tcPr>
            <w:tcW w:type="dxa" w:w="1872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三方仓当前可用库存。</w:t>
            </w:r>
          </w:p>
        </w:tc>
        <w:tc>
          <w:tcPr>
            <w:tcW w:type="dxa" w:w="50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积加-万邑通USKY3（序号27） + 积加-万邑通USWC2（序号28） + 积加-万邑通USWC（序号29） + 积加-谷仓美西仓库（序号30）；表示三方海外仓当前可用库存，不包含 FBT、FBA 和英国退货仓。</w:t>
            </w:r>
          </w:p>
        </w:tc>
        <w:tc>
          <w:tcPr>
            <w:tcW w:type="dxa" w:w="388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输出字段：。表计算口径：ADS 字段 ，由 DWS 库存看板 SKU 宽表透传。thirdWarehouseAvailableQty</w:t>
            </w:r>
          </w:p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third_warehouse_available_qty</w:t>
            </w:r>
          </w:p>
        </w:tc>
      </w:tr>
    </w:tbl>
    <w:p>
      <w:pPr>
        <w:spacing w:after="60"/>
      </w:pPr>
    </w:p>
    <w:p>
      <w:pPr>
        <w:pStyle w:val="Heading2"/>
        <w:spacing w:after="120"/>
      </w:pPr>
      <w:r>
        <w:rPr>
          <w:rFonts w:ascii="Arial Unicode MS" w:hAnsi="Arial Unicode MS" w:eastAsia="Arial Unicode MS" w:cs="Arial Unicode MS"/>
          <w:i w:val="0"/>
        </w:rPr>
        <w:t>三、备货模型（SKU）列表字段计算逻辑</w:t>
      </w:r>
    </w:p>
    <w:p>
      <w:pPr>
        <w:spacing w:after="120"/>
      </w:pPr>
      <w:r>
        <w:rPr>
          <w:rFonts w:ascii="Arial Unicode MS" w:hAnsi="Arial Unicode MS" w:eastAsia="Arial Unicode MS" w:cs="Arial Unicode MS"/>
          <w:i w:val="0"/>
        </w:rPr>
        <w:t>本节按页面列表字段顺序说明。输出字段已合并到“表计算逻辑说明”中。</w:t>
      </w:r>
    </w:p>
    <w:tbl>
      <w:tblPr>
        <w:tblStyle w:val="TableGrid"/>
        <w:tblW w:type="dxa" w:w="14544"/>
        <w:jc w:val="center"/>
        <w:tblLayout w:type="fixed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  <w:gridCol w:w="2424"/>
        <w:gridCol w:w="2424"/>
      </w:tblGrid>
      <w:tr>
        <w:trPr>
          <w:tblHeader w:val="true"/>
        </w:trPr>
        <w:tc>
          <w:tcPr>
            <w:tcW w:type="dxa" w:w="648"/>
            <w:shd w:fill="EAF1F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/>
                <w:color w:val="1F2937"/>
                <w:sz w:val="16"/>
              </w:rPr>
              <w:t>序号</w:t>
            </w:r>
          </w:p>
        </w:tc>
        <w:tc>
          <w:tcPr>
            <w:tcW w:type="dxa" w:w="1440"/>
            <w:shd w:fill="EAF1F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/>
                <w:color w:val="1F2937"/>
                <w:sz w:val="16"/>
              </w:rPr>
              <w:t>字段分组</w:t>
            </w:r>
          </w:p>
        </w:tc>
        <w:tc>
          <w:tcPr>
            <w:tcW w:type="dxa" w:w="1655"/>
            <w:shd w:fill="EAF1F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/>
                <w:color w:val="1F2937"/>
                <w:sz w:val="16"/>
              </w:rPr>
              <w:t>列表字段名</w:t>
            </w:r>
          </w:p>
        </w:tc>
        <w:tc>
          <w:tcPr>
            <w:tcW w:type="dxa" w:w="1872"/>
            <w:shd w:fill="EAF1F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/>
                <w:color w:val="1F2937"/>
                <w:sz w:val="16"/>
              </w:rPr>
              <w:t>业务说明</w:t>
            </w:r>
          </w:p>
        </w:tc>
        <w:tc>
          <w:tcPr>
            <w:tcW w:type="dxa" w:w="5040"/>
            <w:shd w:fill="EAF1F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/>
                <w:color w:val="1F2937"/>
                <w:sz w:val="16"/>
              </w:rPr>
              <w:t>业务逻辑说明</w:t>
            </w:r>
          </w:p>
        </w:tc>
        <w:tc>
          <w:tcPr>
            <w:tcW w:type="dxa" w:w="3888"/>
            <w:shd w:fill="EAF1F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/>
                <w:color w:val="1F2937"/>
                <w:sz w:val="16"/>
              </w:rPr>
              <w:t>表计算逻辑说明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商品基础信息</w:t>
            </w:r>
          </w:p>
        </w:tc>
        <w:tc>
          <w:tcPr>
            <w:tcW w:type="dxa" w:w="165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站点、店铺、SPU编码、SPU名称、PID、MSKU、SKU ID、库存SKU、SKU名称</w:t>
            </w:r>
          </w:p>
        </w:tc>
        <w:tc>
          <w:tcPr>
            <w:tcW w:type="dxa" w:w="1872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用于定位采购对象。</w:t>
            </w:r>
          </w:p>
        </w:tc>
        <w:tc>
          <w:tcPr>
            <w:tcW w:type="dxa" w:w="50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直接透传商品基础信息和库存 SKU 信息。</w:t>
            </w:r>
          </w:p>
        </w:tc>
        <w:tc>
          <w:tcPr>
            <w:tcW w:type="dxa" w:w="388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输出字段：。表计算口径：直接透传商品基础信息和库存 SKU 信息。siteCode/storeName/spu/spuName/pid/msku/skuId/inventorySku/inventorySkuName</w:t>
            </w:r>
          </w:p>
        </w:tc>
      </w:tr>
      <w:tr>
        <w:tc>
          <w:tcPr>
            <w:tcW w:type="dxa" w:w="64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2</w:t>
            </w:r>
          </w:p>
        </w:tc>
        <w:tc>
          <w:tcPr>
            <w:tcW w:type="dxa" w:w="14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动态加权日均</w:t>
            </w:r>
          </w:p>
        </w:tc>
        <w:tc>
          <w:tcPr>
            <w:tcW w:type="dxa" w:w="1655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7天日均（S7）</w:t>
            </w:r>
          </w:p>
        </w:tc>
        <w:tc>
          <w:tcPr>
            <w:tcW w:type="dxa" w:w="1872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反映最近短期销量。</w:t>
            </w:r>
          </w:p>
        </w:tc>
        <w:tc>
          <w:tcPr>
            <w:tcW w:type="dxa" w:w="50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取近 7 天日均销量。</w:t>
            </w:r>
          </w:p>
        </w:tc>
        <w:tc>
          <w:tcPr>
            <w:tcW w:type="dxa" w:w="388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输出字段：。表计算口径：取近 7 天日均销量。dailySalesQty7d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动态加权日均</w:t>
            </w:r>
          </w:p>
        </w:tc>
        <w:tc>
          <w:tcPr>
            <w:tcW w:type="dxa" w:w="165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30天日均（S30）</w:t>
            </w:r>
          </w:p>
        </w:tc>
        <w:tc>
          <w:tcPr>
            <w:tcW w:type="dxa" w:w="1872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反映相对稳定销量。</w:t>
            </w:r>
          </w:p>
        </w:tc>
        <w:tc>
          <w:tcPr>
            <w:tcW w:type="dxa" w:w="50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取近 30 天日均销量。</w:t>
            </w:r>
          </w:p>
        </w:tc>
        <w:tc>
          <w:tcPr>
            <w:tcW w:type="dxa" w:w="388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输出字段：。表计算口径：取近 30 天日均销量。dailySalesQty30d</w:t>
            </w:r>
          </w:p>
        </w:tc>
      </w:tr>
      <w:tr>
        <w:tc>
          <w:tcPr>
            <w:tcW w:type="dxa" w:w="64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4</w:t>
            </w:r>
          </w:p>
        </w:tc>
        <w:tc>
          <w:tcPr>
            <w:tcW w:type="dxa" w:w="14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动态加权日均</w:t>
            </w:r>
          </w:p>
        </w:tc>
        <w:tc>
          <w:tcPr>
            <w:tcW w:type="dxa" w:w="1655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S7/S30比值</w:t>
            </w:r>
          </w:p>
        </w:tc>
        <w:tc>
          <w:tcPr>
            <w:tcW w:type="dxa" w:w="1872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判断近期销量相对 30 天均值的趋势。</w:t>
            </w:r>
          </w:p>
        </w:tc>
        <w:tc>
          <w:tcPr>
            <w:tcW w:type="dxa" w:w="50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先过滤 S7：S30 小于等于 0 时取 S7；S7 大于 S30 两倍时取 S30；其他取 S7。再用过滤后 S7 / S30，S30 为 0 时为 0。</w:t>
            </w:r>
          </w:p>
        </w:tc>
        <w:tc>
          <w:tcPr>
            <w:tcW w:type="dxa" w:w="388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输出字段：。表计算口径：先过滤 S7：S30 小于等于 0 时取 S7；S7 大于 S30 两倍时取 S30；其他取 S7。再用过滤后 S7 / S30，S30 为 0 时为 0。s7S30Ratio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5</w:t>
            </w:r>
          </w:p>
        </w:tc>
        <w:tc>
          <w:tcPr>
            <w:tcW w:type="dxa" w:w="14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动态加权日均</w:t>
            </w:r>
          </w:p>
        </w:tc>
        <w:tc>
          <w:tcPr>
            <w:tcW w:type="dxa" w:w="165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动态权重档位</w:t>
            </w:r>
          </w:p>
        </w:tc>
        <w:tc>
          <w:tcPr>
            <w:tcW w:type="dxa" w:w="1872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决定加权日均更偏近期还是长期。</w:t>
            </w:r>
          </w:p>
        </w:tc>
        <w:tc>
          <w:tcPr>
            <w:tcW w:type="dxa" w:w="50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S30 小于等于 0 为无销量档；S7/S30 大于等于 1.3 为上涨档；小于 0.8 为下滑档；其他为平稳档。</w:t>
            </w:r>
          </w:p>
        </w:tc>
        <w:tc>
          <w:tcPr>
            <w:tcW w:type="dxa" w:w="388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输出字段：。表计算口径：S30 小于等于 0 为无销量档；S7/S30 大于等于 1.3 为上涨档；小于 0.8 为下滑档；其他为平稳档。dynamicWeightLevel</w:t>
            </w:r>
          </w:p>
        </w:tc>
      </w:tr>
      <w:tr>
        <w:tc>
          <w:tcPr>
            <w:tcW w:type="dxa" w:w="64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6</w:t>
            </w:r>
          </w:p>
        </w:tc>
        <w:tc>
          <w:tcPr>
            <w:tcW w:type="dxa" w:w="14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动态加权日均</w:t>
            </w:r>
          </w:p>
        </w:tc>
        <w:tc>
          <w:tcPr>
            <w:tcW w:type="dxa" w:w="1655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加权日均</w:t>
            </w:r>
          </w:p>
        </w:tc>
        <w:tc>
          <w:tcPr>
            <w:tcW w:type="dxa" w:w="1872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采购和发货模型最核心的销量预测值。</w:t>
            </w:r>
          </w:p>
        </w:tc>
        <w:tc>
          <w:tcPr>
            <w:tcW w:type="dxa" w:w="50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无销量档取过滤后 S7；上涨档 = 过滤后 S7×0.75 + S30×0.25；平稳档 = 过滤后 S7×0.60 + S30×0.40；下滑档 = 过滤后 S7×0.40 + S30×0.60。</w:t>
            </w:r>
          </w:p>
        </w:tc>
        <w:tc>
          <w:tcPr>
            <w:tcW w:type="dxa" w:w="388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输出字段：。表计算口径：无销量档取过滤后 S7；上涨档 = 过滤后 S7×0.75 + S30×0.25；平稳档 = 过滤后 S7×0.60 + S30×0.40；下滑档 = 过滤后 S7×0.40 + S30×0.60。weightedDailySalesQty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7</w:t>
            </w:r>
          </w:p>
        </w:tc>
        <w:tc>
          <w:tcPr>
            <w:tcW w:type="dxa" w:w="14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动态加权日均</w:t>
            </w:r>
          </w:p>
        </w:tc>
        <w:tc>
          <w:tcPr>
            <w:tcW w:type="dxa" w:w="165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预计断货日期</w:t>
            </w:r>
          </w:p>
        </w:tc>
        <w:tc>
          <w:tcPr>
            <w:tcW w:type="dxa" w:w="1872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预计当前店铺同步库存还能撑到哪天。</w:t>
            </w:r>
          </w:p>
        </w:tc>
        <w:tc>
          <w:tcPr>
            <w:tcW w:type="dxa" w:w="50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业务日期 + FLOOR(店铺侧被同步总库存 / 加权日均)；加权日均小于等于 0 时为空。</w:t>
            </w:r>
          </w:p>
        </w:tc>
        <w:tc>
          <w:tcPr>
            <w:tcW w:type="dxa" w:w="388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输出字段：。表计算口径：业务日期 + FLOOR(店铺侧被同步总库存 / 加权日均)；加权日均小于等于 0 时为空。estimatedOutOfStockDate</w:t>
            </w:r>
          </w:p>
        </w:tc>
      </w:tr>
      <w:tr>
        <w:tc>
          <w:tcPr>
            <w:tcW w:type="dxa" w:w="64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8</w:t>
            </w:r>
          </w:p>
        </w:tc>
        <w:tc>
          <w:tcPr>
            <w:tcW w:type="dxa" w:w="14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生命周期判断</w:t>
            </w:r>
          </w:p>
        </w:tc>
        <w:tc>
          <w:tcPr>
            <w:tcW w:type="dxa" w:w="1655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生命周期</w:t>
            </w:r>
          </w:p>
        </w:tc>
        <w:tc>
          <w:tcPr>
            <w:tcW w:type="dxa" w:w="1872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用于调整备货策略。</w:t>
            </w:r>
          </w:p>
        </w:tc>
        <w:tc>
          <w:tcPr>
            <w:tcW w:type="dxa" w:w="50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优先取人工配置；未配置时按 S7/S30 档位兜底为上升期、平稳期或下降期。</w:t>
            </w:r>
          </w:p>
        </w:tc>
        <w:tc>
          <w:tcPr>
            <w:tcW w:type="dxa" w:w="388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输出字段：。表计算口径：优先取人工配置；未配置时按 S7/S30 档位兜底为上升期、平稳期或下降期。lifeCycle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9</w:t>
            </w:r>
          </w:p>
        </w:tc>
        <w:tc>
          <w:tcPr>
            <w:tcW w:type="dxa" w:w="14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生命周期判断</w:t>
            </w:r>
          </w:p>
        </w:tc>
        <w:tc>
          <w:tcPr>
            <w:tcW w:type="dxa" w:w="165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是否内容爆发</w:t>
            </w:r>
          </w:p>
        </w:tc>
        <w:tc>
          <w:tcPr>
            <w:tcW w:type="dxa" w:w="1872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内容爆发商品通常需要关注备货。</w:t>
            </w:r>
          </w:p>
        </w:tc>
        <w:tc>
          <w:tcPr>
            <w:tcW w:type="dxa" w:w="50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取人工维护配置中的内容爆发标记。</w:t>
            </w:r>
          </w:p>
        </w:tc>
        <w:tc>
          <w:tcPr>
            <w:tcW w:type="dxa" w:w="388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输出字段：。表计算口径：取人工维护配置中的内容爆发标记。isContentBurst</w:t>
            </w:r>
          </w:p>
        </w:tc>
      </w:tr>
      <w:tr>
        <w:tc>
          <w:tcPr>
            <w:tcW w:type="dxa" w:w="64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10</w:t>
            </w:r>
          </w:p>
        </w:tc>
        <w:tc>
          <w:tcPr>
            <w:tcW w:type="dxa" w:w="14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生命周期判断</w:t>
            </w:r>
          </w:p>
        </w:tc>
        <w:tc>
          <w:tcPr>
            <w:tcW w:type="dxa" w:w="1655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商务出单占比</w:t>
            </w:r>
          </w:p>
        </w:tc>
        <w:tc>
          <w:tcPr>
            <w:tcW w:type="dxa" w:w="1872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辅助判断订单来源结构。</w:t>
            </w:r>
          </w:p>
        </w:tc>
        <w:tc>
          <w:tcPr>
            <w:tcW w:type="dxa" w:w="50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取人工维护配置中的商务出单占比。</w:t>
            </w:r>
          </w:p>
        </w:tc>
        <w:tc>
          <w:tcPr>
            <w:tcW w:type="dxa" w:w="388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输出字段：。表计算口径：取人工维护配置中的商务出单占比。businessOrderRatio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11</w:t>
            </w:r>
          </w:p>
        </w:tc>
        <w:tc>
          <w:tcPr>
            <w:tcW w:type="dxa" w:w="14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生命周期判断</w:t>
            </w:r>
          </w:p>
        </w:tc>
        <w:tc>
          <w:tcPr>
            <w:tcW w:type="dxa" w:w="165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剪辑出单占比</w:t>
            </w:r>
          </w:p>
        </w:tc>
        <w:tc>
          <w:tcPr>
            <w:tcW w:type="dxa" w:w="1872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辅助判断订单来源结构。</w:t>
            </w:r>
          </w:p>
        </w:tc>
        <w:tc>
          <w:tcPr>
            <w:tcW w:type="dxa" w:w="50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取人工维护配置中的剪辑出单占比。</w:t>
            </w:r>
          </w:p>
        </w:tc>
        <w:tc>
          <w:tcPr>
            <w:tcW w:type="dxa" w:w="388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输出字段：。表计算口径：取人工维护配置中的剪辑出单占比。editorOrderRatio</w:t>
            </w:r>
          </w:p>
        </w:tc>
      </w:tr>
      <w:tr>
        <w:tc>
          <w:tcPr>
            <w:tcW w:type="dxa" w:w="64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12</w:t>
            </w:r>
          </w:p>
        </w:tc>
        <w:tc>
          <w:tcPr>
            <w:tcW w:type="dxa" w:w="14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生命周期判断</w:t>
            </w:r>
          </w:p>
        </w:tc>
        <w:tc>
          <w:tcPr>
            <w:tcW w:type="dxa" w:w="1655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安全库存调整天数（海外仓）</w:t>
            </w:r>
          </w:p>
        </w:tc>
        <w:tc>
          <w:tcPr>
            <w:tcW w:type="dxa" w:w="1872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影响海外目标库存。</w:t>
            </w:r>
          </w:p>
        </w:tc>
        <w:tc>
          <w:tcPr>
            <w:tcW w:type="dxa" w:w="50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基础海外安全库存天数 + 生命周期对应调整天数，按向下取整输出。</w:t>
            </w:r>
          </w:p>
        </w:tc>
        <w:tc>
          <w:tcPr>
            <w:tcW w:type="dxa" w:w="388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输出字段：。表计算口径：基础海外安全库存天数 + 生命周期对应调整天数，按向下取整输出。overseasSafetyStockAdjustDays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13</w:t>
            </w:r>
          </w:p>
        </w:tc>
        <w:tc>
          <w:tcPr>
            <w:tcW w:type="dxa" w:w="14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生命周期判断</w:t>
            </w:r>
          </w:p>
        </w:tc>
        <w:tc>
          <w:tcPr>
            <w:tcW w:type="dxa" w:w="165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安全库存调整天数（直邮仓）</w:t>
            </w:r>
          </w:p>
        </w:tc>
        <w:tc>
          <w:tcPr>
            <w:tcW w:type="dxa" w:w="1872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影响直邮目标库存。</w:t>
            </w:r>
          </w:p>
        </w:tc>
        <w:tc>
          <w:tcPr>
            <w:tcW w:type="dxa" w:w="50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基础直邮安全库存天数 + 生命周期对应调整天数，按向下取整输出。</w:t>
            </w:r>
          </w:p>
        </w:tc>
        <w:tc>
          <w:tcPr>
            <w:tcW w:type="dxa" w:w="388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输出字段：。表计算口径：基础直邮安全库存天数 + 生命周期对应调整天数，按向下取整输出。directMailSafetyStockAdjustDays</w:t>
            </w:r>
          </w:p>
        </w:tc>
      </w:tr>
      <w:tr>
        <w:tc>
          <w:tcPr>
            <w:tcW w:type="dxa" w:w="64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14</w:t>
            </w:r>
          </w:p>
        </w:tc>
        <w:tc>
          <w:tcPr>
            <w:tcW w:type="dxa" w:w="14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SKU四层分层</w:t>
            </w:r>
          </w:p>
        </w:tc>
        <w:tc>
          <w:tcPr>
            <w:tcW w:type="dxa" w:w="1655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SKU分层</w:t>
            </w:r>
          </w:p>
        </w:tc>
        <w:tc>
          <w:tcPr>
            <w:tcW w:type="dxa" w:w="1872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A 层为重点热卖 SKU，D 层为风险 SKU。</w:t>
            </w:r>
          </w:p>
        </w:tc>
        <w:tc>
          <w:tcPr>
            <w:tcW w:type="dxa" w:w="50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VOC 大于等于 2 为 D；非 D 且累计销售贡献小于等于 60% 且趋势为上涨/平稳为 A；非 D 且累计贡献小于等于 90% 且有销量为 B；其他为 C。</w:t>
            </w:r>
          </w:p>
        </w:tc>
        <w:tc>
          <w:tcPr>
            <w:tcW w:type="dxa" w:w="388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输出字段：。表计算口径：VOC 大于等于 2 为 D；非 D 且累计销售贡献小于等于 60% 且趋势为上涨/平稳为 A；非 D 且累计贡献小于等于 90% 且有销量为 B；其他为 C。skuTier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15</w:t>
            </w:r>
          </w:p>
        </w:tc>
        <w:tc>
          <w:tcPr>
            <w:tcW w:type="dxa" w:w="14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SKU四层分层</w:t>
            </w:r>
          </w:p>
        </w:tc>
        <w:tc>
          <w:tcPr>
            <w:tcW w:type="dxa" w:w="165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是否热卖色码</w:t>
            </w:r>
          </w:p>
        </w:tc>
        <w:tc>
          <w:tcPr>
            <w:tcW w:type="dxa" w:w="1872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用于识别重点色码。</w:t>
            </w:r>
          </w:p>
        </w:tc>
        <w:tc>
          <w:tcPr>
            <w:tcW w:type="dxa" w:w="50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SKU 分层为 A 时为是，否则为否。</w:t>
            </w:r>
          </w:p>
        </w:tc>
        <w:tc>
          <w:tcPr>
            <w:tcW w:type="dxa" w:w="388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输出字段：。表计算口径：SKU 分层为 A 时为是，否则为否。isHotColorSize</w:t>
            </w:r>
          </w:p>
        </w:tc>
      </w:tr>
      <w:tr>
        <w:tc>
          <w:tcPr>
            <w:tcW w:type="dxa" w:w="64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16</w:t>
            </w:r>
          </w:p>
        </w:tc>
        <w:tc>
          <w:tcPr>
            <w:tcW w:type="dxa" w:w="14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SKU四层分层</w:t>
            </w:r>
          </w:p>
        </w:tc>
        <w:tc>
          <w:tcPr>
            <w:tcW w:type="dxa" w:w="1655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VOC值</w:t>
            </w:r>
          </w:p>
        </w:tc>
        <w:tc>
          <w:tcPr>
            <w:tcW w:type="dxa" w:w="1872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VOC 风险会影响 SKU 分层。</w:t>
            </w:r>
          </w:p>
        </w:tc>
        <w:tc>
          <w:tcPr>
            <w:tcW w:type="dxa" w:w="50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取人工维护配置中的 VOC 值，缺失按 0。</w:t>
            </w:r>
          </w:p>
        </w:tc>
        <w:tc>
          <w:tcPr>
            <w:tcW w:type="dxa" w:w="388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输出字段：。表计算口径：取人工维护配置中的 VOC 值，缺失按 0。vocScore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17</w:t>
            </w:r>
          </w:p>
        </w:tc>
        <w:tc>
          <w:tcPr>
            <w:tcW w:type="dxa" w:w="14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SKU四层分层</w:t>
            </w:r>
          </w:p>
        </w:tc>
        <w:tc>
          <w:tcPr>
            <w:tcW w:type="dxa" w:w="165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退货率（近14天）</w:t>
            </w:r>
          </w:p>
        </w:tc>
        <w:tc>
          <w:tcPr>
            <w:tcW w:type="dxa" w:w="1872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用于识别近期售后风险。</w:t>
            </w:r>
          </w:p>
        </w:tc>
        <w:tc>
          <w:tcPr>
            <w:tcW w:type="dxa" w:w="50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近 14 天已取消订单件数 / 近 14 天总销售件数；分母为 0 时为 0。</w:t>
            </w:r>
          </w:p>
        </w:tc>
        <w:tc>
          <w:tcPr>
            <w:tcW w:type="dxa" w:w="388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输出字段：。表计算口径：近 14 天已取消订单件数 / 近 14 天总销售件数；分母为 0 时为 0。returnRate14d</w:t>
            </w:r>
          </w:p>
        </w:tc>
      </w:tr>
      <w:tr>
        <w:tc>
          <w:tcPr>
            <w:tcW w:type="dxa" w:w="64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18</w:t>
            </w:r>
          </w:p>
        </w:tc>
        <w:tc>
          <w:tcPr>
            <w:tcW w:type="dxa" w:w="14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SKU四层分层</w:t>
            </w:r>
          </w:p>
        </w:tc>
        <w:tc>
          <w:tcPr>
            <w:tcW w:type="dxa" w:w="1655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建议运输方式（补货）</w:t>
            </w:r>
          </w:p>
        </w:tc>
        <w:tc>
          <w:tcPr>
            <w:tcW w:type="dxa" w:w="1872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辅助选择补货方式。</w:t>
            </w:r>
          </w:p>
        </w:tc>
        <w:tc>
          <w:tcPr>
            <w:tcW w:type="dxa" w:w="50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按规则参数和生命周期 / 安全库存策略输出补货运输建议。</w:t>
            </w:r>
          </w:p>
        </w:tc>
        <w:tc>
          <w:tcPr>
            <w:tcW w:type="dxa" w:w="388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输出字段：。表计算口径：按规则参数和生命周期 / 安全库存策略输出补货运输建议。suggestRestockTransportMode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19</w:t>
            </w:r>
          </w:p>
        </w:tc>
        <w:tc>
          <w:tcPr>
            <w:tcW w:type="dxa" w:w="14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目标库存计算</w:t>
            </w:r>
          </w:p>
        </w:tc>
        <w:tc>
          <w:tcPr>
            <w:tcW w:type="dxa" w:w="165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目标库存（海外仓）</w:t>
            </w:r>
          </w:p>
        </w:tc>
        <w:tc>
          <w:tcPr>
            <w:tcW w:type="dxa" w:w="1872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海外仓建议保持的目标库存。</w:t>
            </w:r>
          </w:p>
        </w:tc>
        <w:tc>
          <w:tcPr>
            <w:tcW w:type="dxa" w:w="50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CEIL(加权日均 × (海运总天数 + 海外安全库存天数))。</w:t>
            </w:r>
          </w:p>
        </w:tc>
        <w:tc>
          <w:tcPr>
            <w:tcW w:type="dxa" w:w="388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输出字段：。表计算口径：CEIL(加权日均 × (海运总天数 + 海外安全库存天数))。targetOverseasStockQty</w:t>
            </w:r>
          </w:p>
        </w:tc>
      </w:tr>
      <w:tr>
        <w:tc>
          <w:tcPr>
            <w:tcW w:type="dxa" w:w="64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20</w:t>
            </w:r>
          </w:p>
        </w:tc>
        <w:tc>
          <w:tcPr>
            <w:tcW w:type="dxa" w:w="14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目标库存计算</w:t>
            </w:r>
          </w:p>
        </w:tc>
        <w:tc>
          <w:tcPr>
            <w:tcW w:type="dxa" w:w="1655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目标库存（直邮仓）</w:t>
            </w:r>
          </w:p>
        </w:tc>
        <w:tc>
          <w:tcPr>
            <w:tcW w:type="dxa" w:w="1872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直邮仓建议保持的目标库存。</w:t>
            </w:r>
          </w:p>
        </w:tc>
        <w:tc>
          <w:tcPr>
            <w:tcW w:type="dxa" w:w="50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CEIL(加权日均 × (直邮总天数 + 直邮安全库存天数))。</w:t>
            </w:r>
          </w:p>
        </w:tc>
        <w:tc>
          <w:tcPr>
            <w:tcW w:type="dxa" w:w="388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输出字段：。表计算口径：CEIL(加权日均 × (直邮总天数 + 直邮安全库存天数))。targetDirectMailStockQty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21</w:t>
            </w:r>
          </w:p>
        </w:tc>
        <w:tc>
          <w:tcPr>
            <w:tcW w:type="dxa" w:w="14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目标库存计算</w:t>
            </w:r>
          </w:p>
        </w:tc>
        <w:tc>
          <w:tcPr>
            <w:tcW w:type="dxa" w:w="165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安全库存天数（最终）</w:t>
            </w:r>
          </w:p>
        </w:tc>
        <w:tc>
          <w:tcPr>
            <w:tcW w:type="dxa" w:w="1872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解释目标库存高低的核心天数。</w:t>
            </w:r>
          </w:p>
        </w:tc>
        <w:tc>
          <w:tcPr>
            <w:tcW w:type="dxa" w:w="50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根据生命周期、内容爆发、规则参数等得到最终安全库存天数，并向上取整。</w:t>
            </w:r>
          </w:p>
        </w:tc>
        <w:tc>
          <w:tcPr>
            <w:tcW w:type="dxa" w:w="388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输出字段：。表计算口径：根据生命周期、内容爆发、规则参数等得到最终安全库存天数，并向上取整。finalSafetyStockDays</w:t>
            </w:r>
          </w:p>
        </w:tc>
      </w:tr>
      <w:tr>
        <w:tc>
          <w:tcPr>
            <w:tcW w:type="dxa" w:w="64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22</w:t>
            </w:r>
          </w:p>
        </w:tc>
        <w:tc>
          <w:tcPr>
            <w:tcW w:type="dxa" w:w="14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补货决策输出</w:t>
            </w:r>
          </w:p>
        </w:tc>
        <w:tc>
          <w:tcPr>
            <w:tcW w:type="dxa" w:w="1655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是否采购</w:t>
            </w:r>
          </w:p>
        </w:tc>
        <w:tc>
          <w:tcPr>
            <w:tcW w:type="dxa" w:w="1872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采购动作判断。</w:t>
            </w:r>
          </w:p>
        </w:tc>
        <w:tc>
          <w:tcPr>
            <w:tcW w:type="dxa" w:w="50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当前总库存低于目标库存，且生命周期不是下降期、SKU 分层不是 D 时为是；否则为否。</w:t>
            </w:r>
          </w:p>
        </w:tc>
        <w:tc>
          <w:tcPr>
            <w:tcW w:type="dxa" w:w="388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输出字段：。表计算口径：当前总库存低于目标库存，且生命周期不是下降期、SKU 分层不是 D 时为是；否则为否。isPurchase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23</w:t>
            </w:r>
          </w:p>
        </w:tc>
        <w:tc>
          <w:tcPr>
            <w:tcW w:type="dxa" w:w="14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补货决策输出</w:t>
            </w:r>
          </w:p>
        </w:tc>
        <w:tc>
          <w:tcPr>
            <w:tcW w:type="dxa" w:w="165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建议采购数量</w:t>
            </w:r>
          </w:p>
        </w:tc>
        <w:tc>
          <w:tcPr>
            <w:tcW w:type="dxa" w:w="1872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建议采购执行数量。</w:t>
            </w:r>
          </w:p>
        </w:tc>
        <w:tc>
          <w:tcPr>
            <w:tcW w:type="dxa" w:w="50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CEIL(MAX(目标直邮库存 - 当前总库存, 0))。</w:t>
            </w:r>
          </w:p>
        </w:tc>
        <w:tc>
          <w:tcPr>
            <w:tcW w:type="dxa" w:w="388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输出字段：。表计算口径：CEIL(MAX(目标直邮库存 - 当前总库存, 0))。suggestPurchaseQty</w:t>
            </w:r>
          </w:p>
        </w:tc>
      </w:tr>
      <w:tr>
        <w:tc>
          <w:tcPr>
            <w:tcW w:type="dxa" w:w="64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24</w:t>
            </w:r>
          </w:p>
        </w:tc>
        <w:tc>
          <w:tcPr>
            <w:tcW w:type="dxa" w:w="14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补货决策输出</w:t>
            </w:r>
          </w:p>
        </w:tc>
        <w:tc>
          <w:tcPr>
            <w:tcW w:type="dxa" w:w="1655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采购后SKU预计总库存</w:t>
            </w:r>
          </w:p>
        </w:tc>
        <w:tc>
          <w:tcPr>
            <w:tcW w:type="dxa" w:w="1872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采购后预计库存水位。</w:t>
            </w:r>
          </w:p>
        </w:tc>
        <w:tc>
          <w:tcPr>
            <w:tcW w:type="dxa" w:w="50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当前总库存 + 建议采购数量。</w:t>
            </w:r>
          </w:p>
        </w:tc>
        <w:tc>
          <w:tcPr>
            <w:tcW w:type="dxa" w:w="388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输出字段：。表计算口径：当前总库存 + 建议采购数量。postPurchaseTotalInventoryQty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25</w:t>
            </w:r>
          </w:p>
        </w:tc>
        <w:tc>
          <w:tcPr>
            <w:tcW w:type="dxa" w:w="14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补货决策输出</w:t>
            </w:r>
          </w:p>
        </w:tc>
        <w:tc>
          <w:tcPr>
            <w:tcW w:type="dxa" w:w="165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建议运输方式（采购）</w:t>
            </w:r>
          </w:p>
        </w:tc>
        <w:tc>
          <w:tcPr>
            <w:tcW w:type="dxa" w:w="1872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采购物流建议。</w:t>
            </w:r>
          </w:p>
        </w:tc>
        <w:tc>
          <w:tcPr>
            <w:tcW w:type="dxa" w:w="50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若库存可售天数低于最终安全库存天数的一半，倾向空派加急；否则按规则输出常规采购运输方式。</w:t>
            </w:r>
          </w:p>
        </w:tc>
        <w:tc>
          <w:tcPr>
            <w:tcW w:type="dxa" w:w="388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输出字段：。表计算口径：若库存可售天数低于最终安全库存天数的一半，倾向空派加急；否则按规则输出常规采购运输方式。suggestPurchaseTransportMode</w:t>
            </w:r>
          </w:p>
        </w:tc>
      </w:tr>
      <w:tr>
        <w:tc>
          <w:tcPr>
            <w:tcW w:type="dxa" w:w="64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26</w:t>
            </w:r>
          </w:p>
        </w:tc>
        <w:tc>
          <w:tcPr>
            <w:tcW w:type="dxa" w:w="14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补货决策输出</w:t>
            </w:r>
          </w:p>
        </w:tc>
        <w:tc>
          <w:tcPr>
            <w:tcW w:type="dxa" w:w="1655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预计到仓日（采购）</w:t>
            </w:r>
          </w:p>
        </w:tc>
        <w:tc>
          <w:tcPr>
            <w:tcW w:type="dxa" w:w="1872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预计采购补货可用日期。</w:t>
            </w:r>
          </w:p>
        </w:tc>
        <w:tc>
          <w:tcPr>
            <w:tcW w:type="dxa" w:w="50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基于业务日期和采购运输方式对应 ETA 推算。</w:t>
            </w:r>
          </w:p>
        </w:tc>
        <w:tc>
          <w:tcPr>
            <w:tcW w:type="dxa" w:w="388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输出字段：。表计算口径：基于业务日期和采购运输方式对应 ETA 推算。purchaseEtaDate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27</w:t>
            </w:r>
          </w:p>
        </w:tc>
        <w:tc>
          <w:tcPr>
            <w:tcW w:type="dxa" w:w="14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操作</w:t>
            </w:r>
          </w:p>
        </w:tc>
        <w:tc>
          <w:tcPr>
            <w:tcW w:type="dxa" w:w="165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操作</w:t>
            </w:r>
          </w:p>
        </w:tc>
        <w:tc>
          <w:tcPr>
            <w:tcW w:type="dxa" w:w="1872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用于页面编辑、查看或导出动作。</w:t>
            </w:r>
          </w:p>
        </w:tc>
        <w:tc>
          <w:tcPr>
            <w:tcW w:type="dxa" w:w="50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前端操作列，不参与数仓计算。</w:t>
            </w:r>
          </w:p>
        </w:tc>
        <w:tc>
          <w:tcPr>
            <w:tcW w:type="dxa" w:w="388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输出字段：。表计算口径：前端操作列，不参与数仓计算。action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 Unicode MS" w:hAnsi="Arial Unicode MS" w:eastAsia="Arial Unicode MS" w:cs="Arial Unicode MS"/>
          <w:i w:val="0"/>
        </w:rPr>
        <w:t>SPU 下同一个库存 SKU 只能算一条。日均类指标不是简单把 SKU 加权日均相加，而是先汇总 S7、S30，再重新计算 S7/S30、动态档位和 SPU 加权日均。</w:t>
      </w:r>
      <w:r>
        <w:rPr>
          <w:rFonts w:ascii="Arial Unicode MS" w:hAnsi="Arial Unicode MS" w:eastAsia="Arial Unicode MS" w:cs="Arial Unicode MS"/>
        </w:rPr>
        <w:br/>
      </w:r>
      <w:r>
        <w:rPr>
          <w:rFonts w:ascii="Arial Unicode MS" w:hAnsi="Arial Unicode MS" w:eastAsia="Arial Unicode MS" w:cs="Arial Unicode MS"/>
          <w:i w:val="0"/>
        </w:rPr>
        <w:t xml:space="preserve"> SPU 备货特别说明：</w:t>
      </w:r>
    </w:p>
    <w:p>
      <w:pPr>
        <w:pStyle w:val="Heading2"/>
        <w:spacing w:after="120"/>
      </w:pPr>
      <w:r>
        <w:rPr>
          <w:rFonts w:ascii="Arial Unicode MS" w:hAnsi="Arial Unicode MS" w:eastAsia="Arial Unicode MS" w:cs="Arial Unicode MS"/>
          <w:i w:val="0"/>
        </w:rPr>
        <w:t>四、备货模型（SPU）列表字段计算逻辑</w:t>
      </w:r>
    </w:p>
    <w:p>
      <w:pPr>
        <w:spacing w:after="120"/>
      </w:pPr>
      <w:r>
        <w:rPr>
          <w:rFonts w:ascii="Arial Unicode MS" w:hAnsi="Arial Unicode MS" w:eastAsia="Arial Unicode MS" w:cs="Arial Unicode MS"/>
          <w:i w:val="0"/>
        </w:rPr>
        <w:t>本节按页面列表字段顺序说明。输出字段已合并到“表计算逻辑说明”中。</w:t>
      </w:r>
    </w:p>
    <w:tbl>
      <w:tblPr>
        <w:tblStyle w:val="TableGrid"/>
        <w:tblW w:type="dxa" w:w="14544"/>
        <w:jc w:val="center"/>
        <w:tblLayout w:type="fixed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  <w:gridCol w:w="2424"/>
        <w:gridCol w:w="2424"/>
      </w:tblGrid>
      <w:tr>
        <w:trPr>
          <w:tblHeader w:val="true"/>
        </w:trPr>
        <w:tc>
          <w:tcPr>
            <w:tcW w:type="dxa" w:w="648"/>
            <w:shd w:fill="EAF1F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/>
                <w:color w:val="1F2937"/>
                <w:sz w:val="16"/>
              </w:rPr>
              <w:t>序号</w:t>
            </w:r>
          </w:p>
        </w:tc>
        <w:tc>
          <w:tcPr>
            <w:tcW w:type="dxa" w:w="1440"/>
            <w:shd w:fill="EAF1F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/>
                <w:color w:val="1F2937"/>
                <w:sz w:val="16"/>
              </w:rPr>
              <w:t>字段分组</w:t>
            </w:r>
          </w:p>
        </w:tc>
        <w:tc>
          <w:tcPr>
            <w:tcW w:type="dxa" w:w="1655"/>
            <w:shd w:fill="EAF1F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/>
                <w:color w:val="1F2937"/>
                <w:sz w:val="16"/>
              </w:rPr>
              <w:t>列表字段名</w:t>
            </w:r>
          </w:p>
        </w:tc>
        <w:tc>
          <w:tcPr>
            <w:tcW w:type="dxa" w:w="1872"/>
            <w:shd w:fill="EAF1F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/>
                <w:color w:val="1F2937"/>
                <w:sz w:val="16"/>
              </w:rPr>
              <w:t>业务说明</w:t>
            </w:r>
          </w:p>
        </w:tc>
        <w:tc>
          <w:tcPr>
            <w:tcW w:type="dxa" w:w="5040"/>
            <w:shd w:fill="EAF1F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/>
                <w:color w:val="1F2937"/>
                <w:sz w:val="16"/>
              </w:rPr>
              <w:t>业务逻辑说明</w:t>
            </w:r>
          </w:p>
        </w:tc>
        <w:tc>
          <w:tcPr>
            <w:tcW w:type="dxa" w:w="3888"/>
            <w:shd w:fill="EAF1F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/>
                <w:color w:val="1F2937"/>
                <w:sz w:val="16"/>
              </w:rPr>
              <w:t>表计算逻辑说明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商品基础信息</w:t>
            </w:r>
          </w:p>
        </w:tc>
        <w:tc>
          <w:tcPr>
            <w:tcW w:type="dxa" w:w="165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站点、店铺、SPU编码、SPU名称</w:t>
            </w:r>
          </w:p>
        </w:tc>
        <w:tc>
          <w:tcPr>
            <w:tcW w:type="dxa" w:w="1872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SPU 级展示对象。</w:t>
            </w:r>
          </w:p>
        </w:tc>
        <w:tc>
          <w:tcPr>
            <w:tcW w:type="dxa" w:w="50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直接透传 SPU 基础信息。</w:t>
            </w:r>
          </w:p>
        </w:tc>
        <w:tc>
          <w:tcPr>
            <w:tcW w:type="dxa" w:w="388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输出字段：。表计算口径：直接透传 SPU 基础信息。siteCode/storeName/spu/spuName</w:t>
            </w:r>
          </w:p>
        </w:tc>
      </w:tr>
      <w:tr>
        <w:tc>
          <w:tcPr>
            <w:tcW w:type="dxa" w:w="64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2</w:t>
            </w:r>
          </w:p>
        </w:tc>
        <w:tc>
          <w:tcPr>
            <w:tcW w:type="dxa" w:w="14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销量与加权</w:t>
            </w:r>
          </w:p>
        </w:tc>
        <w:tc>
          <w:tcPr>
            <w:tcW w:type="dxa" w:w="1655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7天日均（S7）</w:t>
            </w:r>
          </w:p>
        </w:tc>
        <w:tc>
          <w:tcPr>
            <w:tcW w:type="dxa" w:w="1872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SPU 近期日均销量。</w:t>
            </w:r>
          </w:p>
        </w:tc>
        <w:tc>
          <w:tcPr>
            <w:tcW w:type="dxa" w:w="50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同一站点 + 店铺 + SPU 下，按库存 SKU 去重后汇总 SKU 的 S7。</w:t>
            </w:r>
          </w:p>
        </w:tc>
        <w:tc>
          <w:tcPr>
            <w:tcW w:type="dxa" w:w="388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输出字段：。表计算口径：同一站点 + 店铺 + SPU 下，按库存 SKU 去重后汇总 SKU 的 S7。dailySalesQty7d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销量与加权</w:t>
            </w:r>
          </w:p>
        </w:tc>
        <w:tc>
          <w:tcPr>
            <w:tcW w:type="dxa" w:w="165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30天日均（S30）</w:t>
            </w:r>
          </w:p>
        </w:tc>
        <w:tc>
          <w:tcPr>
            <w:tcW w:type="dxa" w:w="1872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SPU 稳定日均销量。</w:t>
            </w:r>
          </w:p>
        </w:tc>
        <w:tc>
          <w:tcPr>
            <w:tcW w:type="dxa" w:w="50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同一站点 + 店铺 + SPU 下，按库存 SKU 去重后汇总 SKU 的 S30。</w:t>
            </w:r>
          </w:p>
        </w:tc>
        <w:tc>
          <w:tcPr>
            <w:tcW w:type="dxa" w:w="388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输出字段：。表计算口径：同一站点 + 店铺 + SPU 下，按库存 SKU 去重后汇总 SKU 的 S30。dailySalesQty30d</w:t>
            </w:r>
          </w:p>
        </w:tc>
      </w:tr>
      <w:tr>
        <w:tc>
          <w:tcPr>
            <w:tcW w:type="dxa" w:w="64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4</w:t>
            </w:r>
          </w:p>
        </w:tc>
        <w:tc>
          <w:tcPr>
            <w:tcW w:type="dxa" w:w="14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销量与加权</w:t>
            </w:r>
          </w:p>
        </w:tc>
        <w:tc>
          <w:tcPr>
            <w:tcW w:type="dxa" w:w="1655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S7/S30比值</w:t>
            </w:r>
          </w:p>
        </w:tc>
        <w:tc>
          <w:tcPr>
            <w:tcW w:type="dxa" w:w="1872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SPU 层销量趋势。</w:t>
            </w:r>
          </w:p>
        </w:tc>
        <w:tc>
          <w:tcPr>
            <w:tcW w:type="dxa" w:w="50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使用 SPU 汇总后的 S7 / S30 重新计算；S30 为 0 时为 0。</w:t>
            </w:r>
          </w:p>
        </w:tc>
        <w:tc>
          <w:tcPr>
            <w:tcW w:type="dxa" w:w="388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输出字段：。表计算口径：使用 SPU 汇总后的 S7 / S30 重新计算；S30 为 0 时为 0。s7S30Ratio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5</w:t>
            </w:r>
          </w:p>
        </w:tc>
        <w:tc>
          <w:tcPr>
            <w:tcW w:type="dxa" w:w="14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销量与加权</w:t>
            </w:r>
          </w:p>
        </w:tc>
        <w:tc>
          <w:tcPr>
            <w:tcW w:type="dxa" w:w="165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动态权重档位</w:t>
            </w:r>
          </w:p>
        </w:tc>
        <w:tc>
          <w:tcPr>
            <w:tcW w:type="dxa" w:w="1872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SPU 层趋势档位。</w:t>
            </w:r>
          </w:p>
        </w:tc>
        <w:tc>
          <w:tcPr>
            <w:tcW w:type="dxa" w:w="50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基于 SPU 层 S7/S30 重新判断上涨档、平稳档、下滑档或无销量档。</w:t>
            </w:r>
          </w:p>
        </w:tc>
        <w:tc>
          <w:tcPr>
            <w:tcW w:type="dxa" w:w="388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输出字段：。表计算口径：基于 SPU 层 S7/S30 重新判断上涨档、平稳档、下滑档或无销量档。dynamicWeightLevel</w:t>
            </w:r>
          </w:p>
        </w:tc>
      </w:tr>
      <w:tr>
        <w:tc>
          <w:tcPr>
            <w:tcW w:type="dxa" w:w="64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6</w:t>
            </w:r>
          </w:p>
        </w:tc>
        <w:tc>
          <w:tcPr>
            <w:tcW w:type="dxa" w:w="14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销量与加权</w:t>
            </w:r>
          </w:p>
        </w:tc>
        <w:tc>
          <w:tcPr>
            <w:tcW w:type="dxa" w:w="1655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加权日均</w:t>
            </w:r>
          </w:p>
        </w:tc>
        <w:tc>
          <w:tcPr>
            <w:tcW w:type="dxa" w:w="1872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SPU 级预计日销。</w:t>
            </w:r>
          </w:p>
        </w:tc>
        <w:tc>
          <w:tcPr>
            <w:tcW w:type="dxa" w:w="50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基于 SPU 汇总后的 S7、S30 和 SPU 档位重新计算，不汇总 SKU 加权日均。</w:t>
            </w:r>
          </w:p>
        </w:tc>
        <w:tc>
          <w:tcPr>
            <w:tcW w:type="dxa" w:w="388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输出字段：。表计算口径：基于 SPU 汇总后的 S7、S30 和 SPU 档位重新计算，不汇总 SKU 加权日均。weightedDailySalesQty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7</w:t>
            </w:r>
          </w:p>
        </w:tc>
        <w:tc>
          <w:tcPr>
            <w:tcW w:type="dxa" w:w="14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销量与加权</w:t>
            </w:r>
          </w:p>
        </w:tc>
        <w:tc>
          <w:tcPr>
            <w:tcW w:type="dxa" w:w="165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预计断货日期</w:t>
            </w:r>
          </w:p>
        </w:tc>
        <w:tc>
          <w:tcPr>
            <w:tcW w:type="dxa" w:w="1872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SPU 整体断货预估。</w:t>
            </w:r>
          </w:p>
        </w:tc>
        <w:tc>
          <w:tcPr>
            <w:tcW w:type="dxa" w:w="50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业务日期 + FLOOR(SPU 汇总店铺侧被同步总库存 / SPU 加权日均)；加权日均小于等于 0 时为空。</w:t>
            </w:r>
          </w:p>
        </w:tc>
        <w:tc>
          <w:tcPr>
            <w:tcW w:type="dxa" w:w="388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输出字段：。表计算口径：业务日期 + FLOOR(SPU 汇总店铺侧被同步总库存 / SPU 加权日均)；加权日均小于等于 0 时为空。estimatedOutOfStockDate</w:t>
            </w:r>
          </w:p>
        </w:tc>
      </w:tr>
      <w:tr>
        <w:tc>
          <w:tcPr>
            <w:tcW w:type="dxa" w:w="64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8</w:t>
            </w:r>
          </w:p>
        </w:tc>
        <w:tc>
          <w:tcPr>
            <w:tcW w:type="dxa" w:w="14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销量与加权</w:t>
            </w:r>
          </w:p>
        </w:tc>
        <w:tc>
          <w:tcPr>
            <w:tcW w:type="dxa" w:w="1655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退货率（近14天）</w:t>
            </w:r>
          </w:p>
        </w:tc>
        <w:tc>
          <w:tcPr>
            <w:tcW w:type="dxa" w:w="1872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SPU 售后风险参考。</w:t>
            </w:r>
          </w:p>
        </w:tc>
        <w:tc>
          <w:tcPr>
            <w:tcW w:type="dxa" w:w="50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按去重库存 SKU 的近 14 天退货率取平均。</w:t>
            </w:r>
          </w:p>
        </w:tc>
        <w:tc>
          <w:tcPr>
            <w:tcW w:type="dxa" w:w="388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输出字段：。表计算口径：按去重库存 SKU 的近 14 天退货率取平均。returnRate14d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9</w:t>
            </w:r>
          </w:p>
        </w:tc>
        <w:tc>
          <w:tcPr>
            <w:tcW w:type="dxa" w:w="14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SKU结构</w:t>
            </w:r>
          </w:p>
        </w:tc>
        <w:tc>
          <w:tcPr>
            <w:tcW w:type="dxa" w:w="165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A层SKU数</w:t>
            </w:r>
          </w:p>
        </w:tc>
        <w:tc>
          <w:tcPr>
            <w:tcW w:type="dxa" w:w="1872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重点热卖 SKU 数。</w:t>
            </w:r>
          </w:p>
        </w:tc>
        <w:tc>
          <w:tcPr>
            <w:tcW w:type="dxa" w:w="50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按去重库存 SKU 统计 SKU 分层为 A 的数量。</w:t>
            </w:r>
          </w:p>
        </w:tc>
        <w:tc>
          <w:tcPr>
            <w:tcW w:type="dxa" w:w="388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输出字段：。表计算口径：按去重库存 SKU 统计 SKU 分层为 A 的数量。skuTierACount</w:t>
            </w:r>
          </w:p>
        </w:tc>
      </w:tr>
      <w:tr>
        <w:tc>
          <w:tcPr>
            <w:tcW w:type="dxa" w:w="64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10</w:t>
            </w:r>
          </w:p>
        </w:tc>
        <w:tc>
          <w:tcPr>
            <w:tcW w:type="dxa" w:w="14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SKU结构</w:t>
            </w:r>
          </w:p>
        </w:tc>
        <w:tc>
          <w:tcPr>
            <w:tcW w:type="dxa" w:w="1655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B层SKU数</w:t>
            </w:r>
          </w:p>
        </w:tc>
        <w:tc>
          <w:tcPr>
            <w:tcW w:type="dxa" w:w="1872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腰部销售 SKU 数。</w:t>
            </w:r>
          </w:p>
        </w:tc>
        <w:tc>
          <w:tcPr>
            <w:tcW w:type="dxa" w:w="50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按去重库存 SKU 统计 SKU 分层为 B 的数量。</w:t>
            </w:r>
          </w:p>
        </w:tc>
        <w:tc>
          <w:tcPr>
            <w:tcW w:type="dxa" w:w="388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输出字段：。表计算口径：按去重库存 SKU 统计 SKU 分层为 B 的数量。skuTierBCount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11</w:t>
            </w:r>
          </w:p>
        </w:tc>
        <w:tc>
          <w:tcPr>
            <w:tcW w:type="dxa" w:w="14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SKU结构</w:t>
            </w:r>
          </w:p>
        </w:tc>
        <w:tc>
          <w:tcPr>
            <w:tcW w:type="dxa" w:w="165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C层SKU数</w:t>
            </w:r>
          </w:p>
        </w:tc>
        <w:tc>
          <w:tcPr>
            <w:tcW w:type="dxa" w:w="1872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普通 SKU 数。</w:t>
            </w:r>
          </w:p>
        </w:tc>
        <w:tc>
          <w:tcPr>
            <w:tcW w:type="dxa" w:w="50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按去重库存 SKU 统计 SKU 分层为 C 的数量。</w:t>
            </w:r>
          </w:p>
        </w:tc>
        <w:tc>
          <w:tcPr>
            <w:tcW w:type="dxa" w:w="388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输出字段：。表计算口径：按去重库存 SKU 统计 SKU 分层为 C 的数量。skuTierCCount</w:t>
            </w:r>
          </w:p>
        </w:tc>
      </w:tr>
      <w:tr>
        <w:tc>
          <w:tcPr>
            <w:tcW w:type="dxa" w:w="64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12</w:t>
            </w:r>
          </w:p>
        </w:tc>
        <w:tc>
          <w:tcPr>
            <w:tcW w:type="dxa" w:w="14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SKU结构</w:t>
            </w:r>
          </w:p>
        </w:tc>
        <w:tc>
          <w:tcPr>
            <w:tcW w:type="dxa" w:w="1655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D层SKU数</w:t>
            </w:r>
          </w:p>
        </w:tc>
        <w:tc>
          <w:tcPr>
            <w:tcW w:type="dxa" w:w="1872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VOC 风险 SKU 数。</w:t>
            </w:r>
          </w:p>
        </w:tc>
        <w:tc>
          <w:tcPr>
            <w:tcW w:type="dxa" w:w="50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按去重库存 SKU 统计 SKU 分层为 D 的数量。</w:t>
            </w:r>
          </w:p>
        </w:tc>
        <w:tc>
          <w:tcPr>
            <w:tcW w:type="dxa" w:w="388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输出字段：。表计算口径：按去重库存 SKU 统计 SKU 分层为 D 的数量。skuTierDCount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13</w:t>
            </w:r>
          </w:p>
        </w:tc>
        <w:tc>
          <w:tcPr>
            <w:tcW w:type="dxa" w:w="14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SKU结构</w:t>
            </w:r>
          </w:p>
        </w:tc>
        <w:tc>
          <w:tcPr>
            <w:tcW w:type="dxa" w:w="165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热卖色码SKU数</w:t>
            </w:r>
          </w:p>
        </w:tc>
        <w:tc>
          <w:tcPr>
            <w:tcW w:type="dxa" w:w="1872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SPU 下重点色码数。</w:t>
            </w:r>
          </w:p>
        </w:tc>
        <w:tc>
          <w:tcPr>
            <w:tcW w:type="dxa" w:w="50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按去重库存 SKU 统计是否热卖色码 = 是的数量。</w:t>
            </w:r>
          </w:p>
        </w:tc>
        <w:tc>
          <w:tcPr>
            <w:tcW w:type="dxa" w:w="388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输出字段：。表计算口径：按去重库存 SKU 统计是否热卖色码 = 是的数量。hotColorSizeSkuCount</w:t>
            </w:r>
          </w:p>
        </w:tc>
      </w:tr>
      <w:tr>
        <w:tc>
          <w:tcPr>
            <w:tcW w:type="dxa" w:w="64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14</w:t>
            </w:r>
          </w:p>
        </w:tc>
        <w:tc>
          <w:tcPr>
            <w:tcW w:type="dxa" w:w="14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补货决策汇总</w:t>
            </w:r>
          </w:p>
        </w:tc>
        <w:tc>
          <w:tcPr>
            <w:tcW w:type="dxa" w:w="1655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需采购SKU数</w:t>
            </w:r>
          </w:p>
        </w:tc>
        <w:tc>
          <w:tcPr>
            <w:tcW w:type="dxa" w:w="1872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SPU 下需采购 SKU 规模。</w:t>
            </w:r>
          </w:p>
        </w:tc>
        <w:tc>
          <w:tcPr>
            <w:tcW w:type="dxa" w:w="50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按去重库存 SKU 统计是否采购 = 是的数量。</w:t>
            </w:r>
          </w:p>
        </w:tc>
        <w:tc>
          <w:tcPr>
            <w:tcW w:type="dxa" w:w="388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输出字段：。表计算口径：按去重库存 SKU 统计是否采购 = 是的数量。purchaseSkuCount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15</w:t>
            </w:r>
          </w:p>
        </w:tc>
        <w:tc>
          <w:tcPr>
            <w:tcW w:type="dxa" w:w="14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补货决策汇总</w:t>
            </w:r>
          </w:p>
        </w:tc>
        <w:tc>
          <w:tcPr>
            <w:tcW w:type="dxa" w:w="165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建议采购数量</w:t>
            </w:r>
          </w:p>
        </w:tc>
        <w:tc>
          <w:tcPr>
            <w:tcW w:type="dxa" w:w="1872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SPU 总采购建议数量。</w:t>
            </w:r>
          </w:p>
        </w:tc>
        <w:tc>
          <w:tcPr>
            <w:tcW w:type="dxa" w:w="50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按去重库存 SKU 汇总建议采购数量。</w:t>
            </w:r>
          </w:p>
        </w:tc>
        <w:tc>
          <w:tcPr>
            <w:tcW w:type="dxa" w:w="388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输出字段：。表计算口径：按去重库存 SKU 汇总建议采购数量。suggestPurchaseQty</w:t>
            </w:r>
          </w:p>
        </w:tc>
      </w:tr>
      <w:tr>
        <w:tc>
          <w:tcPr>
            <w:tcW w:type="dxa" w:w="64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16</w:t>
            </w:r>
          </w:p>
        </w:tc>
        <w:tc>
          <w:tcPr>
            <w:tcW w:type="dxa" w:w="14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补货决策汇总</w:t>
            </w:r>
          </w:p>
        </w:tc>
        <w:tc>
          <w:tcPr>
            <w:tcW w:type="dxa" w:w="1655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目标库存（海外仓）</w:t>
            </w:r>
          </w:p>
        </w:tc>
        <w:tc>
          <w:tcPr>
            <w:tcW w:type="dxa" w:w="1872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SPU 海外仓目标库存。</w:t>
            </w:r>
          </w:p>
        </w:tc>
        <w:tc>
          <w:tcPr>
            <w:tcW w:type="dxa" w:w="50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按去重库存 SKU 汇总目标海外库存。</w:t>
            </w:r>
          </w:p>
        </w:tc>
        <w:tc>
          <w:tcPr>
            <w:tcW w:type="dxa" w:w="388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输出字段：。表计算口径：按去重库存 SKU 汇总目标海外库存。targetOverseasStockQty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17</w:t>
            </w:r>
          </w:p>
        </w:tc>
        <w:tc>
          <w:tcPr>
            <w:tcW w:type="dxa" w:w="14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补货决策汇总</w:t>
            </w:r>
          </w:p>
        </w:tc>
        <w:tc>
          <w:tcPr>
            <w:tcW w:type="dxa" w:w="165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目标库存（直邮仓）</w:t>
            </w:r>
          </w:p>
        </w:tc>
        <w:tc>
          <w:tcPr>
            <w:tcW w:type="dxa" w:w="1872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SPU 直邮仓目标库存。</w:t>
            </w:r>
          </w:p>
        </w:tc>
        <w:tc>
          <w:tcPr>
            <w:tcW w:type="dxa" w:w="50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按去重库存 SKU 汇总目标直邮库存。</w:t>
            </w:r>
          </w:p>
        </w:tc>
        <w:tc>
          <w:tcPr>
            <w:tcW w:type="dxa" w:w="388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输出字段：。表计算口径：按去重库存 SKU 汇总目标直邮库存。targetDirectMailStockQty</w:t>
            </w:r>
          </w:p>
        </w:tc>
      </w:tr>
      <w:tr>
        <w:tc>
          <w:tcPr>
            <w:tcW w:type="dxa" w:w="64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18</w:t>
            </w:r>
          </w:p>
        </w:tc>
        <w:tc>
          <w:tcPr>
            <w:tcW w:type="dxa" w:w="14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补货决策汇总</w:t>
            </w:r>
          </w:p>
        </w:tc>
        <w:tc>
          <w:tcPr>
            <w:tcW w:type="dxa" w:w="1655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补货优先级</w:t>
            </w:r>
          </w:p>
        </w:tc>
        <w:tc>
          <w:tcPr>
            <w:tcW w:type="dxa" w:w="1872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SPU 补货排序字段。</w:t>
            </w:r>
          </w:p>
        </w:tc>
        <w:tc>
          <w:tcPr>
            <w:tcW w:type="dxa" w:w="50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有采购且有 A 层 SKU 为 P1；有采购且有 B 层 SKU 为 P2；有采购为 P3；其他为 P4。</w:t>
            </w:r>
          </w:p>
        </w:tc>
        <w:tc>
          <w:tcPr>
            <w:tcW w:type="dxa" w:w="388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输出字段：。表计算口径：有采购且有 A 层 SKU 为 P1；有采购且有 B 层 SKU 为 P2；有采购为 P3；其他为 P4。restockPriority</w:t>
            </w:r>
          </w:p>
        </w:tc>
      </w:tr>
    </w:tbl>
    <w:p>
      <w:pPr>
        <w:spacing w:after="60"/>
      </w:pPr>
    </w:p>
    <w:p>
      <w:pPr>
        <w:pStyle w:val="Heading2"/>
        <w:spacing w:after="120"/>
      </w:pPr>
      <w:r>
        <w:rPr>
          <w:rFonts w:ascii="Arial Unicode MS" w:hAnsi="Arial Unicode MS" w:eastAsia="Arial Unicode MS" w:cs="Arial Unicode MS"/>
          <w:i w:val="0"/>
        </w:rPr>
        <w:t>五、发货模型（SKU）列表字段计算逻辑</w:t>
      </w:r>
    </w:p>
    <w:p>
      <w:pPr>
        <w:spacing w:after="120"/>
      </w:pPr>
      <w:r>
        <w:rPr>
          <w:rFonts w:ascii="Arial Unicode MS" w:hAnsi="Arial Unicode MS" w:eastAsia="Arial Unicode MS" w:cs="Arial Unicode MS"/>
          <w:i w:val="0"/>
        </w:rPr>
        <w:t>本节按页面列表字段顺序说明。输出字段已合并到“表计算逻辑说明”中。</w:t>
      </w:r>
    </w:p>
    <w:tbl>
      <w:tblPr>
        <w:tblStyle w:val="TableGrid"/>
        <w:tblW w:type="dxa" w:w="14544"/>
        <w:jc w:val="center"/>
        <w:tblLayout w:type="fixed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  <w:gridCol w:w="2424"/>
        <w:gridCol w:w="2424"/>
      </w:tblGrid>
      <w:tr>
        <w:trPr>
          <w:tblHeader w:val="true"/>
        </w:trPr>
        <w:tc>
          <w:tcPr>
            <w:tcW w:type="dxa" w:w="648"/>
            <w:shd w:fill="EAF1F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/>
                <w:color w:val="1F2937"/>
                <w:sz w:val="16"/>
              </w:rPr>
              <w:t>序号</w:t>
            </w:r>
          </w:p>
        </w:tc>
        <w:tc>
          <w:tcPr>
            <w:tcW w:type="dxa" w:w="1440"/>
            <w:shd w:fill="EAF1F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/>
                <w:color w:val="1F2937"/>
                <w:sz w:val="16"/>
              </w:rPr>
              <w:t>字段分组</w:t>
            </w:r>
          </w:p>
        </w:tc>
        <w:tc>
          <w:tcPr>
            <w:tcW w:type="dxa" w:w="1655"/>
            <w:shd w:fill="EAF1F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/>
                <w:color w:val="1F2937"/>
                <w:sz w:val="16"/>
              </w:rPr>
              <w:t>列表字段名</w:t>
            </w:r>
          </w:p>
        </w:tc>
        <w:tc>
          <w:tcPr>
            <w:tcW w:type="dxa" w:w="1872"/>
            <w:shd w:fill="EAF1F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/>
                <w:color w:val="1F2937"/>
                <w:sz w:val="16"/>
              </w:rPr>
              <w:t>业务说明</w:t>
            </w:r>
          </w:p>
        </w:tc>
        <w:tc>
          <w:tcPr>
            <w:tcW w:type="dxa" w:w="5040"/>
            <w:shd w:fill="EAF1F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/>
                <w:color w:val="1F2937"/>
                <w:sz w:val="16"/>
              </w:rPr>
              <w:t>业务逻辑说明</w:t>
            </w:r>
          </w:p>
        </w:tc>
        <w:tc>
          <w:tcPr>
            <w:tcW w:type="dxa" w:w="3888"/>
            <w:shd w:fill="EAF1F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/>
                <w:color w:val="1F2937"/>
                <w:sz w:val="16"/>
              </w:rPr>
              <w:t>表计算逻辑说明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商品基础信息</w:t>
            </w:r>
          </w:p>
        </w:tc>
        <w:tc>
          <w:tcPr>
            <w:tcW w:type="dxa" w:w="165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站点、店铺、SPU编码、SPU名称、PID、MSKU、SKU ID、库存SKU、SKU名称</w:t>
            </w:r>
          </w:p>
        </w:tc>
        <w:tc>
          <w:tcPr>
            <w:tcW w:type="dxa" w:w="1872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用于定位发货对象。</w:t>
            </w:r>
          </w:p>
        </w:tc>
        <w:tc>
          <w:tcPr>
            <w:tcW w:type="dxa" w:w="50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直接透传商品和库存 SKU 基础信息。</w:t>
            </w:r>
          </w:p>
        </w:tc>
        <w:tc>
          <w:tcPr>
            <w:tcW w:type="dxa" w:w="388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输出字段：。表计算口径：直接透传商品和库存 SKU 基础信息。siteCode/storeName/spu/spuName/pid/msku/skuId/inventorySku/inventorySkuName</w:t>
            </w:r>
          </w:p>
        </w:tc>
      </w:tr>
      <w:tr>
        <w:tc>
          <w:tcPr>
            <w:tcW w:type="dxa" w:w="64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2</w:t>
            </w:r>
          </w:p>
        </w:tc>
        <w:tc>
          <w:tcPr>
            <w:tcW w:type="dxa" w:w="14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发货触发条件</w:t>
            </w:r>
          </w:p>
        </w:tc>
        <w:tc>
          <w:tcPr>
            <w:tcW w:type="dxa" w:w="1655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海外有效库存</w:t>
            </w:r>
          </w:p>
        </w:tc>
        <w:tc>
          <w:tcPr>
            <w:tcW w:type="dxa" w:w="1872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判断海外库存还能撑多久。</w:t>
            </w:r>
          </w:p>
        </w:tc>
        <w:tc>
          <w:tcPr>
            <w:tcW w:type="dxa" w:w="50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海外在库总库存 + 海外在途总库存。</w:t>
            </w:r>
          </w:p>
        </w:tc>
        <w:tc>
          <w:tcPr>
            <w:tcW w:type="dxa" w:w="388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输出字段：。表计算口径：海外在库总库存 + 海外在途总库存。overseasEffectiveStockQty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发货触发条件</w:t>
            </w:r>
          </w:p>
        </w:tc>
        <w:tc>
          <w:tcPr>
            <w:tcW w:type="dxa" w:w="165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海外可售天数</w:t>
            </w:r>
          </w:p>
        </w:tc>
        <w:tc>
          <w:tcPr>
            <w:tcW w:type="dxa" w:w="1872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海外库存预计还能卖几天。</w:t>
            </w:r>
          </w:p>
        </w:tc>
        <w:tc>
          <w:tcPr>
            <w:tcW w:type="dxa" w:w="50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FLOOR(海外有效库存 / 加权日均)；加权日均为 0 时返回 0。</w:t>
            </w:r>
          </w:p>
        </w:tc>
        <w:tc>
          <w:tcPr>
            <w:tcW w:type="dxa" w:w="388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输出字段：。表计算口径：FLOOR(海外有效库存 / 加权日均)；加权日均为 0 时返回 0。overseasSellableDays</w:t>
            </w:r>
          </w:p>
        </w:tc>
      </w:tr>
      <w:tr>
        <w:tc>
          <w:tcPr>
            <w:tcW w:type="dxa" w:w="64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4</w:t>
            </w:r>
          </w:p>
        </w:tc>
        <w:tc>
          <w:tcPr>
            <w:tcW w:type="dxa" w:w="14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发货触发条件</w:t>
            </w:r>
          </w:p>
        </w:tc>
        <w:tc>
          <w:tcPr>
            <w:tcW w:type="dxa" w:w="1655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发货触发阈值</w:t>
            </w:r>
          </w:p>
        </w:tc>
        <w:tc>
          <w:tcPr>
            <w:tcW w:type="dxa" w:w="1872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低于该天数时进入发货判断。</w:t>
            </w:r>
          </w:p>
        </w:tc>
        <w:tc>
          <w:tcPr>
            <w:tcW w:type="dxa" w:w="50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取规则配置中的发货触发阈值天数。</w:t>
            </w:r>
          </w:p>
        </w:tc>
        <w:tc>
          <w:tcPr>
            <w:tcW w:type="dxa" w:w="388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输出字段：。表计算口径：取规则配置中的发货触发阈值天数。shipTriggerThresholdDays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5</w:t>
            </w:r>
          </w:p>
        </w:tc>
        <w:tc>
          <w:tcPr>
            <w:tcW w:type="dxa" w:w="14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发货触发条件</w:t>
            </w:r>
          </w:p>
        </w:tc>
        <w:tc>
          <w:tcPr>
            <w:tcW w:type="dxa" w:w="165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紧急标记</w:t>
            </w:r>
          </w:p>
        </w:tc>
        <w:tc>
          <w:tcPr>
            <w:tcW w:type="dxa" w:w="1872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发货风险提示。</w:t>
            </w:r>
          </w:p>
        </w:tc>
        <w:tc>
          <w:tcPr>
            <w:tcW w:type="dxa" w:w="50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可售天数低于分层阈值时为断货风险；国内可发库存小于等于 0 时为国内无货；VOC 风险时为 VOC风险；否则为空。</w:t>
            </w:r>
          </w:p>
        </w:tc>
        <w:tc>
          <w:tcPr>
            <w:tcW w:type="dxa" w:w="388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输出字段：。表计算口径：可售天数低于分层阈值时为断货风险；国内可发库存小于等于 0 时为国内无货；VOC 风险时为 VOC风险；否则为空。urgentFlag</w:t>
            </w:r>
          </w:p>
        </w:tc>
      </w:tr>
      <w:tr>
        <w:tc>
          <w:tcPr>
            <w:tcW w:type="dxa" w:w="64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6</w:t>
            </w:r>
          </w:p>
        </w:tc>
        <w:tc>
          <w:tcPr>
            <w:tcW w:type="dxa" w:w="14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发货数量计算</w:t>
            </w:r>
          </w:p>
        </w:tc>
        <w:tc>
          <w:tcPr>
            <w:tcW w:type="dxa" w:w="1655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直邮预留量</w:t>
            </w:r>
          </w:p>
        </w:tc>
        <w:tc>
          <w:tcPr>
            <w:tcW w:type="dxa" w:w="1872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为直邮保留的安全库存。</w:t>
            </w:r>
          </w:p>
        </w:tc>
        <w:tc>
          <w:tcPr>
            <w:tcW w:type="dxa" w:w="50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CEIL(加权日均 × 直邮安全库存天数)，默认按 25 天。</w:t>
            </w:r>
          </w:p>
        </w:tc>
        <w:tc>
          <w:tcPr>
            <w:tcW w:type="dxa" w:w="388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输出字段：。表计算口径：CEIL(加权日均 × 直邮安全库存天数)，默认按 25 天。directMailReservedQty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7</w:t>
            </w:r>
          </w:p>
        </w:tc>
        <w:tc>
          <w:tcPr>
            <w:tcW w:type="dxa" w:w="14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发货数量计算</w:t>
            </w:r>
          </w:p>
        </w:tc>
        <w:tc>
          <w:tcPr>
            <w:tcW w:type="dxa" w:w="165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国内可发库存</w:t>
            </w:r>
          </w:p>
        </w:tc>
        <w:tc>
          <w:tcPr>
            <w:tcW w:type="dxa" w:w="1872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扣掉直邮预留后还能发往海外的库存。</w:t>
            </w:r>
          </w:p>
        </w:tc>
        <w:tc>
          <w:tcPr>
            <w:tcW w:type="dxa" w:w="50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CEIL(MAX(国内在库 - 直邮预留量, 0))。</w:t>
            </w:r>
          </w:p>
        </w:tc>
        <w:tc>
          <w:tcPr>
            <w:tcW w:type="dxa" w:w="388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输出字段：。表计算口径：CEIL(MAX(国内在库 - 直邮预留量, 0))。domesticShippableQty</w:t>
            </w:r>
          </w:p>
        </w:tc>
      </w:tr>
      <w:tr>
        <w:tc>
          <w:tcPr>
            <w:tcW w:type="dxa" w:w="64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8</w:t>
            </w:r>
          </w:p>
        </w:tc>
        <w:tc>
          <w:tcPr>
            <w:tcW w:type="dxa" w:w="14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发货数量计算</w:t>
            </w:r>
          </w:p>
        </w:tc>
        <w:tc>
          <w:tcPr>
            <w:tcW w:type="dxa" w:w="1655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建议发货数量</w:t>
            </w:r>
          </w:p>
        </w:tc>
        <w:tc>
          <w:tcPr>
            <w:tcW w:type="dxa" w:w="1872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建议本次发往海外的数量。</w:t>
            </w:r>
          </w:p>
        </w:tc>
        <w:tc>
          <w:tcPr>
            <w:tcW w:type="dxa" w:w="50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CEIL(MAX(MIN(国内可发库存, ABS(库存缺口)), 0))。</w:t>
            </w:r>
          </w:p>
        </w:tc>
        <w:tc>
          <w:tcPr>
            <w:tcW w:type="dxa" w:w="388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输出字段：。表计算口径：CEIL(MAX(MIN(国内可发库存, ABS(库存缺口)), 0))。suggestShipQty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9</w:t>
            </w:r>
          </w:p>
        </w:tc>
        <w:tc>
          <w:tcPr>
            <w:tcW w:type="dxa" w:w="14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发货数量计算</w:t>
            </w:r>
          </w:p>
        </w:tc>
        <w:tc>
          <w:tcPr>
            <w:tcW w:type="dxa" w:w="165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库存缺口</w:t>
            </w:r>
          </w:p>
        </w:tc>
        <w:tc>
          <w:tcPr>
            <w:tcW w:type="dxa" w:w="1872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负数表示海外库存不足。</w:t>
            </w:r>
          </w:p>
        </w:tc>
        <w:tc>
          <w:tcPr>
            <w:tcW w:type="dxa" w:w="50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海外有效库存 - 目标海外库存，保留正负号并按绝对值向上取整。</w:t>
            </w:r>
          </w:p>
        </w:tc>
        <w:tc>
          <w:tcPr>
            <w:tcW w:type="dxa" w:w="388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输出字段：。表计算口径：海外有效库存 - 目标海外库存，保留正负号并按绝对值向上取整。stockGapQty</w:t>
            </w:r>
          </w:p>
        </w:tc>
      </w:tr>
      <w:tr>
        <w:tc>
          <w:tcPr>
            <w:tcW w:type="dxa" w:w="64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10</w:t>
            </w:r>
          </w:p>
        </w:tc>
        <w:tc>
          <w:tcPr>
            <w:tcW w:type="dxa" w:w="14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最小批量校验</w:t>
            </w:r>
          </w:p>
        </w:tc>
        <w:tc>
          <w:tcPr>
            <w:tcW w:type="dxa" w:w="1655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最小发货批量</w:t>
            </w:r>
          </w:p>
        </w:tc>
        <w:tc>
          <w:tcPr>
            <w:tcW w:type="dxa" w:w="1872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仓配或物流发货门槛。</w:t>
            </w:r>
          </w:p>
        </w:tc>
        <w:tc>
          <w:tcPr>
            <w:tcW w:type="dxa" w:w="50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优先取商品 / 仓库配置中的最小发货批量，缺失取默认规则。</w:t>
            </w:r>
          </w:p>
        </w:tc>
        <w:tc>
          <w:tcPr>
            <w:tcW w:type="dxa" w:w="388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输出字段：。表计算口径：优先取商品 / 仓库配置中的最小发货批量，缺失取默认规则。minShipBatchQty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11</w:t>
            </w:r>
          </w:p>
        </w:tc>
        <w:tc>
          <w:tcPr>
            <w:tcW w:type="dxa" w:w="14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最小批量校验</w:t>
            </w:r>
          </w:p>
        </w:tc>
        <w:tc>
          <w:tcPr>
            <w:tcW w:type="dxa" w:w="165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是否满足最小批量</w:t>
            </w:r>
          </w:p>
        </w:tc>
        <w:tc>
          <w:tcPr>
            <w:tcW w:type="dxa" w:w="1872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不满足时一般建议等待积累或合并发货。</w:t>
            </w:r>
          </w:p>
        </w:tc>
        <w:tc>
          <w:tcPr>
            <w:tcW w:type="dxa" w:w="50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建议发货数量大于等于最小发货批量为是，否则为否。</w:t>
            </w:r>
          </w:p>
        </w:tc>
        <w:tc>
          <w:tcPr>
            <w:tcW w:type="dxa" w:w="388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输出字段：。表计算口径：建议发货数量大于等于最小发货批量为是，否则为否。isMeetMinBatch</w:t>
            </w:r>
          </w:p>
        </w:tc>
      </w:tr>
      <w:tr>
        <w:tc>
          <w:tcPr>
            <w:tcW w:type="dxa" w:w="64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12</w:t>
            </w:r>
          </w:p>
        </w:tc>
        <w:tc>
          <w:tcPr>
            <w:tcW w:type="dxa" w:w="14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目的仓选择</w:t>
            </w:r>
          </w:p>
        </w:tc>
        <w:tc>
          <w:tcPr>
            <w:tcW w:type="dxa" w:w="1655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发货目的仓</w:t>
            </w:r>
          </w:p>
        </w:tc>
        <w:tc>
          <w:tcPr>
            <w:tcW w:type="dxa" w:w="1872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本次建议发往的仓库。</w:t>
            </w:r>
          </w:p>
        </w:tc>
        <w:tc>
          <w:tcPr>
            <w:tcW w:type="dxa" w:w="50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取启用的默认发货目的仓配置。</w:t>
            </w:r>
          </w:p>
        </w:tc>
        <w:tc>
          <w:tcPr>
            <w:tcW w:type="dxa" w:w="388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输出字段：。表计算口径：取启用的默认发货目的仓配置。shipDestinationWarehouse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13</w:t>
            </w:r>
          </w:p>
        </w:tc>
        <w:tc>
          <w:tcPr>
            <w:tcW w:type="dxa" w:w="14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运输方式判断</w:t>
            </w:r>
          </w:p>
        </w:tc>
        <w:tc>
          <w:tcPr>
            <w:tcW w:type="dxa" w:w="165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最近截单日</w:t>
            </w:r>
          </w:p>
        </w:tc>
        <w:tc>
          <w:tcPr>
            <w:tcW w:type="dxa" w:w="1872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发货排期基础。</w:t>
            </w:r>
          </w:p>
        </w:tc>
        <w:tc>
          <w:tcPr>
            <w:tcW w:type="dxa" w:w="50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取规则配置的最近截单日；缺失时按业务日期推算最近默认截单日。</w:t>
            </w:r>
          </w:p>
        </w:tc>
        <w:tc>
          <w:tcPr>
            <w:tcW w:type="dxa" w:w="388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输出字段：。表计算口径：取规则配置的最近截单日；缺失时按业务日期推算最近默认截单日。nearestCutoffDate</w:t>
            </w:r>
          </w:p>
        </w:tc>
      </w:tr>
      <w:tr>
        <w:tc>
          <w:tcPr>
            <w:tcW w:type="dxa" w:w="64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14</w:t>
            </w:r>
          </w:p>
        </w:tc>
        <w:tc>
          <w:tcPr>
            <w:tcW w:type="dxa" w:w="14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运输方式判断</w:t>
            </w:r>
          </w:p>
        </w:tc>
        <w:tc>
          <w:tcPr>
            <w:tcW w:type="dxa" w:w="1655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预计到仓可售日（发货）</w:t>
            </w:r>
          </w:p>
        </w:tc>
        <w:tc>
          <w:tcPr>
            <w:tcW w:type="dxa" w:w="1872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预计海外可售日期。</w:t>
            </w:r>
          </w:p>
        </w:tc>
        <w:tc>
          <w:tcPr>
            <w:tcW w:type="dxa" w:w="50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最近截单日 + 发货 ETA 天数。</w:t>
            </w:r>
          </w:p>
        </w:tc>
        <w:tc>
          <w:tcPr>
            <w:tcW w:type="dxa" w:w="388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输出字段：。表计算口径：最近截单日 + 发货 ETA 天数。shipEtaSellableDate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15</w:t>
            </w:r>
          </w:p>
        </w:tc>
        <w:tc>
          <w:tcPr>
            <w:tcW w:type="dxa" w:w="14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运输方式判断</w:t>
            </w:r>
          </w:p>
        </w:tc>
        <w:tc>
          <w:tcPr>
            <w:tcW w:type="dxa" w:w="165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截单/到仓（UI合并展示列）</w:t>
            </w:r>
          </w:p>
        </w:tc>
        <w:tc>
          <w:tcPr>
            <w:tcW w:type="dxa" w:w="1872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方便页面同时查看截单和到仓。</w:t>
            </w:r>
          </w:p>
        </w:tc>
        <w:tc>
          <w:tcPr>
            <w:tcW w:type="dxa" w:w="50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最近截单日 + 预计到仓可售日拼接展示。</w:t>
            </w:r>
          </w:p>
        </w:tc>
        <w:tc>
          <w:tcPr>
            <w:tcW w:type="dxa" w:w="388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输出字段：。表计算口径：最近截单日 + 预计到仓可售日拼接展示。cutoffEtaDisplay</w:t>
            </w:r>
          </w:p>
        </w:tc>
      </w:tr>
      <w:tr>
        <w:tc>
          <w:tcPr>
            <w:tcW w:type="dxa" w:w="64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16</w:t>
            </w:r>
          </w:p>
        </w:tc>
        <w:tc>
          <w:tcPr>
            <w:tcW w:type="dxa" w:w="14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运输方式判断</w:t>
            </w:r>
          </w:p>
        </w:tc>
        <w:tc>
          <w:tcPr>
            <w:tcW w:type="dxa" w:w="1655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预计断货日</w:t>
            </w:r>
          </w:p>
        </w:tc>
        <w:tc>
          <w:tcPr>
            <w:tcW w:type="dxa" w:w="1872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海外库存预计断货时间。</w:t>
            </w:r>
          </w:p>
        </w:tc>
        <w:tc>
          <w:tcPr>
            <w:tcW w:type="dxa" w:w="50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业务日期 + FLOOR(海外可售天数)；加权日均小于等于 0 时为空。</w:t>
            </w:r>
          </w:p>
        </w:tc>
        <w:tc>
          <w:tcPr>
            <w:tcW w:type="dxa" w:w="388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输出字段：。表计算口径：业务日期 + FLOOR(海外可售天数)；加权日均小于等于 0 时为空。estimatedOutOfStockDate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17</w:t>
            </w:r>
          </w:p>
        </w:tc>
        <w:tc>
          <w:tcPr>
            <w:tcW w:type="dxa" w:w="14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运输方式判断</w:t>
            </w:r>
          </w:p>
        </w:tc>
        <w:tc>
          <w:tcPr>
            <w:tcW w:type="dxa" w:w="165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断货到到仓空窗期</w:t>
            </w:r>
          </w:p>
        </w:tc>
        <w:tc>
          <w:tcPr>
            <w:tcW w:type="dxa" w:w="1872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发货到仓前可能断货的天数。</w:t>
            </w:r>
          </w:p>
        </w:tc>
        <w:tc>
          <w:tcPr>
            <w:tcW w:type="dxa" w:w="50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MAX(预计到仓可售日 - 预计断货日, 0)。</w:t>
            </w:r>
          </w:p>
        </w:tc>
        <w:tc>
          <w:tcPr>
            <w:tcW w:type="dxa" w:w="388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输出字段：。表计算口径：MAX(预计到仓可售日 - 预计断货日, 0)。stockoutToEtaGapDays</w:t>
            </w:r>
          </w:p>
        </w:tc>
      </w:tr>
      <w:tr>
        <w:tc>
          <w:tcPr>
            <w:tcW w:type="dxa" w:w="64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18</w:t>
            </w:r>
          </w:p>
        </w:tc>
        <w:tc>
          <w:tcPr>
            <w:tcW w:type="dxa" w:w="14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运输方式判断</w:t>
            </w:r>
          </w:p>
        </w:tc>
        <w:tc>
          <w:tcPr>
            <w:tcW w:type="dxa" w:w="1655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直邮可衔接</w:t>
            </w:r>
          </w:p>
        </w:tc>
        <w:tc>
          <w:tcPr>
            <w:tcW w:type="dxa" w:w="1872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判断空窗期是否可用直邮撑住。</w:t>
            </w:r>
          </w:p>
        </w:tc>
        <w:tc>
          <w:tcPr>
            <w:tcW w:type="dxa" w:w="50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断货到到仓空窗期小于等于直邮衔接天数时为是；默认直邮衔接天数 12 天。</w:t>
            </w:r>
          </w:p>
        </w:tc>
        <w:tc>
          <w:tcPr>
            <w:tcW w:type="dxa" w:w="388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输出字段：。表计算口径：断货到到仓空窗期小于等于直邮衔接天数时为是；默认直邮衔接天数 12 天。isDirectMailConnectable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19</w:t>
            </w:r>
          </w:p>
        </w:tc>
        <w:tc>
          <w:tcPr>
            <w:tcW w:type="dxa" w:w="14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运输方式判断</w:t>
            </w:r>
          </w:p>
        </w:tc>
        <w:tc>
          <w:tcPr>
            <w:tcW w:type="dxa" w:w="165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建议运输方式（发货）</w:t>
            </w:r>
          </w:p>
        </w:tc>
        <w:tc>
          <w:tcPr>
            <w:tcW w:type="dxa" w:w="1872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发货物流建议。</w:t>
            </w:r>
          </w:p>
        </w:tc>
        <w:tc>
          <w:tcPr>
            <w:tcW w:type="dxa" w:w="50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按断货风险、空窗期和规则参数判断发货运输方式。</w:t>
            </w:r>
          </w:p>
        </w:tc>
        <w:tc>
          <w:tcPr>
            <w:tcW w:type="dxa" w:w="388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输出字段：。表计算口径：按断货风险、空窗期和规则参数判断发货运输方式。suggestShipTransportMode</w:t>
            </w:r>
          </w:p>
        </w:tc>
      </w:tr>
      <w:tr>
        <w:tc>
          <w:tcPr>
            <w:tcW w:type="dxa" w:w="64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20</w:t>
            </w:r>
          </w:p>
        </w:tc>
        <w:tc>
          <w:tcPr>
            <w:tcW w:type="dxa" w:w="14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发货决策输出</w:t>
            </w:r>
          </w:p>
        </w:tc>
        <w:tc>
          <w:tcPr>
            <w:tcW w:type="dxa" w:w="1655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是否发货</w:t>
            </w:r>
          </w:p>
        </w:tc>
        <w:tc>
          <w:tcPr>
            <w:tcW w:type="dxa" w:w="1872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发货动作判断。</w:t>
            </w:r>
          </w:p>
        </w:tc>
        <w:tc>
          <w:tcPr>
            <w:tcW w:type="dxa" w:w="50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海外可售天数低于发货触发阈值，且建议发货数量大于 0 时为是。</w:t>
            </w:r>
          </w:p>
        </w:tc>
        <w:tc>
          <w:tcPr>
            <w:tcW w:type="dxa" w:w="388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输出字段：。表计算口径：海外可售天数低于发货触发阈值，且建议发货数量大于 0 时为是。isShip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21</w:t>
            </w:r>
          </w:p>
        </w:tc>
        <w:tc>
          <w:tcPr>
            <w:tcW w:type="dxa" w:w="14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发货决策输出</w:t>
            </w:r>
          </w:p>
        </w:tc>
        <w:tc>
          <w:tcPr>
            <w:tcW w:type="dxa" w:w="165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发货优先级</w:t>
            </w:r>
          </w:p>
        </w:tc>
        <w:tc>
          <w:tcPr>
            <w:tcW w:type="dxa" w:w="1872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用于排序识别更紧急 SKU。</w:t>
            </w:r>
          </w:p>
        </w:tc>
        <w:tc>
          <w:tcPr>
            <w:tcW w:type="dxa" w:w="50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SKU 级字段当前为海外可售天数数值，数值越小越紧急。</w:t>
            </w:r>
          </w:p>
        </w:tc>
        <w:tc>
          <w:tcPr>
            <w:tcW w:type="dxa" w:w="388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输出字段：。表计算口径：SKU 级字段当前为海外可售天数数值，数值越小越紧急。shipPriority</w:t>
            </w:r>
          </w:p>
        </w:tc>
      </w:tr>
      <w:tr>
        <w:tc>
          <w:tcPr>
            <w:tcW w:type="dxa" w:w="64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22</w:t>
            </w:r>
          </w:p>
        </w:tc>
        <w:tc>
          <w:tcPr>
            <w:tcW w:type="dxa" w:w="14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联动输出字段</w:t>
            </w:r>
          </w:p>
        </w:tc>
        <w:tc>
          <w:tcPr>
            <w:tcW w:type="dxa" w:w="1655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联动告警类型</w:t>
            </w:r>
          </w:p>
        </w:tc>
        <w:tc>
          <w:tcPr>
            <w:tcW w:type="dxa" w:w="1872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用于告警筛选和排障。</w:t>
            </w:r>
          </w:p>
        </w:tc>
        <w:tc>
          <w:tcPr>
            <w:tcW w:type="dxa" w:w="50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根据采购标记、国内可发库存、海外可售天数、发货阈值、直邮衔接情况输出严重缺货、正常缺货、分布不均、直邮撑不住等标签。</w:t>
            </w:r>
          </w:p>
        </w:tc>
        <w:tc>
          <w:tcPr>
            <w:tcW w:type="dxa" w:w="388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输出字段：。表计算口径：根据采购标记、国内可发库存、海外可售天数、发货阈值、直邮衔接情况输出严重缺货、正常缺货、分布不均、直邮撑不住等标签。linkedAlertType</w:t>
            </w:r>
          </w:p>
        </w:tc>
      </w:tr>
    </w:tbl>
    <w:p>
      <w:pPr>
        <w:spacing w:after="60"/>
      </w:pPr>
    </w:p>
    <w:p>
      <w:pPr>
        <w:pStyle w:val="Heading2"/>
        <w:spacing w:after="120"/>
      </w:pPr>
      <w:r>
        <w:rPr>
          <w:rFonts w:ascii="Arial Unicode MS" w:hAnsi="Arial Unicode MS" w:eastAsia="Arial Unicode MS" w:cs="Arial Unicode MS"/>
          <w:i w:val="0"/>
        </w:rPr>
        <w:t>六、发货模型（SPU）列表字段计算逻辑</w:t>
      </w:r>
    </w:p>
    <w:p>
      <w:pPr>
        <w:spacing w:after="120"/>
      </w:pPr>
      <w:r>
        <w:rPr>
          <w:rFonts w:ascii="Arial Unicode MS" w:hAnsi="Arial Unicode MS" w:eastAsia="Arial Unicode MS" w:cs="Arial Unicode MS"/>
          <w:i w:val="0"/>
        </w:rPr>
        <w:t>本节按页面列表字段顺序说明。输出字段已合并到“表计算逻辑说明”中。</w:t>
      </w:r>
    </w:p>
    <w:tbl>
      <w:tblPr>
        <w:tblStyle w:val="TableGrid"/>
        <w:tblW w:type="dxa" w:w="14544"/>
        <w:jc w:val="center"/>
        <w:tblLayout w:type="fixed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  <w:gridCol w:w="2424"/>
        <w:gridCol w:w="2424"/>
      </w:tblGrid>
      <w:tr>
        <w:trPr>
          <w:tblHeader w:val="true"/>
        </w:trPr>
        <w:tc>
          <w:tcPr>
            <w:tcW w:type="dxa" w:w="648"/>
            <w:shd w:fill="EAF1F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/>
                <w:color w:val="1F2937"/>
                <w:sz w:val="16"/>
              </w:rPr>
              <w:t>序号</w:t>
            </w:r>
          </w:p>
        </w:tc>
        <w:tc>
          <w:tcPr>
            <w:tcW w:type="dxa" w:w="1440"/>
            <w:shd w:fill="EAF1F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/>
                <w:color w:val="1F2937"/>
                <w:sz w:val="16"/>
              </w:rPr>
              <w:t>字段分组</w:t>
            </w:r>
          </w:p>
        </w:tc>
        <w:tc>
          <w:tcPr>
            <w:tcW w:type="dxa" w:w="1655"/>
            <w:shd w:fill="EAF1F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/>
                <w:color w:val="1F2937"/>
                <w:sz w:val="16"/>
              </w:rPr>
              <w:t>列表字段名</w:t>
            </w:r>
          </w:p>
        </w:tc>
        <w:tc>
          <w:tcPr>
            <w:tcW w:type="dxa" w:w="1872"/>
            <w:shd w:fill="EAF1F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/>
                <w:color w:val="1F2937"/>
                <w:sz w:val="16"/>
              </w:rPr>
              <w:t>业务说明</w:t>
            </w:r>
          </w:p>
        </w:tc>
        <w:tc>
          <w:tcPr>
            <w:tcW w:type="dxa" w:w="5040"/>
            <w:shd w:fill="EAF1F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/>
                <w:color w:val="1F2937"/>
                <w:sz w:val="16"/>
              </w:rPr>
              <w:t>业务逻辑说明</w:t>
            </w:r>
          </w:p>
        </w:tc>
        <w:tc>
          <w:tcPr>
            <w:tcW w:type="dxa" w:w="3888"/>
            <w:shd w:fill="EAF1F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/>
                <w:color w:val="1F2937"/>
                <w:sz w:val="16"/>
              </w:rPr>
              <w:t>表计算逻辑说明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商品基础信息</w:t>
            </w:r>
          </w:p>
        </w:tc>
        <w:tc>
          <w:tcPr>
            <w:tcW w:type="dxa" w:w="165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站点、店铺、SPU编码、SPU名称</w:t>
            </w:r>
          </w:p>
        </w:tc>
        <w:tc>
          <w:tcPr>
            <w:tcW w:type="dxa" w:w="1872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SPU 级展示对象。</w:t>
            </w:r>
          </w:p>
        </w:tc>
        <w:tc>
          <w:tcPr>
            <w:tcW w:type="dxa" w:w="50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直接透传 SPU 基础信息。</w:t>
            </w:r>
          </w:p>
        </w:tc>
        <w:tc>
          <w:tcPr>
            <w:tcW w:type="dxa" w:w="388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输出字段：。表计算口径：直接透传 SPU 基础信息。siteCode/storeName/spu/spuName</w:t>
            </w:r>
          </w:p>
        </w:tc>
      </w:tr>
      <w:tr>
        <w:tc>
          <w:tcPr>
            <w:tcW w:type="dxa" w:w="64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2</w:t>
            </w:r>
          </w:p>
        </w:tc>
        <w:tc>
          <w:tcPr>
            <w:tcW w:type="dxa" w:w="14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发货触发汇总</w:t>
            </w:r>
          </w:p>
        </w:tc>
        <w:tc>
          <w:tcPr>
            <w:tcW w:type="dxa" w:w="1655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需发货SKU数</w:t>
            </w:r>
          </w:p>
        </w:tc>
        <w:tc>
          <w:tcPr>
            <w:tcW w:type="dxa" w:w="1872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SPU 下需发货 SKU 规模。</w:t>
            </w:r>
          </w:p>
        </w:tc>
        <w:tc>
          <w:tcPr>
            <w:tcW w:type="dxa" w:w="50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同一站点 + 店铺 + SPU 下，按库存 SKU 去重后统计是否发货 = 是的 SKU 数。</w:t>
            </w:r>
          </w:p>
        </w:tc>
        <w:tc>
          <w:tcPr>
            <w:tcW w:type="dxa" w:w="388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输出字段：。表计算口径：同一站点 + 店铺 + SPU 下，按库存 SKU 去重后统计是否发货 = 是的 SKU 数。shipSkuCount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发货触发汇总</w:t>
            </w:r>
          </w:p>
        </w:tc>
        <w:tc>
          <w:tcPr>
            <w:tcW w:type="dxa" w:w="165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海外有效库存</w:t>
            </w:r>
          </w:p>
        </w:tc>
        <w:tc>
          <w:tcPr>
            <w:tcW w:type="dxa" w:w="1872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SPU 海外库存水位。</w:t>
            </w:r>
          </w:p>
        </w:tc>
        <w:tc>
          <w:tcPr>
            <w:tcW w:type="dxa" w:w="50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按去重库存 SKU 汇总海外有效库存。</w:t>
            </w:r>
          </w:p>
        </w:tc>
        <w:tc>
          <w:tcPr>
            <w:tcW w:type="dxa" w:w="388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输出字段：。表计算口径：按去重库存 SKU 汇总海外有效库存。overseasEffectiveStockQty</w:t>
            </w:r>
          </w:p>
        </w:tc>
      </w:tr>
      <w:tr>
        <w:tc>
          <w:tcPr>
            <w:tcW w:type="dxa" w:w="64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4</w:t>
            </w:r>
          </w:p>
        </w:tc>
        <w:tc>
          <w:tcPr>
            <w:tcW w:type="dxa" w:w="14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发货触发汇总</w:t>
            </w:r>
          </w:p>
        </w:tc>
        <w:tc>
          <w:tcPr>
            <w:tcW w:type="dxa" w:w="1655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海外可售天数（最小）</w:t>
            </w:r>
          </w:p>
        </w:tc>
        <w:tc>
          <w:tcPr>
            <w:tcW w:type="dxa" w:w="1872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SPU 下最容易断货 SKU 的可售天数。</w:t>
            </w:r>
          </w:p>
        </w:tc>
        <w:tc>
          <w:tcPr>
            <w:tcW w:type="dxa" w:w="50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按去重库存 SKU 取海外可售天数最小值。</w:t>
            </w:r>
          </w:p>
        </w:tc>
        <w:tc>
          <w:tcPr>
            <w:tcW w:type="dxa" w:w="388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输出字段：。表计算口径：按去重库存 SKU 取海外可售天数最小值。minOverseasSellableDays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5</w:t>
            </w:r>
          </w:p>
        </w:tc>
        <w:tc>
          <w:tcPr>
            <w:tcW w:type="dxa" w:w="14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发货触发汇总</w:t>
            </w:r>
          </w:p>
        </w:tc>
        <w:tc>
          <w:tcPr>
            <w:tcW w:type="dxa" w:w="165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最早预计断货日</w:t>
            </w:r>
          </w:p>
        </w:tc>
        <w:tc>
          <w:tcPr>
            <w:tcW w:type="dxa" w:w="1872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SPU 最早风险日期。</w:t>
            </w:r>
          </w:p>
        </w:tc>
        <w:tc>
          <w:tcPr>
            <w:tcW w:type="dxa" w:w="50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按去重库存 SKU 取预计断货日最早值。</w:t>
            </w:r>
          </w:p>
        </w:tc>
        <w:tc>
          <w:tcPr>
            <w:tcW w:type="dxa" w:w="388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输出字段：。表计算口径：按去重库存 SKU 取预计断货日最早值。earliestEstimatedOutOfStockDate</w:t>
            </w:r>
          </w:p>
        </w:tc>
      </w:tr>
      <w:tr>
        <w:tc>
          <w:tcPr>
            <w:tcW w:type="dxa" w:w="64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6</w:t>
            </w:r>
          </w:p>
        </w:tc>
        <w:tc>
          <w:tcPr>
            <w:tcW w:type="dxa" w:w="14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发货触发汇总</w:t>
            </w:r>
          </w:p>
        </w:tc>
        <w:tc>
          <w:tcPr>
            <w:tcW w:type="dxa" w:w="1655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紧急标记</w:t>
            </w:r>
          </w:p>
        </w:tc>
        <w:tc>
          <w:tcPr>
            <w:tcW w:type="dxa" w:w="1872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SPU 风险级别。</w:t>
            </w:r>
          </w:p>
        </w:tc>
        <w:tc>
          <w:tcPr>
            <w:tcW w:type="dxa" w:w="50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按断货风险、国内无货、VOC 风险排序取最高风险，再映射为紧急或关注。</w:t>
            </w:r>
          </w:p>
        </w:tc>
        <w:tc>
          <w:tcPr>
            <w:tcW w:type="dxa" w:w="388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输出字段：。表计算口径：按断货风险、国内无货、VOC 风险排序取最高风险，再映射为紧急或关注。maxUrgentFlag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7</w:t>
            </w:r>
          </w:p>
        </w:tc>
        <w:tc>
          <w:tcPr>
            <w:tcW w:type="dxa" w:w="14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发货数量汇总</w:t>
            </w:r>
          </w:p>
        </w:tc>
        <w:tc>
          <w:tcPr>
            <w:tcW w:type="dxa" w:w="165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直邮预留量</w:t>
            </w:r>
          </w:p>
        </w:tc>
        <w:tc>
          <w:tcPr>
            <w:tcW w:type="dxa" w:w="1872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SPU 直邮安全库存需求。</w:t>
            </w:r>
          </w:p>
        </w:tc>
        <w:tc>
          <w:tcPr>
            <w:tcW w:type="dxa" w:w="50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按去重库存 SKU 汇总直邮预留量。</w:t>
            </w:r>
          </w:p>
        </w:tc>
        <w:tc>
          <w:tcPr>
            <w:tcW w:type="dxa" w:w="388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输出字段：。表计算口径：按去重库存 SKU 汇总直邮预留量。directMailReservedQty</w:t>
            </w:r>
          </w:p>
        </w:tc>
      </w:tr>
      <w:tr>
        <w:tc>
          <w:tcPr>
            <w:tcW w:type="dxa" w:w="64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8</w:t>
            </w:r>
          </w:p>
        </w:tc>
        <w:tc>
          <w:tcPr>
            <w:tcW w:type="dxa" w:w="14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发货数量汇总</w:t>
            </w:r>
          </w:p>
        </w:tc>
        <w:tc>
          <w:tcPr>
            <w:tcW w:type="dxa" w:w="1655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国内可发库存</w:t>
            </w:r>
          </w:p>
        </w:tc>
        <w:tc>
          <w:tcPr>
            <w:tcW w:type="dxa" w:w="1872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SPU 可用于发货的国内库存。</w:t>
            </w:r>
          </w:p>
        </w:tc>
        <w:tc>
          <w:tcPr>
            <w:tcW w:type="dxa" w:w="50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按去重库存 SKU 汇总国内可发库存。</w:t>
            </w:r>
          </w:p>
        </w:tc>
        <w:tc>
          <w:tcPr>
            <w:tcW w:type="dxa" w:w="388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输出字段：。表计算口径：按去重库存 SKU 汇总国内可发库存。domesticShippableQty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9</w:t>
            </w:r>
          </w:p>
        </w:tc>
        <w:tc>
          <w:tcPr>
            <w:tcW w:type="dxa" w:w="14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发货数量汇总</w:t>
            </w:r>
          </w:p>
        </w:tc>
        <w:tc>
          <w:tcPr>
            <w:tcW w:type="dxa" w:w="165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建议发货数量</w:t>
            </w:r>
          </w:p>
        </w:tc>
        <w:tc>
          <w:tcPr>
            <w:tcW w:type="dxa" w:w="1872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SPU 建议总发货数量。</w:t>
            </w:r>
          </w:p>
        </w:tc>
        <w:tc>
          <w:tcPr>
            <w:tcW w:type="dxa" w:w="50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按去重库存 SKU 汇总建议发货数量。</w:t>
            </w:r>
          </w:p>
        </w:tc>
        <w:tc>
          <w:tcPr>
            <w:tcW w:type="dxa" w:w="388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输出字段：。表计算口径：按去重库存 SKU 汇总建议发货数量。suggestShipQty</w:t>
            </w:r>
          </w:p>
        </w:tc>
      </w:tr>
      <w:tr>
        <w:tc>
          <w:tcPr>
            <w:tcW w:type="dxa" w:w="64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10</w:t>
            </w:r>
          </w:p>
        </w:tc>
        <w:tc>
          <w:tcPr>
            <w:tcW w:type="dxa" w:w="14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发货数量汇总</w:t>
            </w:r>
          </w:p>
        </w:tc>
        <w:tc>
          <w:tcPr>
            <w:tcW w:type="dxa" w:w="1655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库存缺口</w:t>
            </w:r>
          </w:p>
        </w:tc>
        <w:tc>
          <w:tcPr>
            <w:tcW w:type="dxa" w:w="1872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SPU 海外库存缺口。</w:t>
            </w:r>
          </w:p>
        </w:tc>
        <w:tc>
          <w:tcPr>
            <w:tcW w:type="dxa" w:w="50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按去重库存 SKU 汇总库存缺口。</w:t>
            </w:r>
          </w:p>
        </w:tc>
        <w:tc>
          <w:tcPr>
            <w:tcW w:type="dxa" w:w="388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输出字段：。表计算口径：按去重库存 SKU 汇总库存缺口。stockGapQty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11</w:t>
            </w:r>
          </w:p>
        </w:tc>
        <w:tc>
          <w:tcPr>
            <w:tcW w:type="dxa" w:w="14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发货数量汇总</w:t>
            </w:r>
          </w:p>
        </w:tc>
        <w:tc>
          <w:tcPr>
            <w:tcW w:type="dxa" w:w="165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满足最小批量SKU数</w:t>
            </w:r>
          </w:p>
        </w:tc>
        <w:tc>
          <w:tcPr>
            <w:tcW w:type="dxa" w:w="1872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可直接发货的 SKU 数。</w:t>
            </w:r>
          </w:p>
        </w:tc>
        <w:tc>
          <w:tcPr>
            <w:tcW w:type="dxa" w:w="50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按去重库存 SKU 统计是否满足最小批量 = 是的 SKU 数。</w:t>
            </w:r>
          </w:p>
        </w:tc>
        <w:tc>
          <w:tcPr>
            <w:tcW w:type="dxa" w:w="388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输出字段：。表计算口径：按去重库存 SKU 统计是否满足最小批量 = 是的 SKU 数。meetMinBatchSkuCount</w:t>
            </w:r>
          </w:p>
        </w:tc>
      </w:tr>
      <w:tr>
        <w:tc>
          <w:tcPr>
            <w:tcW w:type="dxa" w:w="64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12</w:t>
            </w:r>
          </w:p>
        </w:tc>
        <w:tc>
          <w:tcPr>
            <w:tcW w:type="dxa" w:w="14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运输与目的仓汇总</w:t>
            </w:r>
          </w:p>
        </w:tc>
        <w:tc>
          <w:tcPr>
            <w:tcW w:type="dxa" w:w="1655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主要发货目的仓</w:t>
            </w:r>
          </w:p>
        </w:tc>
        <w:tc>
          <w:tcPr>
            <w:tcW w:type="dxa" w:w="1872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SPU 主发货目的仓。</w:t>
            </w:r>
          </w:p>
        </w:tc>
        <w:tc>
          <w:tcPr>
            <w:tcW w:type="dxa" w:w="50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取 SPU 下建议发货数量最大的库存 SKU 对应目的仓。</w:t>
            </w:r>
          </w:p>
        </w:tc>
        <w:tc>
          <w:tcPr>
            <w:tcW w:type="dxa" w:w="388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输出字段：。表计算口径：取 SPU 下建议发货数量最大的库存 SKU 对应目的仓。mainShipDestinationWarehouse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13</w:t>
            </w:r>
          </w:p>
        </w:tc>
        <w:tc>
          <w:tcPr>
            <w:tcW w:type="dxa" w:w="14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运输与目的仓汇总</w:t>
            </w:r>
          </w:p>
        </w:tc>
        <w:tc>
          <w:tcPr>
            <w:tcW w:type="dxa" w:w="165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最近截单日</w:t>
            </w:r>
          </w:p>
        </w:tc>
        <w:tc>
          <w:tcPr>
            <w:tcW w:type="dxa" w:w="1872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SPU 最近可赶截单日。</w:t>
            </w:r>
          </w:p>
        </w:tc>
        <w:tc>
          <w:tcPr>
            <w:tcW w:type="dxa" w:w="50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按去重库存 SKU 取最近截单日最小值。</w:t>
            </w:r>
          </w:p>
        </w:tc>
        <w:tc>
          <w:tcPr>
            <w:tcW w:type="dxa" w:w="388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输出字段：。表计算口径：按去重库存 SKU 取最近截单日最小值。nearestCutoffDate</w:t>
            </w:r>
          </w:p>
        </w:tc>
      </w:tr>
      <w:tr>
        <w:tc>
          <w:tcPr>
            <w:tcW w:type="dxa" w:w="64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14</w:t>
            </w:r>
          </w:p>
        </w:tc>
        <w:tc>
          <w:tcPr>
            <w:tcW w:type="dxa" w:w="14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运输与目的仓汇总</w:t>
            </w:r>
          </w:p>
        </w:tc>
        <w:tc>
          <w:tcPr>
            <w:tcW w:type="dxa" w:w="1655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预计到仓可售日</w:t>
            </w:r>
          </w:p>
        </w:tc>
        <w:tc>
          <w:tcPr>
            <w:tcW w:type="dxa" w:w="1872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SPU 最早可到仓日期。</w:t>
            </w:r>
          </w:p>
        </w:tc>
        <w:tc>
          <w:tcPr>
            <w:tcW w:type="dxa" w:w="50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按去重库存 SKU 取预计到仓可售日最小值。</w:t>
            </w:r>
          </w:p>
        </w:tc>
        <w:tc>
          <w:tcPr>
            <w:tcW w:type="dxa" w:w="388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输出字段：。表计算口径：按去重库存 SKU 取预计到仓可售日最小值。shipEtaSellableDate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15</w:t>
            </w:r>
          </w:p>
        </w:tc>
        <w:tc>
          <w:tcPr>
            <w:tcW w:type="dxa" w:w="14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运输与目的仓汇总</w:t>
            </w:r>
          </w:p>
        </w:tc>
        <w:tc>
          <w:tcPr>
            <w:tcW w:type="dxa" w:w="165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建议运输方式</w:t>
            </w:r>
          </w:p>
        </w:tc>
        <w:tc>
          <w:tcPr>
            <w:tcW w:type="dxa" w:w="1872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SPU 主运输建议。</w:t>
            </w:r>
          </w:p>
        </w:tc>
        <w:tc>
          <w:tcPr>
            <w:tcW w:type="dxa" w:w="50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取 SPU 下建议发货数量最大的库存 SKU 对应运输方式。</w:t>
            </w:r>
          </w:p>
        </w:tc>
        <w:tc>
          <w:tcPr>
            <w:tcW w:type="dxa" w:w="388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输出字段：。表计算口径：取 SPU 下建议发货数量最大的库存 SKU 对应运输方式。suggestShipTransportMode</w:t>
            </w:r>
          </w:p>
        </w:tc>
      </w:tr>
      <w:tr>
        <w:tc>
          <w:tcPr>
            <w:tcW w:type="dxa" w:w="64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16</w:t>
            </w:r>
          </w:p>
        </w:tc>
        <w:tc>
          <w:tcPr>
            <w:tcW w:type="dxa" w:w="14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运输与目的仓汇总</w:t>
            </w:r>
          </w:p>
        </w:tc>
        <w:tc>
          <w:tcPr>
            <w:tcW w:type="dxa" w:w="1655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发货优先级</w:t>
            </w:r>
          </w:p>
        </w:tc>
        <w:tc>
          <w:tcPr>
            <w:tcW w:type="dxa" w:w="1872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SPU 发货排序字段。</w:t>
            </w:r>
          </w:p>
        </w:tc>
        <w:tc>
          <w:tcPr>
            <w:tcW w:type="dxa" w:w="50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最高紧急为 P1；有发货且最低可售天数小于 15 为 P1；有发货为 P2；有需发货 SKU 为 P3；其他为 P4。</w:t>
            </w:r>
          </w:p>
        </w:tc>
        <w:tc>
          <w:tcPr>
            <w:tcW w:type="dxa" w:w="388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输出字段：。表计算口径：最高紧急为 P1；有发货且最低可售天数小于 15 为 P1；有发货为 P2；有需发货 SKU 为 P3；其他为 P4。shipPriority</w:t>
            </w:r>
          </w:p>
        </w:tc>
      </w:tr>
    </w:tbl>
    <w:p>
      <w:pPr>
        <w:spacing w:after="60"/>
      </w:pPr>
    </w:p>
    <w:p>
      <w:pPr>
        <w:pStyle w:val="Heading2"/>
        <w:spacing w:after="120"/>
      </w:pPr>
      <w:r>
        <w:rPr>
          <w:rFonts w:ascii="Arial Unicode MS" w:hAnsi="Arial Unicode MS" w:eastAsia="Arial Unicode MS" w:cs="Arial Unicode MS"/>
          <w:i w:val="0"/>
        </w:rPr>
        <w:t>七、通用计算逻辑说明</w:t>
      </w:r>
    </w:p>
    <w:tbl>
      <w:tblPr>
        <w:tblStyle w:val="TableGrid"/>
        <w:tblW w:type="dxa" w:w="14544"/>
        <w:jc w:val="center"/>
        <w:tblLayout w:type="fixed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rPr>
          <w:tblHeader w:val="true"/>
        </w:trPr>
        <w:tc>
          <w:tcPr>
            <w:tcW w:type="dxa" w:w="3636"/>
            <w:shd w:fill="EAF1F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/>
                <w:color w:val="1F2937"/>
                <w:sz w:val="16"/>
              </w:rPr>
              <w:t>通用逻辑</w:t>
            </w:r>
          </w:p>
        </w:tc>
        <w:tc>
          <w:tcPr>
            <w:tcW w:type="dxa" w:w="3636"/>
            <w:shd w:fill="EAF1F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/>
                <w:color w:val="1F2937"/>
                <w:sz w:val="16"/>
              </w:rPr>
              <w:t>适用模块</w:t>
            </w:r>
          </w:p>
        </w:tc>
        <w:tc>
          <w:tcPr>
            <w:tcW w:type="dxa" w:w="3636"/>
            <w:shd w:fill="EAF1F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/>
                <w:color w:val="1F2937"/>
                <w:sz w:val="16"/>
              </w:rPr>
              <w:t>计算说明</w:t>
            </w:r>
          </w:p>
        </w:tc>
        <w:tc>
          <w:tcPr>
            <w:tcW w:type="dxa" w:w="3636"/>
            <w:shd w:fill="EAF1F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/>
                <w:color w:val="1F2937"/>
                <w:sz w:val="16"/>
              </w:rPr>
              <w:t>业务理解</w:t>
            </w:r>
          </w:p>
        </w:tc>
      </w:tr>
      <w:tr>
        <w:tc>
          <w:tcPr>
            <w:tcW w:type="dxa" w:w="3636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4"/>
              </w:rPr>
              <w:t>库存 SKU 去重</w:t>
            </w:r>
          </w:p>
        </w:tc>
        <w:tc>
          <w:tcPr>
            <w:tcW w:type="dxa" w:w="3636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4"/>
              </w:rPr>
              <w:t>备货 SPU、发货 SPU、Summary 卡片</w:t>
            </w:r>
          </w:p>
        </w:tc>
        <w:tc>
          <w:tcPr>
            <w:tcW w:type="dxa" w:w="3636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4"/>
              </w:rPr>
              <w:t>同一 SPU 下，同一个库存 SKU 只算一条，避免同 SKU 因多个 PID 展示导致库存、建议采购、建议发货重复累计。</w:t>
            </w:r>
          </w:p>
        </w:tc>
        <w:tc>
          <w:tcPr>
            <w:tcW w:type="dxa" w:w="3636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4"/>
              </w:rPr>
              <w:t>SPU 是管理视角，库存 SKU 才是真正共享库存对象。</w:t>
            </w:r>
          </w:p>
        </w:tc>
      </w:tr>
      <w:tr>
        <w:tc>
          <w:tcPr>
            <w:tcW w:type="dxa" w:w="3636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4"/>
              </w:rPr>
              <w:t>SKU 去重键</w:t>
            </w:r>
          </w:p>
        </w:tc>
        <w:tc>
          <w:tcPr>
            <w:tcW w:type="dxa" w:w="3636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4"/>
              </w:rPr>
              <w:t>Summary 卡片</w:t>
            </w:r>
          </w:p>
        </w:tc>
        <w:tc>
          <w:tcPr>
            <w:tcW w:type="dxa" w:w="3636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4"/>
              </w:rPr>
              <w:t>统计 SKU 数时，去重键优先取 MSKU，其次取库存 SKU，最后取 SKU ID。</w:t>
            </w:r>
          </w:p>
        </w:tc>
        <w:tc>
          <w:tcPr>
            <w:tcW w:type="dxa" w:w="3636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4"/>
              </w:rPr>
              <w:t>尽量用更稳定的业务 SKU 口径计数。</w:t>
            </w:r>
          </w:p>
        </w:tc>
      </w:tr>
      <w:tr>
        <w:tc>
          <w:tcPr>
            <w:tcW w:type="dxa" w:w="3636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4"/>
              </w:rPr>
              <w:t>S7 过滤</w:t>
            </w:r>
          </w:p>
        </w:tc>
        <w:tc>
          <w:tcPr>
            <w:tcW w:type="dxa" w:w="3636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4"/>
              </w:rPr>
              <w:t>备货 SKU、发货 SKU</w:t>
            </w:r>
          </w:p>
        </w:tc>
        <w:tc>
          <w:tcPr>
            <w:tcW w:type="dxa" w:w="3636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4"/>
              </w:rPr>
              <w:t>S30 小于等于 0 时取 S7；S7 大于 S30 两倍时取 S30；其他取 S7。</w:t>
            </w:r>
          </w:p>
        </w:tc>
        <w:tc>
          <w:tcPr>
            <w:tcW w:type="dxa" w:w="3636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4"/>
              </w:rPr>
              <w:t>避免短期爆量把备货或发货建议放得过大。</w:t>
            </w:r>
          </w:p>
        </w:tc>
      </w:tr>
      <w:tr>
        <w:tc>
          <w:tcPr>
            <w:tcW w:type="dxa" w:w="3636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4"/>
              </w:rPr>
              <w:t>动态档位</w:t>
            </w:r>
          </w:p>
        </w:tc>
        <w:tc>
          <w:tcPr>
            <w:tcW w:type="dxa" w:w="3636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4"/>
              </w:rPr>
              <w:t>备货 SKU、备货 SPU、发货 SKU</w:t>
            </w:r>
          </w:p>
        </w:tc>
        <w:tc>
          <w:tcPr>
            <w:tcW w:type="dxa" w:w="3636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4"/>
              </w:rPr>
              <w:t>S7/S30 大于等于 1.3 为上涨档；小于 0.8 为下滑档；其余为平稳档；无 S30 时为无销量档。</w:t>
            </w:r>
          </w:p>
        </w:tc>
        <w:tc>
          <w:tcPr>
            <w:tcW w:type="dxa" w:w="3636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4"/>
              </w:rPr>
              <w:t>用近期和长期销量对比判断趋势。</w:t>
            </w:r>
          </w:p>
        </w:tc>
      </w:tr>
      <w:tr>
        <w:tc>
          <w:tcPr>
            <w:tcW w:type="dxa" w:w="3636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4"/>
              </w:rPr>
              <w:t>SKU 分层（A/B/C/D）</w:t>
            </w:r>
          </w:p>
        </w:tc>
        <w:tc>
          <w:tcPr>
            <w:tcW w:type="dxa" w:w="3636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4"/>
              </w:rPr>
              <w:t>备货 SKU、备货 SPU、发货 SKU、发货 SPU</w:t>
            </w:r>
          </w:p>
        </w:tc>
        <w:tc>
          <w:tcPr>
            <w:tcW w:type="dxa" w:w="3636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4"/>
              </w:rPr>
              <w:t>D 层优先判断：VOC 值大于等于 2 时为 D 层。</w:t>
            </w:r>
          </w:p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4"/>
              </w:rPr>
              <w:t xml:space="preserve"> A 层：非 D，且累计销售贡献小于等于 60%，并且趋势为上涨档或平稳档。</w:t>
            </w:r>
          </w:p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4"/>
              </w:rPr>
              <w:t xml:space="preserve"> B 层：非 D，且累计销售贡献小于等于 90%，并且有销量。</w:t>
            </w:r>
          </w:p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4"/>
              </w:rPr>
              <w:t xml:space="preserve"> C 层：不满足 A / B / D 条件的其他 SKU。</w:t>
            </w:r>
          </w:p>
        </w:tc>
        <w:tc>
          <w:tcPr>
            <w:tcW w:type="dxa" w:w="3636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4"/>
              </w:rPr>
              <w:t>A 层是重点热卖 SKU，B 层是腰部 SKU，C 层是普通或长尾 SKU，D 层是 VOC 风险 SKU；采购、热卖色码、SPU 优先级都会参考这个分层。</w:t>
            </w:r>
          </w:p>
        </w:tc>
      </w:tr>
      <w:tr>
        <w:tc>
          <w:tcPr>
            <w:tcW w:type="dxa" w:w="3636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4"/>
              </w:rPr>
              <w:t>加权日均</w:t>
            </w:r>
          </w:p>
        </w:tc>
        <w:tc>
          <w:tcPr>
            <w:tcW w:type="dxa" w:w="3636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4"/>
              </w:rPr>
              <w:t>备货 SKU、发货 SKU</w:t>
            </w:r>
          </w:p>
        </w:tc>
        <w:tc>
          <w:tcPr>
            <w:tcW w:type="dxa" w:w="3636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4"/>
              </w:rPr>
              <w:t>上涨档更看重 S7，平稳档兼顾 S7 和 S30，下滑档更看重 S30。</w:t>
            </w:r>
          </w:p>
        </w:tc>
        <w:tc>
          <w:tcPr>
            <w:tcW w:type="dxa" w:w="3636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4"/>
              </w:rPr>
              <w:t>这是目标库存、断货日期、发货建议的核心销量预测。</w:t>
            </w:r>
          </w:p>
        </w:tc>
      </w:tr>
      <w:tr>
        <w:tc>
          <w:tcPr>
            <w:tcW w:type="dxa" w:w="3636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4"/>
              </w:rPr>
              <w:t>SPU 日均重算</w:t>
            </w:r>
          </w:p>
        </w:tc>
        <w:tc>
          <w:tcPr>
            <w:tcW w:type="dxa" w:w="3636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4"/>
              </w:rPr>
              <w:t>备货 SPU</w:t>
            </w:r>
          </w:p>
        </w:tc>
        <w:tc>
          <w:tcPr>
            <w:tcW w:type="dxa" w:w="3636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4"/>
              </w:rPr>
              <w:t>先汇总去重 SKU 的 S7 和 S30，再重新计算 SPU 的 S7/S30、动态档位和加权日均，不直接汇总 SKU 加权日均。</w:t>
            </w:r>
          </w:p>
        </w:tc>
        <w:tc>
          <w:tcPr>
            <w:tcW w:type="dxa" w:w="3636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4"/>
              </w:rPr>
              <w:t>SPU 级趋势必须按 SPU 汇总销量重新判断。</w:t>
            </w:r>
          </w:p>
        </w:tc>
      </w:tr>
      <w:tr>
        <w:tc>
          <w:tcPr>
            <w:tcW w:type="dxa" w:w="3636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4"/>
              </w:rPr>
              <w:t>优先级</w:t>
            </w:r>
          </w:p>
        </w:tc>
        <w:tc>
          <w:tcPr>
            <w:tcW w:type="dxa" w:w="3636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4"/>
              </w:rPr>
              <w:t>备货 SPU、发货 SPU</w:t>
            </w:r>
          </w:p>
        </w:tc>
        <w:tc>
          <w:tcPr>
            <w:tcW w:type="dxa" w:w="3636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4"/>
              </w:rPr>
              <w:t>备货优先级看需采购数量和 A/B 层 SKU；发货优先级看紧急风险、建议发货数量和最低可售天数。</w:t>
            </w:r>
          </w:p>
        </w:tc>
        <w:tc>
          <w:tcPr>
            <w:tcW w:type="dxa" w:w="3636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4"/>
              </w:rPr>
              <w:t>P1 优先处理，P4 通常不急。</w:t>
            </w:r>
          </w:p>
        </w:tc>
      </w:tr>
    </w:tbl>
    <w:p>
      <w:pPr>
        <w:spacing w:after="60"/>
      </w:pPr>
    </w:p>
    <w:p>
      <w:pPr>
        <w:pStyle w:val="Heading2"/>
        <w:spacing w:after="120"/>
      </w:pPr>
      <w:r>
        <w:rPr>
          <w:rFonts w:ascii="Arial Unicode MS" w:hAnsi="Arial Unicode MS" w:eastAsia="Arial Unicode MS" w:cs="Arial Unicode MS"/>
          <w:i w:val="0"/>
        </w:rPr>
        <w:t>八、来源数据方式</w:t>
      </w:r>
    </w:p>
    <w:tbl>
      <w:tblPr>
        <w:tblStyle w:val="TableGrid"/>
        <w:tblW w:type="dxa" w:w="14544"/>
        <w:jc w:val="center"/>
        <w:tblLayout w:type="fixed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  <w:gridCol w:w="2424"/>
        <w:gridCol w:w="2424"/>
      </w:tblGrid>
      <w:tr>
        <w:trPr>
          <w:tblHeader w:val="true"/>
        </w:trPr>
        <w:tc>
          <w:tcPr>
            <w:tcW w:type="dxa" w:w="648"/>
            <w:shd w:fill="EAF1F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/>
                <w:color w:val="1F2937"/>
                <w:sz w:val="16"/>
              </w:rPr>
              <w:t>序号</w:t>
            </w:r>
          </w:p>
        </w:tc>
        <w:tc>
          <w:tcPr>
            <w:tcW w:type="dxa" w:w="1440"/>
            <w:shd w:fill="EAF1F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/>
                <w:color w:val="1F2937"/>
                <w:sz w:val="16"/>
              </w:rPr>
              <w:t>数据来源</w:t>
            </w:r>
          </w:p>
        </w:tc>
        <w:tc>
          <w:tcPr>
            <w:tcW w:type="dxa" w:w="1655"/>
            <w:shd w:fill="EAF1F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/>
                <w:color w:val="1F2937"/>
                <w:sz w:val="16"/>
              </w:rPr>
              <w:t>对应底层表名</w:t>
            </w:r>
          </w:p>
        </w:tc>
        <w:tc>
          <w:tcPr>
            <w:tcW w:type="dxa" w:w="1872"/>
            <w:shd w:fill="EAF1F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/>
                <w:color w:val="1F2937"/>
                <w:sz w:val="16"/>
              </w:rPr>
              <w:t>对应页面</w:t>
            </w:r>
          </w:p>
        </w:tc>
        <w:tc>
          <w:tcPr>
            <w:tcW w:type="dxa" w:w="5040"/>
            <w:shd w:fill="EAF1F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/>
                <w:color w:val="1F2937"/>
                <w:sz w:val="16"/>
              </w:rPr>
              <w:t>来源说明</w:t>
            </w:r>
          </w:p>
        </w:tc>
        <w:tc>
          <w:tcPr>
            <w:tcW w:type="dxa" w:w="3888"/>
            <w:shd w:fill="EAF1F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/>
                <w:color w:val="1F2937"/>
                <w:sz w:val="16"/>
              </w:rPr>
              <w:t>截图说明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商品数据</w:t>
            </w:r>
          </w:p>
        </w:tc>
        <w:tc>
          <w:tcPr>
            <w:tcW w:type="dxa" w:w="165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ods.ods_inventory_tiktok_product_online_product_df</w:t>
            </w:r>
          </w:p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dim.dim_product_archive_config</w:t>
            </w:r>
          </w:p>
        </w:tc>
        <w:tc>
          <w:tcPr>
            <w:tcW w:type="dxa" w:w="1872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库存看板列表、备货模型、发货模型</w:t>
            </w:r>
          </w:p>
        </w:tc>
        <w:tc>
          <w:tcPr>
            <w:tcW w:type="dxa" w:w="50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基于 TK 的 API，商品管理的数据，定时拉取。</w:t>
            </w:r>
          </w:p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 xml:space="preserve"> </w:t>
            </w:r>
          </w:p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 xml:space="preserve"> 链接为：</w:t>
            </w:r>
          </w:p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 xml:space="preserve"> </w:t>
            </w:r>
          </w:p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 xml:space="preserve"> </w:t>
            </w:r>
          </w:p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TikTok Shop Search Products API</w:t>
            </w:r>
          </w:p>
        </w:tc>
        <w:tc>
          <w:tcPr>
            <w:tcW w:type="dxa" w:w="388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如图：</w:t>
            </w:r>
          </w:p>
        </w:tc>
      </w:tr>
      <w:tr>
        <w:tc>
          <w:tcPr>
            <w:tcW w:type="dxa" w:w="64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2</w:t>
            </w:r>
          </w:p>
        </w:tc>
        <w:tc>
          <w:tcPr>
            <w:tcW w:type="dxa" w:w="14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站点库存数据来源</w:t>
            </w:r>
          </w:p>
        </w:tc>
        <w:tc>
          <w:tcPr>
            <w:tcW w:type="dxa" w:w="1655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ods.ods_inventory_tiktok_site_product_stock_df</w:t>
            </w:r>
          </w:p>
        </w:tc>
        <w:tc>
          <w:tcPr>
            <w:tcW w:type="dxa" w:w="1872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库存看板列表、备货模型、发货模型</w:t>
            </w:r>
          </w:p>
        </w:tc>
        <w:tc>
          <w:tcPr>
            <w:tcW w:type="dxa" w:w="50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积加 -&gt; 仓库 -&gt; 产品库存 -&gt; 站点产品库存 -&gt; 筛选仓库 -&gt; 筛选共享。</w:t>
            </w:r>
          </w:p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 xml:space="preserve"> 获取每一个 SKU 在每一个仓库的 2 个库存指标：在途量、可用量。</w:t>
            </w:r>
          </w:p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 xml:space="preserve"> </w:t>
            </w:r>
          </w:p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 xml:space="preserve"> 美区仓库：</w:t>
            </w:r>
          </w:p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 xml:space="preserve"> 美国TK-国内厦门仓</w:t>
            </w:r>
          </w:p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 xml:space="preserve"> 万邑通:USKY3_Warehouse</w:t>
            </w:r>
          </w:p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 xml:space="preserve"> 万邑通:USWC2_Warehouse</w:t>
            </w:r>
          </w:p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 xml:space="preserve"> 万邑通:USWC_Warehouse</w:t>
            </w:r>
          </w:p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 xml:space="preserve"> 美国TK-艾斯特尼-美国谷仓:美西仓库</w:t>
            </w:r>
          </w:p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 xml:space="preserve"> 美国TK-厦门直邮仓</w:t>
            </w:r>
          </w:p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 xml:space="preserve"> </w:t>
            </w:r>
          </w:p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 xml:space="preserve"> 英区仓库：</w:t>
            </w:r>
          </w:p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 xml:space="preserve"> 美国TK-国内厦门仓</w:t>
            </w:r>
          </w:p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 xml:space="preserve"> 美国TK-厦门直邮仓</w:t>
            </w:r>
          </w:p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 xml:space="preserve"> 美国TK-艾斯特尼-英国退件仓:英国仓</w:t>
            </w:r>
          </w:p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 xml:space="preserve"> 万邑通:UKTW Warehouse</w:t>
            </w:r>
          </w:p>
        </w:tc>
        <w:tc>
          <w:tcPr>
            <w:tcW w:type="dxa" w:w="388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路径筛选如图：</w:t>
            </w:r>
          </w:p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 xml:space="preserve"> </w:t>
            </w:r>
          </w:p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 xml:space="preserve"> 导出字段如图：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TikTok.FBT库存数据</w:t>
            </w:r>
          </w:p>
        </w:tc>
        <w:tc>
          <w:tcPr>
            <w:tcW w:type="dxa" w:w="165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ods.ods_inventory_tiktok_fbt_stock_df</w:t>
            </w:r>
          </w:p>
        </w:tc>
        <w:tc>
          <w:tcPr>
            <w:tcW w:type="dxa" w:w="1872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库存看板列表、备货模型、发货模型</w:t>
            </w:r>
          </w:p>
        </w:tc>
        <w:tc>
          <w:tcPr>
            <w:tcW w:type="dxa" w:w="50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积加 -&gt; 仓库 -&gt; 平台仓库存 -&gt; TikTok自运营 -&gt; 筛选仓库为“美国TK-艾斯特尼-美区跨境1店:US_FBT” -&gt; 筛选同步状态为“正常”。</w:t>
            </w:r>
          </w:p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 xml:space="preserve"> 获取 SKU 的 3 个库存指标：在库量、在途量、可用量。</w:t>
            </w:r>
          </w:p>
        </w:tc>
        <w:tc>
          <w:tcPr>
            <w:tcW w:type="dxa" w:w="388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路径筛选如图：</w:t>
            </w:r>
          </w:p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 xml:space="preserve"> </w:t>
            </w:r>
          </w:p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 xml:space="preserve"> 导出字段如图：</w:t>
            </w:r>
          </w:p>
        </w:tc>
      </w:tr>
      <w:tr>
        <w:tc>
          <w:tcPr>
            <w:tcW w:type="dxa" w:w="64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4</w:t>
            </w:r>
          </w:p>
        </w:tc>
        <w:tc>
          <w:tcPr>
            <w:tcW w:type="dxa" w:w="14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商品管理的可用库存（TK自运营）</w:t>
            </w:r>
          </w:p>
        </w:tc>
        <w:tc>
          <w:tcPr>
            <w:tcW w:type="dxa" w:w="1655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ods.ods_product_tiktok_product_warehouse_df</w:t>
            </w:r>
          </w:p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dim.dim_product_archive_config</w:t>
            </w:r>
          </w:p>
        </w:tc>
        <w:tc>
          <w:tcPr>
            <w:tcW w:type="dxa" w:w="1872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库存看板列表、备货模型、发货模型</w:t>
            </w:r>
          </w:p>
        </w:tc>
        <w:tc>
          <w:tcPr>
            <w:tcW w:type="dxa" w:w="50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积加 -&gt; 仓库 -&gt; 产品库存 -&gt; 站点产品库存 -&gt; 筛选仓库 -&gt; 筛选共享 -&gt; 库存数量。</w:t>
            </w:r>
          </w:p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 xml:space="preserve"> 每一个 SKU 在 TK 后台的真实可用库存数据，会获取到不同仓库的可用库存。</w:t>
            </w:r>
          </w:p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 xml:space="preserve"> </w:t>
            </w:r>
          </w:p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 xml:space="preserve"> 注意：FBT 的数量基于“总计 - 已知仓库数量”倒算，剩下的数量作为 FBT 总量。</w:t>
            </w:r>
          </w:p>
        </w:tc>
        <w:tc>
          <w:tcPr>
            <w:tcW w:type="dxa" w:w="388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如图：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5</w:t>
            </w:r>
          </w:p>
        </w:tc>
        <w:tc>
          <w:tcPr>
            <w:tcW w:type="dxa" w:w="14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订单的数据来源</w:t>
            </w:r>
          </w:p>
        </w:tc>
        <w:tc>
          <w:tcPr>
            <w:tcW w:type="dxa" w:w="165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ods.ods_trade_api_tiktok_order_di</w:t>
            </w:r>
          </w:p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ods.ods_trade_api_tiktok_order_item_di</w:t>
            </w:r>
          </w:p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dwd.dwd_sales_order_item_market_wide_api_realtime</w:t>
            </w:r>
          </w:p>
        </w:tc>
        <w:tc>
          <w:tcPr>
            <w:tcW w:type="dxa" w:w="1872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备货模型、发货模型、销量与日均相关字段</w:t>
            </w:r>
          </w:p>
        </w:tc>
        <w:tc>
          <w:tcPr>
            <w:tcW w:type="dxa" w:w="50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基于 TK 的官方 API 数据拉取。</w:t>
            </w:r>
          </w:p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 xml:space="preserve"> </w:t>
            </w:r>
          </w:p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 xml:space="preserve"> 链接为：</w:t>
            </w:r>
          </w:p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 xml:space="preserve"> </w:t>
            </w:r>
          </w:p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 xml:space="preserve"> </w:t>
            </w:r>
          </w:p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TikTok Shop Get Order List API</w:t>
            </w:r>
          </w:p>
        </w:tc>
        <w:tc>
          <w:tcPr>
            <w:tcW w:type="dxa" w:w="388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如图：</w:t>
            </w:r>
          </w:p>
        </w:tc>
      </w:tr>
    </w:tbl>
    <w:p>
      <w:pPr>
        <w:spacing w:after="60"/>
      </w:pPr>
    </w:p>
    <w:p>
      <w:pPr>
        <w:pStyle w:val="Heading2"/>
        <w:spacing w:after="120"/>
      </w:pPr>
      <w:r>
        <w:rPr>
          <w:rFonts w:ascii="Arial Unicode MS" w:hAnsi="Arial Unicode MS" w:eastAsia="Arial Unicode MS" w:cs="Arial Unicode MS"/>
          <w:i w:val="0"/>
        </w:rPr>
        <w:t>九、计算逻辑变动记录</w:t>
      </w:r>
    </w:p>
    <w:tbl>
      <w:tblPr>
        <w:tblStyle w:val="TableGrid"/>
        <w:tblW w:type="dxa" w:w="14544"/>
        <w:jc w:val="center"/>
        <w:tblLayout w:type="fixed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  <w:gridCol w:w="2424"/>
        <w:gridCol w:w="2424"/>
      </w:tblGrid>
      <w:tr>
        <w:trPr>
          <w:tblHeader w:val="true"/>
        </w:trPr>
        <w:tc>
          <w:tcPr>
            <w:tcW w:type="dxa" w:w="648"/>
            <w:shd w:fill="EAF1F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/>
                <w:color w:val="1F2937"/>
                <w:sz w:val="16"/>
              </w:rPr>
              <w:t>变动日期</w:t>
            </w:r>
          </w:p>
        </w:tc>
        <w:tc>
          <w:tcPr>
            <w:tcW w:type="dxa" w:w="1440"/>
            <w:shd w:fill="EAF1F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/>
                <w:color w:val="1F2937"/>
                <w:sz w:val="16"/>
              </w:rPr>
              <w:t>提出人</w:t>
            </w:r>
          </w:p>
        </w:tc>
        <w:tc>
          <w:tcPr>
            <w:tcW w:type="dxa" w:w="1655"/>
            <w:shd w:fill="EAF1F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/>
                <w:color w:val="1F2937"/>
                <w:sz w:val="16"/>
              </w:rPr>
              <w:t>影响模块</w:t>
            </w:r>
          </w:p>
        </w:tc>
        <w:tc>
          <w:tcPr>
            <w:tcW w:type="dxa" w:w="1872"/>
            <w:shd w:fill="EAF1F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/>
                <w:color w:val="1F2937"/>
                <w:sz w:val="16"/>
              </w:rPr>
              <w:t>原先逻辑</w:t>
            </w:r>
          </w:p>
        </w:tc>
        <w:tc>
          <w:tcPr>
            <w:tcW w:type="dxa" w:w="5040"/>
            <w:shd w:fill="EAF1F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/>
                <w:color w:val="1F2937"/>
                <w:sz w:val="16"/>
              </w:rPr>
              <w:t>调整逻辑</w:t>
            </w:r>
          </w:p>
        </w:tc>
        <w:tc>
          <w:tcPr>
            <w:tcW w:type="dxa" w:w="3888"/>
            <w:shd w:fill="EAF1F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/>
                <w:color w:val="1F2937"/>
                <w:sz w:val="16"/>
              </w:rPr>
              <w:t>业务影响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2026-08-21</w:t>
            </w:r>
          </w:p>
        </w:tc>
        <w:tc>
          <w:tcPr>
            <w:tcW w:type="dxa" w:w="14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业务提出</w:t>
            </w:r>
          </w:p>
        </w:tc>
        <w:tc>
          <w:tcPr>
            <w:tcW w:type="dxa" w:w="165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备货模型（SPU）、发货模型（SPU）</w:t>
            </w:r>
          </w:p>
        </w:tc>
        <w:tc>
          <w:tcPr>
            <w:tcW w:type="dxa" w:w="1872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SPU 汇总时如果直接按 PID 展示行累计，同一个库存 SKU 可能因为多个 PID 被重复计算。</w:t>
            </w:r>
          </w:p>
        </w:tc>
        <w:tc>
          <w:tcPr>
            <w:tcW w:type="dxa" w:w="50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同一站点 + 店铺 + SPU 下，先按库存 SKU 去重，再进行 SPU 汇总。</w:t>
            </w:r>
          </w:p>
        </w:tc>
        <w:tc>
          <w:tcPr>
            <w:tcW w:type="dxa" w:w="388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避免同一个库存 SKU 因多个 PID 展示被重复累计，SPU 层库存、建议采购、建议发货更贴近真实共享库存。</w:t>
            </w:r>
          </w:p>
        </w:tc>
      </w:tr>
      <w:tr>
        <w:tc>
          <w:tcPr>
            <w:tcW w:type="dxa" w:w="64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2026-08-21</w:t>
            </w:r>
          </w:p>
        </w:tc>
        <w:tc>
          <w:tcPr>
            <w:tcW w:type="dxa" w:w="14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业务提出</w:t>
            </w:r>
          </w:p>
        </w:tc>
        <w:tc>
          <w:tcPr>
            <w:tcW w:type="dxa" w:w="1655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备货模型（SPU）</w:t>
            </w:r>
          </w:p>
        </w:tc>
        <w:tc>
          <w:tcPr>
            <w:tcW w:type="dxa" w:w="1872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SPU 层如果直接汇总 SKU 的加权日均，会把 SKU 级趋势判断结果简单相加。</w:t>
            </w:r>
          </w:p>
        </w:tc>
        <w:tc>
          <w:tcPr>
            <w:tcW w:type="dxa" w:w="50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先汇总去重 SKU 的 S7、S30，再在 SPU 层重新计算 S7/S30、动态权重档位和加权日均。</w:t>
            </w:r>
          </w:p>
        </w:tc>
        <w:tc>
          <w:tcPr>
            <w:tcW w:type="dxa" w:w="388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SPU 的趋势判断不再简单相加 SKU 加权日均，避免趋势档位和目标库存被 SKU 级结果放大或扭曲。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2026-08-21</w:t>
            </w:r>
          </w:p>
        </w:tc>
        <w:tc>
          <w:tcPr>
            <w:tcW w:type="dxa" w:w="14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业务提出</w:t>
            </w:r>
          </w:p>
        </w:tc>
        <w:tc>
          <w:tcPr>
            <w:tcW w:type="dxa" w:w="165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发货模型（SPU）</w:t>
            </w:r>
          </w:p>
        </w:tc>
        <w:tc>
          <w:tcPr>
            <w:tcW w:type="dxa" w:w="1872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SPU 层风险、日期、目的仓、运输方式如果简单汇总或随机取值，无法表达最紧急风险和主发货建议。</w:t>
            </w:r>
          </w:p>
        </w:tc>
        <w:tc>
          <w:tcPr>
            <w:tcW w:type="dxa" w:w="50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最低可售天数取最小值，最早断货日取最早值，目的仓和运输方式取建议发货数量最大的 SKU。</w:t>
            </w:r>
          </w:p>
        </w:tc>
        <w:tc>
          <w:tcPr>
            <w:tcW w:type="dxa" w:w="388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SPU 列表更适合用于排序和决策，优先暴露最紧急风险和主发货建议。</w:t>
            </w:r>
          </w:p>
        </w:tc>
      </w:tr>
      <w:tr>
        <w:tc>
          <w:tcPr>
            <w:tcW w:type="dxa" w:w="64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2026-08-21</w:t>
            </w:r>
          </w:p>
        </w:tc>
        <w:tc>
          <w:tcPr>
            <w:tcW w:type="dxa" w:w="14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业务提出</w:t>
            </w:r>
          </w:p>
        </w:tc>
        <w:tc>
          <w:tcPr>
            <w:tcW w:type="dxa" w:w="1655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业务说明文档</w:t>
            </w:r>
          </w:p>
        </w:tc>
        <w:tc>
          <w:tcPr>
            <w:tcW w:type="dxa" w:w="1872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文档按计算主题组织，业务同学需要在页面字段和说明之间来回对照。</w:t>
            </w:r>
          </w:p>
        </w:tc>
        <w:tc>
          <w:tcPr>
            <w:tcW w:type="dxa" w:w="5040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按页面展示顺序排版：先卡片，再库存列表、备货 SKU、备货 SPU、发货 SKU、发货 SPU，最后补通用逻辑。</w:t>
            </w:r>
          </w:p>
        </w:tc>
        <w:tc>
          <w:tcPr>
            <w:tcW w:type="dxa" w:w="3888"/>
            <w:shd w:fill="F7FAFC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业务同学可以按页面看到哪个字段，就在文档同名字段下查看计算逻辑。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2026-08-21</w:t>
            </w:r>
          </w:p>
        </w:tc>
        <w:tc>
          <w:tcPr>
            <w:tcW w:type="dxa" w:w="14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业务提出</w:t>
            </w:r>
          </w:p>
        </w:tc>
        <w:tc>
          <w:tcPr>
            <w:tcW w:type="dxa" w:w="1655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业务说明文档</w:t>
            </w:r>
          </w:p>
        </w:tc>
        <w:tc>
          <w:tcPr>
            <w:tcW w:type="dxa" w:w="1872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文档只有字段计算说明，缺少数据来源截图和页面字段标注说明的承载位置。</w:t>
            </w:r>
          </w:p>
        </w:tc>
        <w:tc>
          <w:tcPr>
            <w:tcW w:type="dxa" w:w="50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新增“来源数据方式”章节，预留数据源截图、页面截图和字段标注说明位置。</w:t>
            </w:r>
          </w:p>
        </w:tc>
        <w:tc>
          <w:tcPr>
            <w:tcW w:type="dxa" w:w="388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sz w:val="13"/>
              </w:rPr>
              <w:t>后续补截图后，可直接用于解释页面数据从哪里来、哪些规则在哪里维护。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 Unicode MS" w:hAnsi="Arial Unicode MS" w:eastAsia="Arial Unicode MS" w:cs="Arial Unicode MS"/>
          <w:i w:val="0"/>
        </w:rPr>
        <w:t>生成说明：本文为发补货看板业务口径说明，依据发补货 ADS/DWS SQL 与前端 restock-board 字段配置整理。更新时间：2026-08-21。</w:t>
      </w:r>
    </w:p>
    <w:p>
      <w:pPr>
        <w:jc w:val="center"/>
      </w:pPr>
      <w:r>
        <w:rPr>
          <w:rFonts w:ascii="Arial Unicode MS" w:hAnsi="Arial Unicode MS" w:eastAsia="Arial Unicode MS" w:cs="Arial Unicode MS"/>
          <w:b/>
          <w:sz w:val="16"/>
        </w:rPr>
        <w:t>TikTok Shop Search Products API 来源截图</w:t>
      </w:r>
    </w:p>
    <w:p>
      <w:pPr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8016014" cy="3840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ktok_shop_search_products_ap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016014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 Unicode MS" w:hAnsi="Arial Unicode MS" w:eastAsia="Arial Unicode MS" w:cs="Arial Unicode MS"/>
          <w:b/>
          <w:sz w:val="16"/>
        </w:rPr>
        <w:t>积加站点产品库存来源截图</w:t>
      </w:r>
    </w:p>
    <w:p>
      <w:pPr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7779433" cy="27783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ijia_site_product_inventory_sour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79433" cy="2778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 Unicode MS" w:hAnsi="Arial Unicode MS" w:eastAsia="Arial Unicode MS" w:cs="Arial Unicode MS"/>
          <w:b/>
          <w:sz w:val="16"/>
        </w:rPr>
        <w:t>积加站点库存导出字段截图</w:t>
      </w:r>
    </w:p>
    <w:p>
      <w:pPr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8010817" cy="38404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ijia_site_inventory_export_field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010817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 Unicode MS" w:hAnsi="Arial Unicode MS" w:eastAsia="Arial Unicode MS" w:cs="Arial Unicode MS"/>
          <w:b/>
          <w:sz w:val="16"/>
        </w:rPr>
        <w:t>积加 TikTok FBT 库存来源截图</w:t>
      </w:r>
    </w:p>
    <w:p>
      <w:pPr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8138160" cy="26646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ijia_tiktok_fbt_inventory_sour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138160" cy="2664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 Unicode MS" w:hAnsi="Arial Unicode MS" w:eastAsia="Arial Unicode MS" w:cs="Arial Unicode MS"/>
          <w:b/>
          <w:sz w:val="16"/>
        </w:rPr>
        <w:t>积加 TikTok FBT 库存导出字段截图</w:t>
      </w:r>
    </w:p>
    <w:p>
      <w:pPr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6763763" cy="38404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ijia_tiktok_fbt_inventory_export_field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63763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 Unicode MS" w:hAnsi="Arial Unicode MS" w:eastAsia="Arial Unicode MS" w:cs="Arial Unicode MS"/>
          <w:b/>
          <w:sz w:val="16"/>
        </w:rPr>
        <w:t>积加商品管理 TK 自运营可用库存截图</w:t>
      </w:r>
    </w:p>
    <w:p>
      <w:pPr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8138160" cy="37821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ijia_tiktok_self_operated_product_available_invento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138160" cy="3782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 Unicode MS" w:hAnsi="Arial Unicode MS" w:eastAsia="Arial Unicode MS" w:cs="Arial Unicode MS"/>
          <w:b/>
          <w:sz w:val="16"/>
        </w:rPr>
        <w:t>TikTok Shop Get Order List API 来源截图</w:t>
      </w:r>
    </w:p>
    <w:p>
      <w:pPr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8138160" cy="376377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ktok_shop_get_order_list_api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138160" cy="376377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6"/>
      <w:headerReference w:type="default" r:id="rId17"/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 w:cs="Arial Unicode MS"/>
        <w:color w:val="667085"/>
        <w:sz w:val="16"/>
      </w:rPr>
      <w:t>发补货看板业务计算逻辑说明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 w:cs="Arial Unicode M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 w:cs="Arial Unicode M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 Unicode MS" w:hAnsi="Arial Unicode MS" w:eastAsia="Arial Unicode MS" w:cs="Arial Unicode M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 w:cs="Arial Unicode M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 Unicode MS" w:hAnsi="Arial Unicode MS" w:eastAsia="Arial Unicode MS"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0F766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1F29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 Unicode MS" w:hAnsi="Arial Unicode MS" w:eastAsia="Arial Unicode MS" w:cs="Arial Unicode MS"/>
    </w:rPr>
  </w:style>
  <w:style w:type="table" w:default="1" w:styleId="TableNormal">
    <w:name w:val="Normal Table"/>
    <w:uiPriority w:val="99"/>
    <w:semiHidden/>
    <w:unhideWhenUsed/>
    <w:rPr>
      <w:rFonts w:ascii="Arial Unicode MS" w:hAnsi="Arial Unicode MS" w:eastAsia="Arial Unicode MS" w:cs="Arial Unicode M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 Unicode MS" w:hAnsi="Arial Unicode MS" w:eastAsia="Arial Unicode MS" w:cs="Arial Unicode M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 Unicode MS" w:hAnsi="Arial Unicode MS" w:eastAsia="Arial Unicode MS" w:cs="Arial Unicode M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 Unicode MS" w:hAnsi="Arial Unicode MS" w:eastAsia="Arial Unicode MS" w:cs="Arial Unicode M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 Unicode MS" w:hAnsi="Arial Unicode MS" w:eastAsia="Arial Unicode MS" w:cs="Arial Unicode M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 Unicode MS" w:hAnsi="Arial Unicode MS" w:eastAsia="Arial Unicode MS" w:cs="Arial Unicode M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 Unicode MS" w:hAnsi="Arial Unicode MS" w:eastAsia="Arial Unicode MS" w:cs="Arial Unicode M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 Unicode MS" w:hAnsi="Arial Unicode MS" w:eastAsia="Arial Unicode MS" w:cs="Arial Unicode M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 Unicode MS" w:hAnsi="Arial Unicode MS" w:eastAsia="Arial Unicode MS" w:cs="Arial Unicode M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 Unicode MS" w:hAnsi="Arial Unicode MS" w:eastAsia="Arial Unicode MS" w:cs="Arial Unicode M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 Unicode MS" w:hAnsi="Arial Unicode MS" w:eastAsia="Arial Unicode MS" w:cs="Arial Unicode M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 Unicode MS" w:hAnsi="Arial Unicode MS" w:eastAsia="Arial Unicode MS" w:cs="Arial Unicode M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 w:cs="Arial Unicode M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 Unicode MS" w:hAnsi="Arial Unicode MS" w:eastAsia="Arial Unicode MS" w:cs="Arial Unicode M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 Unicode MS" w:hAnsi="Arial Unicode MS" w:eastAsia="Arial Unicode MS" w:cs="Arial Unicode M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 w:cs="Arial Unicode M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 Unicode MS" w:hAnsi="Arial Unicode MS" w:eastAsia="Arial Unicode MS" w:cs="Arial Unicode M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 Unicode MS" w:hAnsi="Arial Unicode MS" w:eastAsia="Arial Unicode MS" w:cs="Arial Unicode M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 Unicode MS" w:hAnsi="Arial Unicode MS" w:eastAsia="Arial Unicode MS" w:cs="Arial Unicode M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 Unicode MS" w:hAnsi="Arial Unicode MS" w:eastAsia="Arial Unicode MS" w:cs="Arial Unicode M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 Unicode MS" w:hAnsi="Arial Unicode MS" w:eastAsia="Arial Unicode MS" w:cs="Arial Unicode M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 w:cs="Arial Unicode M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 Unicode MS" w:hAnsi="Arial Unicode MS" w:eastAsia="Arial Unicode MS" w:cs="Arial Unicode M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 Unicode MS" w:hAnsi="Arial Unicode MS" w:eastAsia="Arial Unicode MS" w:cs="Arial Unicode M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 Unicode MS" w:hAnsi="Arial Unicode MS" w:eastAsia="Arial Unicode MS" w:cs="Arial Unicode M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 Unicode MS" w:hAnsi="Arial Unicode MS" w:eastAsia="Arial Unicode MS" w:cs="Arial Unicode M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 Unicode MS" w:hAnsi="Arial Unicode MS" w:eastAsia="Arial Unicode MS" w:cs="Arial Unicode M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 Unicode MS" w:hAnsi="Arial Unicode MS" w:eastAsia="Arial Unicode MS" w:cs="Arial Unicode M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 Unicode MS" w:hAnsi="Arial Unicode MS" w:eastAsia="Arial Unicode MS" w:cs="Arial Unicode M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 Unicode MS" w:hAnsi="Arial Unicode MS" w:eastAsia="Arial Unicode MS" w:cs="Arial Unicode M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 Unicode MS" w:hAnsi="Arial Unicode MS" w:eastAsia="Arial Unicode MS" w:cs="Arial Unicode M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 Unicode MS" w:hAnsi="Arial Unicode MS" w:eastAsia="Arial Unicode MS" w:cs="Arial Unicode M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 Unicode MS" w:hAnsi="Arial Unicode MS" w:eastAsia="Arial Unicode MS" w:cs="Arial Unicode M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 Unicode MS" w:hAnsi="Arial Unicode MS" w:eastAsia="Arial Unicode MS" w:cs="Arial Unicode M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footer" Target="footer1.xml"/><Relationship Id="rId1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