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260"/>
      </w:pPr>
      <w:r>
        <w:rPr>
          <w:b/>
          <w:bCs/>
          <w:rFonts w:ascii="黑体" w:eastAsia="黑体" w:hAnsi="黑体"/>
          <w:sz w:val="34"/>
          <w:szCs w:val="34"/>
        </w:rPr>
        <w:t>计算机软件著作权登记申请表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软件名称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麻生销售数据大屏智能化系统。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版本号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V1.0.0。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软件简称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销售数据大屏智能化系统。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软件分类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应用软件。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软件作品说明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原创。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开发方式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独立开发。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权利取得方式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原始取得。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权利范围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全部。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著作权人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麻生环球科技有限公司。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开发的硬件环境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台式计算机，Intel i5 处理器，32GB 内存，512GB SSD。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运行的硬件环境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服务器或台式计算机，8GB 以上内存，稳定网络环境。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开发该软件的操作系统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Windows 10 / macOS 开发环境。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软件开发环境 / 开发工具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IntelliJ IDEA、VS Code、Doris、DolphinScheduler。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该软件的运行平台/操作系统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Linux 服务器及现代浏览器环境。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软件运行支撑环境/支持软件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Java 8、Spring Boot、Vue、Doris、MySQL、Nginx。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编程语言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Java、JavaScript、SQL。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源程序量（行）</w:t>
      </w:r>
    </w:p>
    <w:p>
      <w:pPr>
        <w:spacing w:after="120"/>
      </w:pPr>
      <w:r>
        <w:t>约 4 万行。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开发目的（30-50字符）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提升销售经营可视化与智能分析效率，辅助管理层快速决策。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面向领域／行业（50字内）</w:t>
      </w:r>
    </w:p>
    <w:p>
      <w:pPr>
        <w:spacing w:after="120"/>
      </w:pPr>
      <w:r>
        <w:rPr>
          <w:rFonts w:ascii="宋体" w:eastAsia="宋体" w:hAnsi="宋体"/>
          <w:sz w:val="24"/>
          <w:szCs w:val="24"/>
        </w:rPr>
        <w:t>跨境电商销售经营分析、数据仓库与企业管理驾驶舱。</w:t>
      </w:r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软件的主要功能（500-1300字符）</w:t>
      </w:r>
    </w:p>
    <w:p>
      <w:pPr>
        <w:spacing w:after="120"/>
      </w:pPr>
      <w:r>
        <w:t>本软件面向企业销售经营管理和跨境电商业务分析场景，围绕订单、支付、退款、净销售额、人民币金额、销售目标、事业部、项目、店铺等核心数据建立统一的大屏分析能力。系统从 MySQL 等业务系统接入销售明细、历史项目销售、目标计划、汇率和组织维度等数据，经 Doris 数仓按 ODS、DWD、DWS、ADS 分层加工，形成日粒度、月粒度、事业部粒度、项目粒度和目标达成粒度的数据结果，并通过 DolphinScheduler 定时调度保障数据更新。后端采用 Java 服务封装经营看板接口，提供总览指标、日度趋势、月度趋势、年度对比、事业部对比、目标完成、汇率换算、数据同步、数据导入、导入记录和报表整合查询等能力，支持按日期、月份、年份、币种、事业部、项目等条件筛选。前端基于 Vue 构建销售大屏，集中展示 KPI 卡片、趋势折线图、对比柱状图、事业部排名、目标进度表、经营摘要和明细表格，并支持全屏展示、主题适配、数据刷新、异常提示、截图导出和报表生成。系统对销售目标、实际销售、累计完成率、月度预估、年度预估等指标进行统一计算，帮助业务人员快速查看目标差额、完成进度和经营走势；同时支持销售数据导入、汇率维护、调度任务触发和报表数据同步，便于运营人员完成日常数据维护。智能分析模块可结合当前指标、历史趋势和部门对比生成经营解读，提示销售增长、目标缺口、异常波动和重点关注对象，为复盘会议和经营日报提供文字说明。通过数据采集、清洗汇总、接口服务、可视化展示、智能解读和结果导出的闭环流程，软件能够减少人工汇总报表工作量，提高销售复盘、经营监控和管理决策效率。</w:t>
      </w:r>
    </w:p>
    <w:p>
      <w:pPr>
        <w:spacing w:after="120"/>
      </w:pPr>
      <w:r/>
    </w:p>
    <w:p>
      <w:pPr>
        <w:spacing w:after="120"/>
      </w:pPr>
      <w:r/>
    </w:p>
    <w:p>
      <w:pPr>
        <w:spacing w:after="120"/>
      </w:pPr>
      <w:r/>
    </w:p>
    <w:p>
      <w:pPr>
        <w:spacing w:after="120"/>
      </w:pPr>
      <w:r/>
    </w:p>
    <w:p>
      <w:pPr>
        <w:spacing w:after="120"/>
      </w:pPr>
      <w:r/>
    </w:p>
    <w:p>
      <w:pPr>
        <w:pStyle w:val="Heading2"/>
        <w:spacing w:after="160"/>
      </w:pPr>
      <w:r>
        <w:rPr>
          <w:b/>
          <w:bCs/>
          <w:rFonts w:ascii="宋体" w:eastAsia="宋体" w:hAnsi="宋体"/>
          <w:sz w:val="28"/>
          <w:szCs w:val="28"/>
        </w:rPr>
        <w:t>技术特点（50-100字符）</w:t>
      </w:r>
    </w:p>
    <w:p>
      <w:pPr>
        <w:spacing w:after="120"/>
      </w:pPr>
      <w:r>
        <w:t>采用Java Spring Boot、Vue、ECharts与Doris数仓分层架构，结合DolphinScheduler调度、MySQL接入和SSE流式分析，实现销售指标加工、接口服务与大屏展示。</w:t>
      </w:r>
    </w:p>
    <w:sectPr>
      <w:pgSz w:w="11906" w:h="16838"/>
      <w:pgMar w:top="1440" w:right="1260" w:bottom="1440" w:left="1260" w:header="720" w:footer="720" w:gutter="0"/>
      <w:cols w:space="425"/>
      <w:docGrid w:linePitch="312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宋体" w:eastAsia="宋体" w:hAnsi="宋体"/>
      <w:sz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rFonts w:ascii="黑体" w:eastAsia="黑体" w:hAnsi="黑体"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rFonts w:ascii="黑体" w:eastAsia="黑体" w:hAnsi="黑体"/>
      <w:sz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rFonts w:ascii="黑体" w:eastAsia="黑体" w:hAnsi="黑体"/>
      <w:sz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麻生销售数据大屏智能化系统-功能特点</dc:title>
  <dc:creator>麻生环球科技有限公司</dc:creator>
  <cp:lastModifiedBy>Codex</cp:lastModifiedBy>
  <dcterms:created xsi:type="dcterms:W3CDTF">2026-06-16T09:51:17Z</dcterms:created>
  <dcterms:modified xsi:type="dcterms:W3CDTF">2026-06-16T09:51:17Z</dcterms:modified>
</cp:coreProperties>
</file>