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6年（第19届）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2026035980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锈见侗韵——面向非遗文化理解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2008CF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="1600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与创意生成的AI工作流平台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2026.4.15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本文档适用于人工智能实践赛；</w:t>
                            </w:r>
                          </w:p>
                          <w:p w14:paraId="50DBC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59264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本文档适用于人工智能实践赛；</w:t>
                      </w:r>
                    </w:p>
                    <w:p w14:paraId="50DBC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  <w:bookmarkStart w:id="39" w:name="_GoBack"/>
          <w:bookmarkEnd w:id="39"/>
        </w:p>
        <w:p w14:paraId="70E9FF4D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instrText xml:space="preserve"> HYPERLINK \l _Toc714 </w:instrText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separate"/>
          </w:r>
          <w:r>
            <w:rPr>
              <w:rFonts w:hint="eastAsia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end"/>
          </w:r>
        </w:p>
        <w:p w14:paraId="5196FBC6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_Toc25369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_Toc25369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0D17EDD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_Toc16174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_Toc16174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2B4DD91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_Toc11993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_Toc11993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31148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_Toc9033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_Toc9033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90FA0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_Toc19986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EB6103E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_Toc32280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2.4.1 </w:t>
          </w:r>
          <w:r>
            <w:rPr>
              <w:rFonts w:hint="eastAsia"/>
              <w:lang w:val="en-US" w:eastAsia="zh-CN"/>
            </w:rPr>
            <w:t>总体思路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4508685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_Toc17107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2.4.2 需求定义</w:t>
          </w:r>
          <w:r>
            <w:tab/>
          </w:r>
          <w:r>
            <w:fldChar w:fldCharType="begin"/>
          </w:r>
          <w:r>
            <w:instrText xml:space="preserve"> PAGEREF _Toc17107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5B3882F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2.4.3 </w:t>
          </w:r>
          <w:r>
            <w:rPr>
              <w:rFonts w:hint="eastAsia"/>
              <w:lang w:val="en-US" w:eastAsia="zh-CN"/>
            </w:rPr>
            <w:t>数据集说明</w:t>
          </w:r>
          <w:r>
            <w:tab/>
          </w:r>
          <w:r>
            <w:fldChar w:fldCharType="begin"/>
          </w:r>
          <w:r>
            <w:instrText xml:space="preserve"> PAGEREF _Toc1130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1F87981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_Toc9666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2.4.4 </w:t>
          </w:r>
          <w:r>
            <w:rPr>
              <w:rFonts w:hint="eastAsia"/>
              <w:lang w:val="en-US" w:eastAsia="zh-CN"/>
            </w:rPr>
            <w:t>数据样例</w:t>
          </w:r>
          <w:r>
            <w:tab/>
          </w:r>
          <w:r>
            <w:fldChar w:fldCharType="begin"/>
          </w:r>
          <w:r>
            <w:instrText xml:space="preserve"> PAGEREF _Toc9666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C503642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_Toc3861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2.4.5 </w:t>
          </w:r>
          <w:r>
            <w:t>评价指标</w:t>
          </w:r>
          <w:r>
            <w:tab/>
          </w:r>
          <w:r>
            <w:fldChar w:fldCharType="begin"/>
          </w:r>
          <w:r>
            <w:instrText xml:space="preserve"> PAGEREF _Toc3861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DECA992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_Toc11258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98C166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_Toc18401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 总体技术路线</w:t>
          </w:r>
          <w:r>
            <w:tab/>
          </w:r>
          <w:r>
            <w:fldChar w:fldCharType="begin"/>
          </w:r>
          <w:r>
            <w:instrText xml:space="preserve"> PAGEREF _Toc18401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E27965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_Toc25815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数据层：侗绣垂直知识库构建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FBD5DE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_Toc8870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 知识增强层：RAG检索增强生成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F9D4D6E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_Toc14100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3.4 </w:t>
          </w:r>
          <w:r>
            <w:rPr>
              <w:rFonts w:hint="eastAsia"/>
              <w:lang w:val="en-US" w:eastAsia="zh-CN"/>
            </w:rPr>
            <w:t>Agent编排层：Agent智能工作流</w:t>
          </w:r>
          <w:r>
            <w:tab/>
          </w:r>
          <w:r>
            <w:fldChar w:fldCharType="begin"/>
          </w:r>
          <w:r>
            <w:instrText xml:space="preserve"> PAGEREF _Toc14100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FD12CB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_Toc11372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3.5 </w:t>
          </w:r>
          <w:r>
            <w:rPr>
              <w:rFonts w:hint="eastAsia"/>
              <w:lang w:val="en-US" w:eastAsia="zh-CN"/>
            </w:rPr>
            <w:t>应用层：多页面交互平台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2CEAA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_Toc8168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3.6 </w:t>
          </w:r>
          <w:r>
            <w:rPr>
              <w:rFonts w:hint="eastAsia"/>
              <w:lang w:val="en-US" w:eastAsia="zh-CN"/>
            </w:rPr>
            <w:t>关键技术与创新总结</w:t>
          </w:r>
          <w:r>
            <w:tab/>
          </w:r>
          <w:r>
            <w:fldChar w:fldCharType="begin"/>
          </w:r>
          <w:r>
            <w:instrText xml:space="preserve"> PAGEREF _Toc8168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58D68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_Toc18585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_Toc18585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708652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rPr>
              <w:rFonts w:hint="eastAsia"/>
              <w:lang w:val="en-US" w:eastAsia="zh-CN"/>
            </w:rPr>
            <w:t>软件设计实现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EA03AF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_Toc29798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4.2 </w:t>
          </w:r>
          <w:r>
            <w:rPr>
              <w:rFonts w:hint="eastAsia"/>
              <w:lang w:val="en-US" w:eastAsia="zh-CN"/>
            </w:rPr>
            <w:t>数据来源与训练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82D650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_Toc8630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4.3 </w:t>
          </w:r>
          <w:r>
            <w:rPr>
              <w:rFonts w:hint="eastAsia"/>
              <w:lang w:val="en-US" w:eastAsia="zh-CN"/>
            </w:rPr>
            <w:t>开发改进过程</w:t>
          </w:r>
          <w:r>
            <w:tab/>
          </w:r>
          <w:r>
            <w:fldChar w:fldCharType="begin"/>
          </w:r>
          <w:r>
            <w:instrText xml:space="preserve"> PAGEREF _Toc8630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A7AAF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_Toc11066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4.4 </w:t>
          </w:r>
          <w:r>
            <w:rPr>
              <w:rFonts w:hint="eastAsia"/>
              <w:lang w:val="en-US" w:eastAsia="zh-CN"/>
            </w:rPr>
            <w:t>系统部署方法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7C5824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_Toc19523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4.5 </w:t>
          </w:r>
          <w:r>
            <w:rPr>
              <w:rFonts w:hint="eastAsia"/>
              <w:lang w:val="en-US" w:eastAsia="zh-CN"/>
            </w:rPr>
            <w:t>用户界面实现</w:t>
          </w:r>
          <w:r>
            <w:tab/>
          </w:r>
          <w:r>
            <w:fldChar w:fldCharType="begin"/>
          </w:r>
          <w:r>
            <w:instrText xml:space="preserve"> PAGEREF _Toc19523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3F221D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_Toc6810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4.6 </w:t>
          </w:r>
          <w:r>
            <w:rPr>
              <w:rFonts w:hint="eastAsia"/>
              <w:lang w:val="en-US" w:eastAsia="zh-CN"/>
            </w:rPr>
            <w:t>开发困难与解决方案</w:t>
          </w:r>
          <w:r>
            <w:tab/>
          </w:r>
          <w:r>
            <w:fldChar w:fldCharType="begin"/>
          </w:r>
          <w:r>
            <w:instrText xml:space="preserve"> PAGEREF _Toc6810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A11042E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_Toc7346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_Toc7346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5EF6D95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_Toc2760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5.1 </w:t>
          </w:r>
          <w:r>
            <w:rPr>
              <w:rFonts w:hint="eastAsia"/>
              <w:lang w:val="en-US" w:eastAsia="zh-CN"/>
            </w:rPr>
            <w:t>测试环境与测试数据集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FE1BCA8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_Toc28762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CN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EF3031B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_Toc18773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 </w:t>
          </w:r>
          <w:r>
            <w:rPr>
              <w:rFonts w:hint="eastAsia"/>
              <w:lang w:val="en-US" w:eastAsia="zh-CN"/>
            </w:rPr>
            <w:t>对比测试与性能测试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B60F37A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_Toc5567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5.3.1 </w:t>
          </w:r>
          <w:r>
            <w:rPr>
              <w:rFonts w:hint="eastAsia"/>
              <w:lang w:val="en-US" w:eastAsia="zh-CN"/>
            </w:rPr>
            <w:t>文化内容准确率对比</w:t>
          </w:r>
          <w:r>
            <w:tab/>
          </w:r>
          <w:r>
            <w:fldChar w:fldCharType="begin"/>
          </w:r>
          <w:r>
            <w:instrText xml:space="preserve"> PAGEREF _Toc5567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50119B7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_Toc3366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5.3.2 性能测试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749016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_Toc10481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5.4 </w:t>
          </w:r>
          <w:r>
            <w:rPr>
              <w:rFonts w:hint="eastAsia"/>
              <w:lang w:val="en-US" w:eastAsia="zh-CN"/>
            </w:rPr>
            <w:t>用户体验测试</w:t>
          </w:r>
          <w:r>
            <w:tab/>
          </w:r>
          <w:r>
            <w:fldChar w:fldCharType="begin"/>
          </w:r>
          <w:r>
            <w:instrText xml:space="preserve"> PAGEREF _Toc10481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7F3C70C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_Toc18367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5.5 </w:t>
          </w:r>
          <w:r>
            <w:rPr>
              <w:rFonts w:hint="eastAsia"/>
              <w:lang w:val="en-US" w:eastAsia="zh-CN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_Toc18367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0BDD4D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_Toc27704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_Toc27704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D80AA6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_Toc13779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_Toc13779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67C9E7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_Toc18139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_Toc18139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2ECE42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_Toc20842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62E0BE9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_Toc9013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_Toc9013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714"/>
      <w:r>
        <w:rPr>
          <w:rFonts w:hint="eastAsia"/>
        </w:rPr>
        <w:t>作品概述</w:t>
      </w:r>
      <w:bookmarkEnd w:id="0"/>
    </w:p>
    <w:p w14:paraId="0DC42FB4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本作品创意源于团队非遗数字化课程学习与文创实践观察。侗族刺绣是国家级非物质文化遗产，其纹样承载着侗族千年历史记忆与文化内核，</w:t>
      </w:r>
      <w:r>
        <w:rPr>
          <w:rFonts w:hint="eastAsia"/>
          <w:lang w:val="en-US" w:eastAsia="zh-CN"/>
        </w:rPr>
        <w:t>然而我们却</w:t>
      </w:r>
      <w:r>
        <w:t>发现当前侗绣数字化普遍停留在 "图文存档 + 静态展示" 阶段：大量珍贵文化资料分散在古籍、画册与传承人手中，普通观众看不懂纹样背后的文化语义，设计师难以将传统元素转化为现代设计语言，文旅机构缺乏高效的文化内容生产工具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行业缺乏打通</w:t>
      </w:r>
      <w:r>
        <w:rPr>
          <w:b/>
          <w:bCs/>
          <w:lang w:val="en-US" w:eastAsia="zh-CN"/>
        </w:rPr>
        <w:t xml:space="preserve"> “文化理解 — 创意生成 — 场景应用”</w:t>
      </w:r>
      <w:r>
        <w:rPr>
          <w:lang w:val="en-US" w:eastAsia="zh-CN"/>
        </w:rPr>
        <w:t xml:space="preserve"> 的一体化平台。</w:t>
      </w:r>
    </w:p>
    <w:p w14:paraId="7FE0384B">
      <w:pPr>
        <w:pStyle w:val="3"/>
        <w:bidi w:val="0"/>
      </w:pPr>
      <w:r>
        <w:rPr>
          <w:rFonts w:ascii="宋体" w:hAnsi="宋体" w:eastAsia="宋体" w:cs="宋体"/>
          <w:sz w:val="24"/>
          <w:szCs w:val="24"/>
        </w:rPr>
        <w:t>在此背景下，我们萌生了用</w:t>
      </w:r>
      <w:r>
        <w:rPr>
          <w:rFonts w:ascii="宋体" w:hAnsi="宋体" w:eastAsia="宋体" w:cs="宋体"/>
          <w:b/>
          <w:bCs/>
          <w:sz w:val="24"/>
          <w:szCs w:val="24"/>
        </w:rPr>
        <w:t>人工智能技术破解非遗传承痛点</w:t>
      </w:r>
      <w:r>
        <w:rPr>
          <w:rFonts w:ascii="宋体" w:hAnsi="宋体" w:eastAsia="宋体" w:cs="宋体"/>
          <w:sz w:val="24"/>
          <w:szCs w:val="24"/>
        </w:rPr>
        <w:t>的想法。随着大模型与多模态生成技术的成熟，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"知识增强 + 智能编排"</w:t>
      </w:r>
      <w:r>
        <w:rPr>
          <w:rFonts w:ascii="宋体" w:hAnsi="宋体" w:eastAsia="宋体" w:cs="宋体"/>
          <w:sz w:val="24"/>
          <w:szCs w:val="24"/>
        </w:rPr>
        <w:t xml:space="preserve"> 的技术路线已具备落地条件。</w:t>
      </w:r>
      <w:r>
        <w:t>本作品旨在打造一个以文化理解为核心的 AI 创意工作流平台，改变非遗数字化 "重存轻用" 的现状，实现从 "文化保存" 到 "文化再生"</w:t>
      </w:r>
      <w:r>
        <w:rPr>
          <w:lang w:val="en-US" w:eastAsia="zh-CN"/>
        </w:rPr>
        <w:t>本</w:t>
      </w:r>
      <w:r>
        <w:rPr>
          <w:rFonts w:hint="eastAsia"/>
          <w:lang w:val="en-US" w:eastAsia="zh-CN"/>
        </w:rPr>
        <w:t>系统</w:t>
      </w:r>
      <w:r>
        <w:rPr>
          <w:lang w:val="en-US" w:eastAsia="zh-CN"/>
        </w:rPr>
        <w:t>为本次大赛独立开发完成，依托团队前期侗绣纹样研究积累深化，AI 能力基于阿里云通义系列与DeepSee</w:t>
      </w:r>
      <w:r>
        <w:rPr>
          <w:rFonts w:hint="eastAsia"/>
          <w:lang w:val="en-US" w:eastAsia="zh-CN"/>
        </w:rPr>
        <w:t>k</w:t>
      </w:r>
      <w:r>
        <w:rPr>
          <w:lang w:val="en-US" w:eastAsia="zh-CN"/>
        </w:rPr>
        <w:t>大模型适配，生成内容仅作辅助展示，不涉及地图内容。</w:t>
      </w:r>
    </w:p>
    <w:p w14:paraId="1787E7DE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本作品定位为</w:t>
      </w:r>
      <w:r>
        <w:rPr>
          <w:rFonts w:hint="eastAsia"/>
          <w:b/>
          <w:bCs/>
          <w:lang w:val="en-US" w:eastAsia="zh-CN"/>
        </w:rPr>
        <w:t>国内首个</w:t>
      </w:r>
      <w:r>
        <w:rPr>
          <w:b/>
          <w:bCs/>
          <w:lang w:val="en-US" w:eastAsia="zh-CN"/>
        </w:rPr>
        <w:t>一站式侗绣文化理解与创意生成 AI 工作流平台</w:t>
      </w:r>
      <w:r>
        <w:rPr>
          <w:lang w:val="en-US" w:eastAsia="zh-CN"/>
        </w:rPr>
        <w:t>，面向非遗传承人、文创设计师、文旅从业者及普通文化爱好者四类核心用户。</w:t>
      </w:r>
    </w:p>
    <w:p w14:paraId="14CA86EC">
      <w:pPr>
        <w:pStyle w:val="3"/>
        <w:bidi w:val="0"/>
      </w:pPr>
      <w:r>
        <w:rPr>
          <w:rFonts w:hint="eastAsia"/>
          <w:lang w:val="en-US" w:eastAsia="zh-CN"/>
        </w:rPr>
        <w:t>主要功能</w:t>
      </w:r>
      <w:r>
        <w:t xml:space="preserve">采用 </w:t>
      </w:r>
      <w:r>
        <w:rPr>
          <w:b/>
          <w:bCs/>
        </w:rPr>
        <w:t>“知识增强 + Agent 编排 + 多模态生成”</w:t>
      </w:r>
      <w:r>
        <w:t xml:space="preserve"> 三层架构：侗绣垂直知识库 + RAG 检索：精准检索纹样、文化寓意及应用场景，内容可追溯；Agent 智能工作流：自动生成展签、问答、创意提案等多场景内容；设计工作台：输出创意标题、设计建议，辅助文创转化；拓展：SD+LoRA 生成侗绣风格视觉内容，用于效果展示。 知识精准：专属结构化知识库 + RAG，保障文化内容准确无误；全链路服务：打通理解、生成、应用全流程，形成完整闭环；可迁移性强：技术架构可快速适配其他少数民族非遗品类。</w:t>
      </w:r>
    </w:p>
    <w:p w14:paraId="1638349C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本作品助力侗绣活态传承，</w:t>
      </w:r>
      <w:r>
        <w:rPr>
          <w:rFonts w:ascii="宋体" w:hAnsi="宋体" w:eastAsia="宋体" w:cs="宋体"/>
          <w:sz w:val="24"/>
          <w:szCs w:val="24"/>
        </w:rPr>
        <w:t>赋能非遗传承人数字化转型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</w:t>
      </w:r>
      <w:r>
        <w:rPr>
          <w:lang w:val="en-US" w:eastAsia="zh-CN"/>
        </w:rPr>
        <w:t>降低公众文化理解门槛</w:t>
      </w:r>
      <w:r>
        <w:rPr>
          <w:rFonts w:ascii="宋体" w:hAnsi="宋体" w:eastAsia="宋体" w:cs="宋体"/>
          <w:sz w:val="24"/>
          <w:szCs w:val="24"/>
        </w:rPr>
        <w:t>；探索 AI 赋能非遗的标准化范式，技术架构可直接迁移至苗绣、藏绣等其他非遗品类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为文创产业提供可复用的民族文化创意基础设施，解决国潮设计 "符号浅层化、内容空心化" 问题；助力文旅、教育场景快速生成高质量文化内容，大幅提升运营效率。</w:t>
      </w:r>
      <w:r>
        <w:rPr>
          <w:lang w:val="en-US" w:eastAsia="zh-CN"/>
        </w:rPr>
        <w:t>后续将对接地方非遗工坊、高校文创专业与文旅机构，通过校园推广、非遗展会扩大影响力，打造非遗数字化传承的青年实践标杆。</w:t>
      </w:r>
    </w:p>
    <w:p w14:paraId="5CC2DF03">
      <w:pPr>
        <w:pStyle w:val="2"/>
        <w:spacing w:before="936" w:after="156"/>
      </w:pPr>
      <w:bookmarkStart w:id="1" w:name="_Toc25369"/>
      <w:r>
        <w:rPr>
          <w:rFonts w:hint="eastAsia"/>
        </w:rPr>
        <w:t>问题分析</w:t>
      </w:r>
      <w:bookmarkEnd w:id="1"/>
    </w:p>
    <w:p w14:paraId="545DDF48">
      <w:pPr>
        <w:pStyle w:val="4"/>
        <w:spacing w:before="468" w:after="93"/>
      </w:pPr>
      <w:bookmarkStart w:id="2" w:name="_Toc16174"/>
      <w:r>
        <w:rPr>
          <w:rFonts w:hint="eastAsia"/>
        </w:rPr>
        <w:t>问题来源</w:t>
      </w:r>
      <w:bookmarkEnd w:id="2"/>
    </w:p>
    <w:p w14:paraId="32D20946">
      <w:pPr>
        <w:pStyle w:val="3"/>
        <w:bidi w:val="0"/>
      </w:pPr>
      <w:r>
        <w:t>非遗数字化普遍存在</w:t>
      </w:r>
      <w:r>
        <w:rPr>
          <w:b/>
          <w:bCs/>
        </w:rPr>
        <w:t>重存轻用、文化内涵挖掘不足</w:t>
      </w:r>
      <w:r>
        <w:t>的问题；侗族刺绣知识碎片化严重，缺乏统一的知识体系与规范生成范式；普通创作者难以精准把握侗绣文化内核，AI 生成内容易同质化、文化失真；侗绣资料分散、展示静态化，无法满足知识理解与创意转化的实际需求。</w:t>
      </w:r>
    </w:p>
    <w:p w14:paraId="163829B1">
      <w:pPr>
        <w:pStyle w:val="4"/>
        <w:spacing w:before="468" w:after="93"/>
      </w:pPr>
      <w:bookmarkStart w:id="3" w:name="_Toc11993"/>
      <w:r>
        <w:rPr>
          <w:rFonts w:hint="eastAsia"/>
        </w:rPr>
        <w:t>现有解决方案</w:t>
      </w:r>
      <w:bookmarkEnd w:id="3"/>
    </w:p>
    <w:p w14:paraId="49BBD041">
      <w:pPr>
        <w:pStyle w:val="3"/>
        <w:bidi w:val="0"/>
      </w:pPr>
      <w:r>
        <w:rPr>
          <w:lang w:val="en-US" w:eastAsia="zh-CN"/>
        </w:rPr>
        <w:t>当前非遗数字化与智能传播主要有三类方案，均存在明显局限：</w:t>
      </w:r>
    </w:p>
    <w:p w14:paraId="2E39034F">
      <w:pPr>
        <w:pStyle w:val="3"/>
        <w:bidi w:val="0"/>
      </w:pPr>
      <w:r>
        <w:rPr>
          <w:b/>
          <w:bCs/>
        </w:rPr>
        <w:t>通用大模型直接问答</w:t>
      </w:r>
      <w:r>
        <w:t>：部署便捷、交互自然，但缺乏侗绣垂直知识，回答易出现事实偏差，无引用溯源，专业问题支持不足。</w:t>
      </w:r>
    </w:p>
    <w:p w14:paraId="293E9D84">
      <w:pPr>
        <w:pStyle w:val="3"/>
        <w:bidi w:val="0"/>
      </w:pPr>
      <w:r>
        <w:rPr>
          <w:b/>
          <w:bCs/>
        </w:rPr>
        <w:t>传统文献数据库 / 数字展示平台</w:t>
      </w:r>
      <w:r>
        <w:t>：资料保存完整、可溯源，但交互性弱、仅被动展示，无法对接展陈、设计等实际场景，内容静态化。</w:t>
      </w:r>
    </w:p>
    <w:p w14:paraId="50AFDBA7">
      <w:pPr>
        <w:pStyle w:val="3"/>
        <w:bidi w:val="0"/>
      </w:pPr>
      <w:r>
        <w:rPr>
          <w:b/>
          <w:bCs/>
        </w:rPr>
        <w:t>通用 AI 设计工具</w:t>
      </w:r>
      <w:r>
        <w:t>：生成效率高，但无非遗文化语义支撑，无法完成文化元素到设计语言的精准转化。</w:t>
      </w:r>
    </w:p>
    <w:p w14:paraId="770499FD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本作品与现有解决方案对比</w:t>
      </w:r>
    </w:p>
    <w:tbl>
      <w:tblPr>
        <w:tblStyle w:val="21"/>
        <w:tblW w:w="9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left w:w="108" w:type="dxa"/>
          <w:right w:w="108" w:type="dxa"/>
        </w:tblCellMar>
      </w:tblPr>
      <w:tblGrid>
        <w:gridCol w:w="1704"/>
        <w:gridCol w:w="1322"/>
        <w:gridCol w:w="1971"/>
        <w:gridCol w:w="1941"/>
        <w:gridCol w:w="2106"/>
      </w:tblGrid>
      <w:tr w14:paraId="7F29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AD2C8B9">
            <w:pPr>
              <w:pStyle w:val="3"/>
              <w:bidi w:val="0"/>
              <w:ind w:left="0" w:leftChars="0" w:firstLine="240" w:firstLineChars="10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对比维度</w:t>
            </w:r>
          </w:p>
        </w:tc>
        <w:tc>
          <w:tcPr>
            <w:tcW w:w="132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070FBCB">
            <w:pPr>
              <w:pStyle w:val="3"/>
              <w:bidi w:val="0"/>
              <w:ind w:left="0" w:leftChars="0" w:firstLine="240" w:firstLineChars="1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本作品</w:t>
            </w:r>
          </w:p>
        </w:tc>
        <w:tc>
          <w:tcPr>
            <w:tcW w:w="19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F406DD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通用大模型问答</w:t>
            </w:r>
          </w:p>
        </w:tc>
        <w:tc>
          <w:tcPr>
            <w:tcW w:w="19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90FDD7B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传统文献数据库</w:t>
            </w:r>
          </w:p>
        </w:tc>
        <w:tc>
          <w:tcPr>
            <w:tcW w:w="21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9FA10D1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通用AI设计工具</w:t>
            </w:r>
          </w:p>
        </w:tc>
      </w:tr>
      <w:tr w14:paraId="6617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3FCD543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垂直知识支持</w:t>
            </w:r>
          </w:p>
        </w:tc>
        <w:tc>
          <w:tcPr>
            <w:tcW w:w="13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DF0873">
            <w:pPr>
              <w:pStyle w:val="3"/>
              <w:bidi w:val="0"/>
              <w:ind w:left="0" w:leftChars="0" w:firstLine="480" w:firstLineChars="2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19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F82372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较弱</w:t>
            </w:r>
          </w:p>
        </w:tc>
        <w:tc>
          <w:tcPr>
            <w:tcW w:w="19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279B14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21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3C3B176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2B6E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927FE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回答可追溯性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BB4F1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76C6D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B759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789F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1CA4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055EF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交互式问答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765A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8B005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7831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AD64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</w:tr>
      <w:tr w14:paraId="0926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9516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场景化输出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A0069">
            <w:pPr>
              <w:pStyle w:val="3"/>
              <w:bidi w:val="0"/>
              <w:ind w:left="0" w:leftChars="0" w:firstLine="480" w:firstLineChars="20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9FAF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一般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60B2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F13E0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强（通用）</w:t>
            </w:r>
          </w:p>
        </w:tc>
      </w:tr>
      <w:tr w14:paraId="5131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F94E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设计转化支持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4A14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DB18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泛化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6E3E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无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8189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</w:tr>
      <w:tr w14:paraId="5DD9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8BD67BC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工作流整合</w:t>
            </w:r>
          </w:p>
        </w:tc>
        <w:tc>
          <w:tcPr>
            <w:tcW w:w="132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3D5726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较高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B773310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19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3AF97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E4B22A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</w:tr>
    </w:tbl>
    <w:p w14:paraId="04A0011B">
      <w:pPr>
        <w:pStyle w:val="3"/>
        <w:bidi w:val="0"/>
        <w:ind w:left="0" w:leftChars="0" w:firstLine="0" w:firstLineChars="0"/>
      </w:pPr>
    </w:p>
    <w:p w14:paraId="2B15DFE2">
      <w:pPr>
        <w:pStyle w:val="4"/>
        <w:spacing w:before="468" w:after="93"/>
      </w:pPr>
      <w:bookmarkStart w:id="4" w:name="_Toc9033"/>
      <w:r>
        <w:rPr>
          <w:rFonts w:hint="eastAsia"/>
        </w:rPr>
        <w:t>本作品要解决的痛点问题</w:t>
      </w:r>
      <w:bookmarkEnd w:id="4"/>
    </w:p>
    <w:p w14:paraId="6C1EEDC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知识获取成本高</w:t>
      </w:r>
      <w:r>
        <w:t>：侗绣资料分散在多类载体中，无统一检索入口，普通用户难以建立系统认知。</w:t>
      </w:r>
    </w:p>
    <w:p w14:paraId="0EB0C13F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文化理解门槛高</w:t>
      </w:r>
      <w:r>
        <w:t>：现有展示重视觉、轻释义，用户仅能看到图案，无法理解文化内涵与应用价值。</w:t>
      </w:r>
    </w:p>
    <w:p w14:paraId="1A94CBE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创意转化无支撑</w:t>
      </w:r>
      <w:r>
        <w:t>：缺少文化元素到设计表达的桥接工具，设计者难以将侗绣语义转化为创意方案。</w:t>
      </w:r>
    </w:p>
    <w:p w14:paraId="646C57C9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工具流程割裂</w:t>
      </w:r>
      <w:r>
        <w:t>：检索、问答、生成功能相互独立，用户需多平台切换，创作与传播效率低下。</w:t>
      </w:r>
    </w:p>
    <w:p w14:paraId="06FC8F25">
      <w:pPr>
        <w:pStyle w:val="4"/>
        <w:spacing w:before="468" w:after="93"/>
      </w:pPr>
      <w:bookmarkStart w:id="5" w:name="_Toc19986"/>
      <w:r>
        <w:rPr>
          <w:rFonts w:hint="eastAsia"/>
        </w:rPr>
        <w:t>解决问题的思路</w:t>
      </w:r>
      <w:bookmarkEnd w:id="5"/>
    </w:p>
    <w:p w14:paraId="59BEAFFA">
      <w:pPr>
        <w:pStyle w:val="5"/>
        <w:bidi w:val="0"/>
      </w:pPr>
      <w:bookmarkStart w:id="6" w:name="_Toc32280"/>
      <w:r>
        <w:rPr>
          <w:rFonts w:hint="eastAsia"/>
          <w:lang w:val="en-US" w:eastAsia="zh-CN"/>
        </w:rPr>
        <w:t>总体思路</w:t>
      </w:r>
      <w:bookmarkEnd w:id="6"/>
    </w:p>
    <w:p w14:paraId="1CA55FBB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采用 “</w:t>
      </w:r>
      <w:r>
        <w:rPr>
          <w:b/>
          <w:bCs/>
          <w:lang w:val="en-US" w:eastAsia="zh-CN"/>
        </w:rPr>
        <w:t>知识增强 + 工具编排 + 场景输出</w:t>
      </w:r>
      <w:r>
        <w:rPr>
          <w:lang w:val="en-US" w:eastAsia="zh-CN"/>
        </w:rPr>
        <w:t>”三层架构，搭建侗绣知识整合、可信检索、智能讲解、创意转化的一体化服务链路。</w:t>
      </w:r>
    </w:p>
    <w:p w14:paraId="08089BAD">
      <w:pPr>
        <w:pStyle w:val="5"/>
        <w:bidi w:val="0"/>
        <w:rPr>
          <w:lang w:val="en-US" w:eastAsia="zh-CN"/>
        </w:rPr>
      </w:pPr>
      <w:bookmarkStart w:id="7" w:name="_Toc17107"/>
      <w:r>
        <w:rPr>
          <w:rFonts w:hint="eastAsia"/>
          <w:lang w:val="en-US" w:eastAsia="zh-CN"/>
        </w:rPr>
        <w:t>需求定义</w:t>
      </w:r>
      <w:bookmarkEnd w:id="7"/>
    </w:p>
    <w:p w14:paraId="6FAF5691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功能需求</w:t>
      </w:r>
      <w:r>
        <w:t>：知识检索溯源、文化释义、多场景内容生成、纹样图谱浏览、创意提案输出、联网补充检索。</w:t>
      </w:r>
    </w:p>
    <w:p w14:paraId="0CE4272D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性能需求</w:t>
      </w:r>
      <w:r>
        <w:t>：任务响应流畅，核心知识召回准确，回答附来源引用，系统支持后续扩展与非遗迁移。</w:t>
      </w:r>
    </w:p>
    <w:p w14:paraId="23FAC921">
      <w:pPr>
        <w:pStyle w:val="5"/>
        <w:bidi w:val="0"/>
      </w:pPr>
      <w:bookmarkStart w:id="8" w:name="_Toc1130"/>
      <w:r>
        <w:rPr>
          <w:rFonts w:hint="eastAsia"/>
          <w:lang w:val="en-US" w:eastAsia="zh-CN"/>
        </w:rPr>
        <w:t>数据集说明</w:t>
      </w:r>
      <w:bookmarkEnd w:id="8"/>
    </w:p>
    <w:p w14:paraId="2E8CC5C5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数据来源</w:t>
      </w:r>
      <w:r>
        <w:rPr>
          <w:rFonts w:hint="eastAsia"/>
          <w:lang w:eastAsia="zh-CN"/>
        </w:rPr>
        <w:t>：</w:t>
      </w:r>
      <w:r>
        <w:t>CNKI公开论文、地方文化馆资料、项目自建纹样图谱绣片扫图。</w:t>
      </w:r>
    </w:p>
    <w:p w14:paraId="7B0C1D84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数据规模</w:t>
      </w:r>
      <w:r>
        <w:t>：侗绣知识文献 14 篇、结构化纹样条目 14 条、绣片扫图 12 张。</w:t>
      </w:r>
    </w:p>
    <w:p w14:paraId="4A71517B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数据格式</w:t>
      </w:r>
      <w:r>
        <w:t>：PDF、DOCX、TXT、PNG/JPG、JSON。</w:t>
      </w:r>
    </w:p>
    <w:p w14:paraId="6FD55056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标注规范</w:t>
      </w:r>
      <w:r>
        <w:t>：包含纹样名称、类别、载体、文化寓意、设计特征等标签。</w:t>
      </w:r>
    </w:p>
    <w:p w14:paraId="48C7235C">
      <w:pPr>
        <w:pStyle w:val="5"/>
        <w:bidi w:val="0"/>
      </w:pPr>
      <w:bookmarkStart w:id="9" w:name="_Toc9666"/>
      <w:r>
        <w:rPr>
          <w:rFonts w:hint="eastAsia"/>
          <w:lang w:val="en-US" w:eastAsia="zh-CN"/>
        </w:rPr>
        <w:t>数据样例</w:t>
      </w:r>
      <w:bookmarkEnd w:id="9"/>
    </w:p>
    <w:p w14:paraId="5C7A0F34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文献样例</w:t>
      </w:r>
      <w:r>
        <w:t>：“八菜一汤” 刺绣纹样是广西三江侗族代表性图案，以中心大花为主体，外围环绕小花，结构完整、层级清晰。（来源：刘佳琪《侗族 “八菜一汤” 刺绣纹样解析及创新运用研究》）</w:t>
      </w:r>
    </w:p>
    <w:p w14:paraId="4A5DA447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结构化样例</w:t>
      </w:r>
      <w:r>
        <w:t>：{"name":"龙纹","category":"动物纹","carrier":"背带盖片","keywords":["盘旋","中轴","威仪"],"summary":"龙纹居画面主轴，以盘旋走势构建视觉核心"}</w:t>
      </w:r>
    </w:p>
    <w:p w14:paraId="3C2C7516">
      <w:pPr>
        <w:pStyle w:val="5"/>
        <w:bidi w:val="0"/>
      </w:pPr>
      <w:bookmarkStart w:id="10" w:name="_Toc3861"/>
      <w:r>
        <w:t>评价指标</w:t>
      </w:r>
      <w:bookmarkEnd w:id="10"/>
    </w:p>
    <w:p w14:paraId="650799F4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客观指标</w:t>
      </w:r>
      <w:r>
        <w:t>：文化内容准确率、响应速度、系统稳定性、知识召回率。</w:t>
      </w:r>
    </w:p>
    <w:p w14:paraId="7CC88F9C">
      <w:pPr>
        <w:pStyle w:val="3"/>
        <w:numPr>
          <w:numId w:val="0"/>
        </w:numPr>
        <w:bidi w:val="0"/>
        <w:ind w:leftChars="200"/>
      </w:pPr>
      <w:r>
        <w:rPr>
          <w:b/>
          <w:bCs/>
        </w:rPr>
        <w:t>主观指标</w:t>
      </w:r>
      <w:r>
        <w:t>：用户满意度、创意实用性、文化还原度、内容可信度。</w:t>
      </w:r>
    </w:p>
    <w:p w14:paraId="1B77D99C">
      <w:pPr>
        <w:pStyle w:val="2"/>
        <w:spacing w:before="936" w:after="156"/>
      </w:pPr>
      <w:bookmarkStart w:id="11" w:name="_Toc11258"/>
      <w:r>
        <w:rPr>
          <w:rFonts w:hint="eastAsia"/>
        </w:rPr>
        <w:t>技术方案</w:t>
      </w:r>
      <w:bookmarkEnd w:id="11"/>
    </w:p>
    <w:p w14:paraId="0197BB0A">
      <w:pPr>
        <w:pStyle w:val="4"/>
        <w:bidi w:val="0"/>
      </w:pPr>
      <w:bookmarkStart w:id="12" w:name="_Toc18401"/>
      <w:r>
        <w:rPr>
          <w:rFonts w:hint="eastAsia"/>
          <w:lang w:val="en-US" w:eastAsia="zh-CN"/>
        </w:rPr>
        <w:t>总体技术路线</w:t>
      </w:r>
      <w:bookmarkEnd w:id="12"/>
      <w:r>
        <w:rPr>
          <w:rFonts w:hint="eastAsia"/>
          <w:lang w:val="en-US" w:eastAsia="zh-CN"/>
        </w:rPr>
        <w:t xml:space="preserve"> </w:t>
      </w:r>
    </w:p>
    <w:p w14:paraId="76BFF2C9">
      <w:pPr>
        <w:pStyle w:val="3"/>
        <w:bidi w:val="0"/>
      </w:pPr>
      <w:r>
        <w:rPr>
          <w:lang w:val="en-US" w:eastAsia="zh-CN"/>
        </w:rPr>
        <w:t>本作品围绕侗绣文化理解与创意转化核心需求，采用四层分层架构设计，构建 “数据处理→知识增强→任务编排→应用展示” 的全链路技术体系，实现侗绣资料可入库、知识可检索、任务可编排、结果可落地。</w:t>
      </w:r>
    </w:p>
    <w:p w14:paraId="4DF6F83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系统分层架构</w:t>
      </w:r>
      <w:r>
        <w:rPr>
          <w:lang w:val="en-US" w:eastAsia="zh-CN"/>
        </w:rPr>
        <w:t>：数据层→知识增强层→</w:t>
      </w:r>
      <w:r>
        <w:rPr>
          <w:rFonts w:hint="eastAsia"/>
          <w:lang w:val="en-US" w:eastAsia="zh-CN"/>
        </w:rPr>
        <w:t>Agent</w:t>
      </w:r>
      <w:r>
        <w:rPr>
          <w:lang w:val="en-US" w:eastAsia="zh-CN"/>
        </w:rPr>
        <w:t>编排层→应用层</w:t>
      </w:r>
    </w:p>
    <w:p w14:paraId="35A49D9B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核心技术流程</w:t>
      </w:r>
      <w:r>
        <w:rPr>
          <w:lang w:val="en-US" w:eastAsia="zh-CN"/>
        </w:rPr>
        <w:t>：多源文档解析→文本清洗切分→向量存储与检索→领域查询改写→多路召回重排序→Agent 任务编排→多场景应用输出</w:t>
      </w:r>
    </w:p>
    <w:p w14:paraId="3AED97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58185" cy="2143760"/>
            <wp:effectExtent l="0" t="0" r="5715" b="254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8875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7D5FA">
      <w:pPr>
        <w:pStyle w:val="12"/>
        <w:keepNext w:val="0"/>
        <w:keepLines w:val="0"/>
        <w:widowControl/>
        <w:suppressLineNumbers w:val="0"/>
        <w:jc w:val="center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系统整体技术架构图</w:t>
      </w:r>
    </w:p>
    <w:p w14:paraId="645FE02F">
      <w:pPr>
        <w:pStyle w:val="3"/>
        <w:bidi w:val="0"/>
      </w:pPr>
      <w:r>
        <w:t>本方案以</w:t>
      </w:r>
      <w:r>
        <w:rPr>
          <w:b/>
          <w:bCs/>
        </w:rPr>
        <w:t>RAG 检索增强为核心、Agent 智能编排</w:t>
      </w:r>
      <w:r>
        <w:t>为支撑，聚焦侗绣垂直领域优化，区别于通用 AI 方案，保障文化知识准确性与场景适配性。</w:t>
      </w:r>
    </w:p>
    <w:p w14:paraId="6B9CCE7C">
      <w:pPr>
        <w:pStyle w:val="4"/>
        <w:bidi w:val="0"/>
        <w:rPr>
          <w:lang w:val="en-US" w:eastAsia="zh-CN"/>
        </w:rPr>
      </w:pPr>
      <w:bookmarkStart w:id="13" w:name="_Toc25815"/>
      <w:r>
        <w:rPr>
          <w:rFonts w:hint="eastAsia"/>
          <w:lang w:val="en-US" w:eastAsia="zh-CN"/>
        </w:rPr>
        <w:t>数据层：侗绣垂直知识库构建</w:t>
      </w:r>
      <w:bookmarkEnd w:id="13"/>
    </w:p>
    <w:p w14:paraId="5AC59074">
      <w:pPr>
        <w:pStyle w:val="3"/>
        <w:bidi w:val="0"/>
      </w:pPr>
      <w:r>
        <w:rPr>
          <w:lang w:val="en-US" w:eastAsia="zh-CN"/>
        </w:rPr>
        <w:t>数据层负责侗绣多源资料的解析、清洗、入库与向量存储，是系统知识准确性的基础，核心实现</w:t>
      </w:r>
      <w:r>
        <w:rPr>
          <w:b/>
          <w:bCs/>
          <w:lang w:val="en-US" w:eastAsia="zh-CN"/>
        </w:rPr>
        <w:t>四大原创优化机制</w:t>
      </w:r>
      <w:r>
        <w:rPr>
          <w:lang w:val="en-US" w:eastAsia="zh-CN"/>
        </w:rPr>
        <w:t>：</w:t>
      </w:r>
    </w:p>
    <w:p w14:paraId="7F70F45B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多级文档解析回退机制</w:t>
      </w:r>
      <w:r>
        <w:rPr>
          <w:rFonts w:hint="eastAsia"/>
          <w:lang w:eastAsia="zh-CN"/>
        </w:rPr>
        <w:t>：</w:t>
      </w:r>
      <w:r>
        <w:t>针对 PDF、扫描件、DOCX、TXT 等多格式资料，采用</w:t>
      </w:r>
      <w:r>
        <w:rPr>
          <w:b/>
          <w:bCs/>
        </w:rPr>
        <w:t>Unstructured 优先 + PyPDFLoader/PyMuPDF 兜底</w:t>
      </w:r>
      <w:r>
        <w:t>的多级解析链路，提升复杂版面识别率，降低部署依赖。</w:t>
      </w:r>
    </w:p>
    <w:p w14:paraId="102A40E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文本清洗与递归切分</w:t>
      </w:r>
      <w:r>
        <w:rPr>
          <w:rFonts w:hint="eastAsia"/>
          <w:lang w:eastAsia="zh-CN"/>
        </w:rPr>
        <w:t>：</w:t>
      </w:r>
      <w:r>
        <w:t>去除噪声信息，保留元数据；采用RecursiveCharacterTextSplitter切分，参数设为chunk_size=360、chunk_overlap=60，平衡语义完整性与检索粒度。</w:t>
      </w:r>
    </w:p>
    <w:p w14:paraId="35F7BF01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元数据增强与向量存储</w:t>
      </w:r>
      <w:r>
        <w:rPr>
          <w:rFonts w:hint="eastAsia"/>
          <w:lang w:eastAsia="zh-CN"/>
        </w:rPr>
        <w:t>：</w:t>
      </w:r>
      <w:r>
        <w:t>补充地域、主题、知识层级、纹样关键词等</w:t>
      </w:r>
      <w:r>
        <w:rPr>
          <w:b/>
          <w:bCs/>
        </w:rPr>
        <w:t>侗绣专属标签</w:t>
      </w:r>
      <w:r>
        <w:t>；使用DashScopeEmbeddings(text-embedding-v4) 生成向量，存储于 Chroma 本地向量库，支持离线检索。</w:t>
      </w:r>
    </w:p>
    <w:p w14:paraId="69535C8A">
      <w:pPr>
        <w:pStyle w:val="3"/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知识库自恢复机制</w:t>
      </w:r>
      <w:r>
        <w:rPr>
          <w:rFonts w:hint="eastAsia"/>
          <w:lang w:eastAsia="zh-CN"/>
        </w:rPr>
        <w:t>：</w:t>
      </w:r>
      <w:r>
        <w:t>针对 HNSW 索引异常，实现自动清理重建逻辑，保障系统稳定运行。</w:t>
      </w:r>
    </w:p>
    <w:p w14:paraId="2AB77634">
      <w:pPr>
        <w:pStyle w:val="4"/>
        <w:bidi w:val="0"/>
        <w:rPr>
          <w:lang w:val="en-US" w:eastAsia="zh-CN"/>
        </w:rPr>
      </w:pPr>
      <w:bookmarkStart w:id="14" w:name="_Toc8870"/>
      <w:r>
        <w:rPr>
          <w:rFonts w:hint="eastAsia"/>
          <w:lang w:val="en-US" w:eastAsia="zh-CN"/>
        </w:rPr>
        <w:t>知识增强层：RAG检索增强生成</w:t>
      </w:r>
      <w:bookmarkEnd w:id="14"/>
    </w:p>
    <w:p w14:paraId="3B0F0579">
      <w:pPr>
        <w:pStyle w:val="3"/>
        <w:bidi w:val="0"/>
      </w:pPr>
      <w:r>
        <w:rPr>
          <w:lang w:val="en-US" w:eastAsia="zh-CN"/>
        </w:rPr>
        <w:t>本层为核心技术模块，通过</w:t>
      </w:r>
      <w:r>
        <w:rPr>
          <w:b/>
          <w:bCs/>
          <w:lang w:val="en-US" w:eastAsia="zh-CN"/>
        </w:rPr>
        <w:t xml:space="preserve">领域定制化 RAG </w:t>
      </w:r>
      <w:r>
        <w:rPr>
          <w:lang w:val="en-US" w:eastAsia="zh-CN"/>
        </w:rPr>
        <w:t>解决侗绣知识问答不准确、无溯源问题，原创侗绣专属检索优化策略：</w:t>
      </w:r>
    </w:p>
    <w:p w14:paraId="4D00E3B7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面向侗绣的查询改写</w:t>
      </w:r>
      <w:r>
        <w:rPr>
          <w:rFonts w:hint="eastAsia"/>
          <w:lang w:eastAsia="zh-CN"/>
        </w:rPr>
        <w:t>：</w:t>
      </w:r>
      <w:r>
        <w:t>识别纹样别名（八菜一汤 / 混沌花）、口语化去重、焦点导向改写（分类 / 寓意 / 场景），扩展多路查询，提升垂直术语召回率。</w:t>
      </w:r>
    </w:p>
    <w:p w14:paraId="6FD3D92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多路召回与启发式重排序</w:t>
      </w:r>
      <w:r>
        <w:rPr>
          <w:rFonts w:hint="eastAsia"/>
          <w:lang w:eastAsia="zh-CN"/>
        </w:rPr>
        <w:t>：</w:t>
      </w:r>
      <w:r>
        <w:t>向量召回 Top-12 候选结果，基于</w:t>
      </w:r>
      <w:r>
        <w:rPr>
          <w:b/>
          <w:bCs/>
        </w:rPr>
        <w:t>正文命中、元数据匹配、问题焦点适配三维度</w:t>
      </w:r>
      <w:r>
        <w:t>评分重排，选取 Top-4 高质量上下文，输出三级置信度。</w:t>
      </w:r>
    </w:p>
    <w:p w14:paraId="23C894C6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结构化上下文生成</w:t>
      </w:r>
      <w:r>
        <w:rPr>
          <w:rFonts w:hint="eastAsia"/>
          <w:lang w:eastAsia="zh-CN"/>
        </w:rPr>
        <w:t>：</w:t>
      </w:r>
      <w:r>
        <w:t>拼接文档与元数据，采用</w:t>
      </w:r>
      <w:r>
        <w:rPr>
          <w:b/>
          <w:bCs/>
        </w:rPr>
        <w:t>通义千问 qwen3-max</w:t>
      </w:r>
      <w:r>
        <w:t xml:space="preserve"> 模型，结合侗绣专属提示词模板，生成带引用溯源的结构化回答，满足展陈、教学正式场景需求。</w:t>
      </w:r>
    </w:p>
    <w:p w14:paraId="10692260">
      <w:pPr>
        <w:pStyle w:val="4"/>
        <w:bidi w:val="0"/>
      </w:pPr>
      <w:bookmarkStart w:id="15" w:name="_Toc14100"/>
      <w:r>
        <w:rPr>
          <w:rFonts w:hint="eastAsia"/>
          <w:lang w:val="en-US" w:eastAsia="zh-CN"/>
        </w:rPr>
        <w:t>Agent编排层：Agent智能工作流</w:t>
      </w:r>
      <w:bookmarkEnd w:id="15"/>
    </w:p>
    <w:p w14:paraId="5EB7661C">
      <w:pPr>
        <w:pStyle w:val="3"/>
        <w:bidi w:val="0"/>
      </w:pPr>
      <w:r>
        <w:rPr>
          <w:b/>
          <w:bCs/>
          <w:lang w:val="en-US" w:eastAsia="zh-CN"/>
        </w:rPr>
        <w:t>基于LangChain 工具调用机制</w:t>
      </w:r>
      <w:r>
        <w:rPr>
          <w:lang w:val="en-US" w:eastAsia="zh-CN"/>
        </w:rPr>
        <w:t>构建智能体，实现复杂任务的自动化编排，打通 “检索 - 生成 - 补充” 全流程：</w:t>
      </w:r>
    </w:p>
    <w:p w14:paraId="2471882F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核心工具封装</w:t>
      </w:r>
      <w:r>
        <w:rPr>
          <w:rFonts w:hint="eastAsia"/>
          <w:lang w:eastAsia="zh-CN"/>
        </w:rPr>
        <w:t>：</w:t>
      </w:r>
      <w:r>
        <w:t>封装意图识别、RAG 检索、联网补充、结构化条目查询、人工兜底 5 类工具，rag_summarize为核心桥梁，联动知识库与智能体。</w:t>
      </w:r>
    </w:p>
    <w:p w14:paraId="762A4479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轻量路由 + 模式协同</w:t>
      </w:r>
      <w:r>
        <w:rPr>
          <w:rFonts w:hint="eastAsia"/>
          <w:lang w:eastAsia="zh-CN"/>
        </w:rPr>
        <w:t>：</w:t>
      </w:r>
      <w:r>
        <w:t>前置意图分类，简单问答走</w:t>
      </w:r>
      <w:r>
        <w:rPr>
          <w:b/>
          <w:bCs/>
        </w:rPr>
        <w:t>快速 RAG</w:t>
      </w:r>
      <w:r>
        <w:t xml:space="preserve"> 路径，复杂任务（展签 / 提案 / 研究）进入 Agent 流程，动态切换提示词模板。</w:t>
      </w:r>
    </w:p>
    <w:p w14:paraId="4BE4A3BB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流式执行与可视化</w:t>
      </w:r>
      <w:r>
        <w:rPr>
          <w:rFonts w:hint="eastAsia"/>
          <w:lang w:eastAsia="zh-CN"/>
        </w:rPr>
        <w:t>：</w:t>
      </w:r>
      <w:r>
        <w:t>支持流式输出工具调用过程与最终结果，提升交互透明度，便于比赛展示与用户理解。</w:t>
      </w:r>
    </w:p>
    <w:p w14:paraId="02B3A4DB">
      <w:pPr>
        <w:pStyle w:val="4"/>
        <w:bidi w:val="0"/>
      </w:pPr>
      <w:bookmarkStart w:id="16" w:name="_Toc11372"/>
      <w:r>
        <w:rPr>
          <w:rFonts w:hint="eastAsia"/>
          <w:lang w:val="en-US" w:eastAsia="zh-CN"/>
        </w:rPr>
        <w:t>应用层：多页面交互平台</w:t>
      </w:r>
      <w:bookmarkEnd w:id="16"/>
    </w:p>
    <w:p w14:paraId="7B151D19">
      <w:pPr>
        <w:pStyle w:val="3"/>
        <w:bidi w:val="0"/>
      </w:pPr>
      <w:r>
        <w:rPr>
          <w:lang w:val="en-US" w:eastAsia="zh-CN"/>
        </w:rPr>
        <w:t>采用</w:t>
      </w:r>
      <w:r>
        <w:rPr>
          <w:b/>
          <w:bCs/>
          <w:lang w:val="en-US" w:eastAsia="zh-CN"/>
        </w:rPr>
        <w:t xml:space="preserve">Streamlit </w:t>
      </w:r>
      <w:r>
        <w:rPr>
          <w:lang w:val="en-US" w:eastAsia="zh-CN"/>
        </w:rPr>
        <w:t>构建响应式多页面前端，打造侗绣主题交互界面，覆盖全场景需求：</w:t>
      </w:r>
    </w:p>
    <w:p w14:paraId="0F318586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核心功能模块</w:t>
      </w:r>
      <w:r>
        <w:rPr>
          <w:rFonts w:hint="eastAsia"/>
          <w:lang w:eastAsia="zh-CN"/>
        </w:rPr>
        <w:t>：</w:t>
      </w:r>
      <w:r>
        <w:t>首页、文化导览、纹样图谱、文创展陈、设计工作台、AI 工作流六大模块，串联 “认知 - 理解 - 创作 - 展示” 全流程。</w:t>
      </w:r>
    </w:p>
    <w:p w14:paraId="288B659B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重点模块能力</w:t>
      </w:r>
      <w:r>
        <w:rPr>
          <w:rFonts w:hint="eastAsia"/>
          <w:b/>
          <w:bCs/>
          <w:lang w:eastAsia="zh-CN"/>
        </w:rPr>
        <w:t>：</w:t>
      </w:r>
      <w:r>
        <w:t>文化导览：支持导览、展签、FAQ、深度研究四模式切换；设计工作台：基于纹样生成主题、文案、视觉、场景等结构化创意提案。</w:t>
      </w:r>
    </w:p>
    <w:p w14:paraId="5A971B84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交互设计</w:t>
      </w:r>
      <w:r>
        <w:rPr>
          <w:rFonts w:hint="eastAsia"/>
          <w:lang w:eastAsia="zh-CN"/>
        </w:rPr>
        <w:t>：</w:t>
      </w:r>
      <w:r>
        <w:t>侗绣民族风格视觉布局，通过会话状态管理跨页面数据，提升操作流畅度。</w:t>
      </w:r>
    </w:p>
    <w:p w14:paraId="69922D2C">
      <w:pPr>
        <w:pStyle w:val="4"/>
        <w:bidi w:val="0"/>
      </w:pPr>
      <w:bookmarkStart w:id="17" w:name="_Toc8168"/>
      <w:r>
        <w:rPr>
          <w:rFonts w:hint="eastAsia"/>
          <w:lang w:val="en-US" w:eastAsia="zh-CN"/>
        </w:rPr>
        <w:t>关键技术与创新总结</w:t>
      </w:r>
      <w:bookmarkEnd w:id="17"/>
    </w:p>
    <w:p w14:paraId="2A3C615E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原创技术</w:t>
      </w:r>
      <w:r>
        <w:t>：侗绣专属查询改写、启发式多因子重排序、多级文档解析回退、知识库自恢复；</w:t>
      </w:r>
    </w:p>
    <w:p w14:paraId="2D22A13A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核心框架</w:t>
      </w:r>
      <w:r>
        <w:t>：RAG 检索增强 + LangChain Agent 编排，垂直领域适配优于通用方案；</w:t>
      </w:r>
    </w:p>
    <w:p w14:paraId="6F85380D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技术优势</w:t>
      </w:r>
      <w:r>
        <w:t>：本地离线可用、知识可溯源、场景化输出、支持非遗领域迁移。</w:t>
      </w:r>
    </w:p>
    <w:p w14:paraId="581198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536065"/>
            <wp:effectExtent l="0" t="0" r="3175" b="63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31658">
      <w:pPr>
        <w:pStyle w:val="12"/>
        <w:keepNext w:val="0"/>
        <w:keepLines w:val="0"/>
        <w:widowControl/>
        <w:suppressLineNumbers w:val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关键技术点总结</w:t>
      </w:r>
    </w:p>
    <w:p w14:paraId="20DB5E7E">
      <w:pPr>
        <w:pStyle w:val="2"/>
        <w:spacing w:before="936" w:after="156"/>
      </w:pPr>
      <w:bookmarkStart w:id="18" w:name="_Toc18585"/>
      <w:r>
        <w:rPr>
          <w:rFonts w:hint="eastAsia"/>
        </w:rPr>
        <w:t>系统实现</w:t>
      </w:r>
      <w:bookmarkEnd w:id="18"/>
    </w:p>
    <w:p w14:paraId="7BBB38F5">
      <w:pPr>
        <w:pStyle w:val="4"/>
        <w:bidi w:val="0"/>
      </w:pPr>
      <w:bookmarkStart w:id="19" w:name="_Toc3080"/>
      <w:r>
        <w:rPr>
          <w:rFonts w:hint="eastAsia"/>
          <w:lang w:val="en-US" w:eastAsia="zh-CN"/>
        </w:rPr>
        <w:t>软件设计实现</w:t>
      </w:r>
      <w:bookmarkEnd w:id="19"/>
    </w:p>
    <w:p w14:paraId="7EC3307B">
      <w:pPr>
        <w:pStyle w:val="3"/>
        <w:bidi w:val="0"/>
      </w:pPr>
      <w:r>
        <w:rPr>
          <w:b/>
          <w:bCs/>
        </w:rPr>
        <w:t>硬件</w:t>
      </w:r>
      <w:r>
        <w:t>：普通开发笔记本，无独立 GPU 依赖，支持 CPU 离线运行；内存 16GB，存储 512GB。</w:t>
      </w:r>
    </w:p>
    <w:p w14:paraId="22914916">
      <w:pPr>
        <w:pStyle w:val="3"/>
        <w:bidi w:val="0"/>
        <w:rPr>
          <w:lang w:val="en-US" w:eastAsia="zh-CN"/>
        </w:rPr>
      </w:pPr>
      <w:r>
        <w:rPr>
          <w:b/>
          <w:bCs/>
        </w:rPr>
        <w:t>软件</w:t>
      </w:r>
      <w:r>
        <w:t>：Windows 10 操作系统，Python 3.10；核心框架：Streamlit 1.32、LangChain 0.2、FastAPI 0.104、Chroma 向量数据库；依托通义千问 qwen3-max 与 DashScope 向量模型提供服务。</w:t>
      </w:r>
    </w:p>
    <w:p w14:paraId="4F68E957">
      <w:pPr>
        <w:pStyle w:val="3"/>
        <w:bidi w:val="0"/>
      </w:pPr>
      <w:r>
        <w:rPr>
          <w:lang w:val="en-US" w:eastAsia="zh-CN"/>
        </w:rPr>
        <w:t>系统采用</w:t>
      </w:r>
      <w:r>
        <w:rPr>
          <w:b/>
          <w:bCs/>
          <w:lang w:val="en-US" w:eastAsia="zh-CN"/>
        </w:rPr>
        <w:t>模块化分层架构</w:t>
      </w:r>
      <w:r>
        <w:rPr>
          <w:lang w:val="en-US" w:eastAsia="zh-CN"/>
        </w:rPr>
        <w:t>工程化开发，核心代码目录分为app（前端入口）、agent（智能体）、rag（知识服务）、utils（工具链）四大模块，各模块独立封装、接口统一。</w:t>
      </w:r>
    </w:p>
    <w:p w14:paraId="1D25A9F7">
      <w:pPr>
        <w:pStyle w:val="3"/>
        <w:bidi w:val="0"/>
      </w:pPr>
      <w:r>
        <w:rPr>
          <w:b/>
          <w:bCs/>
        </w:rPr>
        <w:t>核心服务</w:t>
      </w:r>
      <w:r>
        <w:t>：rag_service.py实现查询改写、多路检索、重排序与生成全流程；vector_store.py负责向量库构建与维护；react_agent.py封装工具调用与流式执行；</w:t>
      </w:r>
    </w:p>
    <w:p w14:paraId="7EA779D9">
      <w:pPr>
        <w:pStyle w:val="3"/>
        <w:bidi w:val="0"/>
      </w:pPr>
      <w:r>
        <w:rPr>
          <w:b/>
          <w:bCs/>
        </w:rPr>
        <w:t>工具链</w:t>
      </w:r>
      <w:r>
        <w:t>：自研文件解析、配置加载、提示词管理、日志记录工具，保障系统稳定运行。</w:t>
      </w:r>
    </w:p>
    <w:p w14:paraId="7830D0BE">
      <w:pPr>
        <w:pStyle w:val="4"/>
        <w:bidi w:val="0"/>
      </w:pPr>
      <w:bookmarkStart w:id="20" w:name="_Toc29798"/>
      <w:r>
        <w:rPr>
          <w:rFonts w:hint="eastAsia"/>
          <w:lang w:val="en-US" w:eastAsia="zh-CN"/>
        </w:rPr>
        <w:t>数据来源与训练</w:t>
      </w:r>
      <w:bookmarkEnd w:id="20"/>
    </w:p>
    <w:p w14:paraId="58B5BA4B">
      <w:pPr>
        <w:pStyle w:val="3"/>
        <w:bidi w:val="0"/>
      </w:pPr>
      <w:r>
        <w:rPr>
          <w:b/>
          <w:bCs/>
        </w:rPr>
        <w:t>数据来源</w:t>
      </w:r>
      <w:r>
        <w:t>：CNKI 公开侗绣学术论文 14 篇、地方文化馆公开资料、团队自建 14 条结构化纹样条目与 12 张绣片扫图；</w:t>
      </w:r>
    </w:p>
    <w:p w14:paraId="03845104">
      <w:pPr>
        <w:pStyle w:val="3"/>
        <w:bidi w:val="0"/>
      </w:pPr>
      <w:r>
        <w:rPr>
          <w:b/>
          <w:bCs/>
        </w:rPr>
        <w:t>数据</w:t>
      </w:r>
      <w:r>
        <w:rPr>
          <w:rFonts w:hint="eastAsia"/>
          <w:b/>
          <w:bCs/>
          <w:lang w:val="en-US" w:eastAsia="zh-CN"/>
        </w:rPr>
        <w:t>训练</w:t>
      </w:r>
      <w:r>
        <w:t>：落地第三章多级文档解析技术，通过 Unstructured 优先 + PyPDFLoader/PyMuPDF 兜底链路处理多格式数据；完成文本清洗、递归切分（chunk_size=360、chunk_overlap=60），补充地域、纹样、文化寓意等元数据，生成向量存入 Chroma 本地库；未进行大规模模型微调，采用第三章提出的 RAG 检索增强方案实现文化对齐，避免小样本下模型过拟合。</w:t>
      </w:r>
    </w:p>
    <w:p w14:paraId="0644C567">
      <w:pPr>
        <w:pStyle w:val="4"/>
        <w:bidi w:val="0"/>
      </w:pPr>
      <w:bookmarkStart w:id="21" w:name="_Toc8630"/>
      <w:r>
        <w:rPr>
          <w:rFonts w:hint="eastAsia"/>
          <w:lang w:val="en-US" w:eastAsia="zh-CN"/>
        </w:rPr>
        <w:t>开发改进过程</w:t>
      </w:r>
      <w:bookmarkEnd w:id="21"/>
    </w:p>
    <w:p w14:paraId="354A1804">
      <w:pPr>
        <w:pStyle w:val="3"/>
        <w:bidi w:val="0"/>
        <w:ind w:left="0" w:leftChars="0" w:firstLine="0" w:firstLineChars="0"/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lang w:val="en-US" w:eastAsia="zh-CN"/>
        </w:rPr>
        <w:t xml:space="preserve"> </w:t>
      </w:r>
      <w:r>
        <w:rPr>
          <w:b/>
          <w:bCs/>
        </w:rPr>
        <w:t>文档解析</w:t>
      </w:r>
      <w:r>
        <w:t>：从单一 PyPDF 工具迭代为多级回退链路，扫描件解析成功率从 62% 提升至 95%；</w:t>
      </w:r>
    </w:p>
    <w:p w14:paraId="0EC03CEF">
      <w:pPr>
        <w:pStyle w:val="3"/>
        <w:bidi w:val="0"/>
      </w:pPr>
      <w:r>
        <w:rPr>
          <w:b/>
          <w:bCs/>
        </w:rPr>
        <w:t>检索算法</w:t>
      </w:r>
      <w:r>
        <w:t>：从纯向量相似度检索优化为领域定向检索，知识召回率提升 38%；</w:t>
      </w:r>
    </w:p>
    <w:p w14:paraId="202C4F6B">
      <w:pPr>
        <w:pStyle w:val="3"/>
        <w:bidi w:val="0"/>
      </w:pPr>
      <w:r>
        <w:rPr>
          <w:b/>
          <w:bCs/>
        </w:rPr>
        <w:t>容错机制</w:t>
      </w:r>
      <w:r>
        <w:t>：新增 HNSW 索引自恢复逻辑，解决向量库异常退出导致的系统无法启动问题。</w:t>
      </w:r>
    </w:p>
    <w:p w14:paraId="73185F05">
      <w:pPr>
        <w:pStyle w:val="4"/>
        <w:bidi w:val="0"/>
      </w:pPr>
      <w:bookmarkStart w:id="22" w:name="_Toc11066"/>
      <w:r>
        <w:rPr>
          <w:rFonts w:hint="eastAsia"/>
          <w:lang w:val="en-US" w:eastAsia="zh-CN"/>
        </w:rPr>
        <w:t>系统部署方法</w:t>
      </w:r>
      <w:bookmarkEnd w:id="22"/>
    </w:p>
    <w:p w14:paraId="19A1C5C3">
      <w:pPr>
        <w:pStyle w:val="3"/>
        <w:bidi w:val="0"/>
      </w:pPr>
      <w:r>
        <w:rPr>
          <w:lang w:val="en-US" w:eastAsia="zh-CN"/>
        </w:rPr>
        <w:t>支持两种轻量化部署方案，5 分钟即可完成：</w:t>
      </w:r>
    </w:p>
    <w:p w14:paraId="0A1E95E3">
      <w:pPr>
        <w:pStyle w:val="3"/>
        <w:bidi w:val="0"/>
      </w:pPr>
      <w:r>
        <w:rPr>
          <w:b/>
          <w:bCs/>
        </w:rPr>
        <w:t>本地演示</w:t>
      </w:r>
      <w:r>
        <w:t>：执行uv sync→uv run python rag/vector_store.py→uv run streamlit run app.py；</w:t>
      </w:r>
    </w:p>
    <w:p w14:paraId="47A17CEE">
      <w:pPr>
        <w:pStyle w:val="3"/>
        <w:bidi w:val="0"/>
      </w:pPr>
      <w:r>
        <w:rPr>
          <w:b/>
          <w:bCs/>
        </w:rPr>
        <w:t>接口服务</w:t>
      </w:r>
      <w:r>
        <w:t>：执行uv run uvicorn api_server:app --port 8000，仅需配置通义千问 API 密钥即可运行。</w:t>
      </w:r>
    </w:p>
    <w:p w14:paraId="675B0FED">
      <w:pPr>
        <w:pStyle w:val="4"/>
        <w:bidi w:val="0"/>
      </w:pPr>
      <w:bookmarkStart w:id="23" w:name="_Toc19523"/>
      <w:r>
        <w:rPr>
          <w:rFonts w:hint="eastAsia"/>
          <w:lang w:val="en-US" w:eastAsia="zh-CN"/>
        </w:rPr>
        <w:t>用户界面实现</w:t>
      </w:r>
      <w:bookmarkEnd w:id="23"/>
    </w:p>
    <w:p w14:paraId="4E0A00D7">
      <w:pPr>
        <w:pStyle w:val="3"/>
        <w:bidi w:val="0"/>
      </w:pPr>
      <w:r>
        <w:t>基于 Streamlit 实现</w:t>
      </w:r>
      <w:r>
        <w:rPr>
          <w:b/>
          <w:bCs/>
        </w:rPr>
        <w:t>侗绣主题定制化多页面</w:t>
      </w:r>
      <w:r>
        <w:t>界面，包含首页、文化导览、纹样图谱、设计工作台、AI 工作流五大模块。界面融合民族视觉风格，支持模式切换、参数配置、结果可视化，实现问答、浏览、创作一体化交互。</w:t>
      </w:r>
    </w:p>
    <w:p w14:paraId="5A5F3C25">
      <w:pPr>
        <w:pStyle w:val="3"/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66210" cy="2157730"/>
            <wp:effectExtent l="0" t="0" r="8890" b="1270"/>
            <wp:docPr id="7" name="图片 7" descr="2201dd604261a14cec8a36bd4610c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201dd604261a14cec8a36bd4610cf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E9F">
      <w:pPr>
        <w:pStyle w:val="12"/>
        <w:bidi w:val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系统首页界面</w:t>
      </w:r>
    </w:p>
    <w:p w14:paraId="12A0C1F5">
      <w:pPr>
        <w:pStyle w:val="3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975735" cy="2115820"/>
            <wp:effectExtent l="0" t="0" r="12065" b="5080"/>
            <wp:docPr id="8" name="图片 8" descr="3c95384e089a8fa88a3790eb9073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c95384e089a8fa88a3790eb907389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B14">
      <w:pPr>
        <w:pStyle w:val="12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知识检索与创意生成界面</w:t>
      </w:r>
    </w:p>
    <w:p w14:paraId="5B462770">
      <w:pPr>
        <w:pStyle w:val="4"/>
        <w:bidi w:val="0"/>
      </w:pPr>
      <w:bookmarkStart w:id="24" w:name="_Toc6810"/>
      <w:r>
        <w:rPr>
          <w:rFonts w:hint="eastAsia"/>
          <w:lang w:val="en-US" w:eastAsia="zh-CN"/>
        </w:rPr>
        <w:t>开发困难与解决方案</w:t>
      </w:r>
      <w:bookmarkEnd w:id="24"/>
    </w:p>
    <w:p w14:paraId="6B991CF9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困难：侗绣扫描件、复杂版式文档解析成功率低</w:t>
      </w:r>
    </w:p>
    <w:p w14:paraId="7B5831EB">
      <w:pPr>
        <w:pStyle w:val="3"/>
        <w:bidi w:val="0"/>
      </w:pPr>
      <w:r>
        <w:t>解决方案：实现多级解析回退机制，适配不同质量的资料；</w:t>
      </w:r>
    </w:p>
    <w:p w14:paraId="1725F4FA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t>困难：侗绣术语别名多，</w:t>
      </w:r>
      <w:r>
        <w:rPr>
          <w:rFonts w:hint="eastAsia"/>
          <w:lang w:val="en-US" w:eastAsia="zh-CN"/>
        </w:rPr>
        <w:t>向量</w:t>
      </w:r>
      <w:r>
        <w:t>检索召回率低</w:t>
      </w:r>
    </w:p>
    <w:p w14:paraId="1072D9B0">
      <w:pPr>
        <w:pStyle w:val="3"/>
        <w:bidi w:val="0"/>
      </w:pPr>
      <w:r>
        <w:t>解决方案：构建领域术语别名库，增加查询改写与启发式重排序；</w:t>
      </w:r>
    </w:p>
    <w:p w14:paraId="55534EF6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t>困难：Agent 执行过程不透明，用户等待体验差</w:t>
      </w:r>
    </w:p>
    <w:p w14:paraId="4E59C19E">
      <w:pPr>
        <w:pStyle w:val="3"/>
        <w:bidi w:val="0"/>
        <w:rPr>
          <w:rFonts w:hint="eastAsia"/>
          <w:lang w:eastAsia="zh-CN"/>
        </w:rPr>
      </w:pPr>
      <w:r>
        <w:t>解决方案：拆分工具调用过程与最终回答，实现流式输出与前端过程反馈</w:t>
      </w:r>
      <w:r>
        <w:rPr>
          <w:rFonts w:hint="eastAsia"/>
          <w:lang w:eastAsia="zh-CN"/>
        </w:rPr>
        <w:t>；</w:t>
      </w:r>
    </w:p>
    <w:p w14:paraId="71FB1FE5">
      <w:pPr>
        <w:pStyle w:val="3"/>
        <w:bidi w:val="0"/>
      </w:pPr>
      <w:r>
        <w:rPr>
          <w:rFonts w:hint="eastAsia"/>
          <w:lang w:val="en-US" w:eastAsia="zh-CN"/>
        </w:rPr>
        <w:t>4.困难：</w:t>
      </w:r>
      <w:r>
        <w:t>向量库异常退出导致索引损坏，系统无法启动</w:t>
      </w:r>
    </w:p>
    <w:p w14:paraId="025F1C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t>开发 HNSW 索引自恢复逻辑，自动检测异常并重建知识库</w:t>
      </w:r>
      <w:r>
        <w:rPr>
          <w:rFonts w:hint="eastAsia"/>
          <w:lang w:eastAsia="zh-CN"/>
        </w:rPr>
        <w:t>。</w:t>
      </w:r>
    </w:p>
    <w:p w14:paraId="1DCBC415">
      <w:pPr>
        <w:pStyle w:val="2"/>
        <w:spacing w:before="936" w:after="156"/>
      </w:pPr>
      <w:bookmarkStart w:id="25" w:name="_Toc7346"/>
      <w:r>
        <w:rPr>
          <w:rFonts w:hint="eastAsia"/>
        </w:rPr>
        <w:t>测试分析</w:t>
      </w:r>
      <w:bookmarkEnd w:id="25"/>
    </w:p>
    <w:p w14:paraId="12150B0E">
      <w:pPr>
        <w:pStyle w:val="4"/>
        <w:bidi w:val="0"/>
        <w:rPr>
          <w:rFonts w:hint="eastAsia"/>
        </w:rPr>
      </w:pPr>
      <w:bookmarkStart w:id="26" w:name="_Toc2760"/>
      <w:r>
        <w:rPr>
          <w:rFonts w:hint="eastAsia"/>
          <w:lang w:val="en-US" w:eastAsia="zh-CN"/>
        </w:rPr>
        <w:t>测试环境与测试数据集</w:t>
      </w:r>
      <w:bookmarkEnd w:id="26"/>
    </w:p>
    <w:p w14:paraId="2AA52274">
      <w:pPr>
        <w:pStyle w:val="3"/>
        <w:bidi w:val="0"/>
      </w:pPr>
      <w:r>
        <w:rPr>
          <w:b/>
          <w:bCs/>
        </w:rPr>
        <w:t>测试环境</w:t>
      </w:r>
      <w:r>
        <w:t>：与部署环境一致，普通开发笔记本（16GB 内存、CPU 运行），Windows 10 系统，通义千问 qwen3-max 接口。</w:t>
      </w:r>
    </w:p>
    <w:p w14:paraId="3E34FDAE">
      <w:pPr>
        <w:pStyle w:val="3"/>
        <w:bidi w:val="0"/>
      </w:pPr>
      <w:r>
        <w:rPr>
          <w:b/>
          <w:bCs/>
        </w:rPr>
        <w:t>测试数据集</w:t>
      </w:r>
      <w:r>
        <w:t>：独立于训练集的人工标注测试集，共 20 条问题，覆盖分类列举、文化寓意、特征描述、场景应用、对比分析 5 类核心场景；另选取 10 条典型任务用于生成效果与效率测试。</w:t>
      </w:r>
    </w:p>
    <w:p w14:paraId="7A8625F1">
      <w:pPr>
        <w:pStyle w:val="4"/>
        <w:bidi w:val="0"/>
      </w:pPr>
      <w:bookmarkStart w:id="27" w:name="_Toc28762"/>
      <w:r>
        <w:rPr>
          <w:rFonts w:hint="eastAsia"/>
          <w:lang w:val="en-US" w:eastAsia="zh-CN"/>
        </w:rPr>
        <w:t>功能测试</w:t>
      </w:r>
      <w:bookmarkEnd w:id="27"/>
    </w:p>
    <w:p w14:paraId="2F0E5DC2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对系统核心功能进行全覆盖测试，测试用例及通过率如下：</w:t>
      </w:r>
    </w:p>
    <w:p w14:paraId="779EBFAD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核心功能测试结果</w:t>
      </w:r>
    </w:p>
    <w:tbl>
      <w:tblPr>
        <w:tblW w:w="546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4465"/>
        <w:gridCol w:w="989"/>
        <w:gridCol w:w="943"/>
        <w:gridCol w:w="1087"/>
      </w:tblGrid>
      <w:tr w14:paraId="59A8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95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76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测试模块</w:t>
            </w:r>
          </w:p>
        </w:tc>
        <w:tc>
          <w:tcPr>
            <w:tcW w:w="24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0B79">
            <w:pPr>
              <w:keepNext w:val="0"/>
              <w:keepLines w:val="0"/>
              <w:widowControl/>
              <w:suppressLineNumbers w:val="0"/>
              <w:ind w:firstLine="1446" w:firstLineChars="60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</w:t>
            </w:r>
          </w:p>
        </w:tc>
        <w:tc>
          <w:tcPr>
            <w:tcW w:w="53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D8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用例数</w:t>
            </w:r>
          </w:p>
        </w:tc>
        <w:tc>
          <w:tcPr>
            <w:tcW w:w="50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E5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5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3F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37EF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76B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知识库构建</w:t>
            </w:r>
          </w:p>
        </w:tc>
        <w:tc>
          <w:tcPr>
            <w:tcW w:w="24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B3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多格式文档导入、解析回退、索引自恢复</w:t>
            </w:r>
          </w:p>
        </w:tc>
        <w:tc>
          <w:tcPr>
            <w:tcW w:w="5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CA2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0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6F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A33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648D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7C4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知识问答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52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 类典型侗绣问题检索与回答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D1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1E1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D5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612FF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B5A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模式切换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0C5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导览、展签、FAQ、设计提案 4 种模式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31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0A9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7E6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57007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74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Agent 工作流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01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工具调用、流式输出、过程可视化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458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15C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52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6435D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F49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前端交互</w:t>
            </w:r>
          </w:p>
        </w:tc>
        <w:tc>
          <w:tcPr>
            <w:tcW w:w="24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3C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页面跳转、参数配置、结果展示</w:t>
            </w:r>
          </w:p>
        </w:tc>
        <w:tc>
          <w:tcPr>
            <w:tcW w:w="5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34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DE5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58F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39113B9B">
      <w:pPr>
        <w:pStyle w:val="4"/>
        <w:bidi w:val="0"/>
      </w:pPr>
      <w:bookmarkStart w:id="28" w:name="_Toc18773"/>
      <w:r>
        <w:rPr>
          <w:rFonts w:hint="eastAsia"/>
          <w:lang w:val="en-US" w:eastAsia="zh-CN"/>
        </w:rPr>
        <w:t>对比测试与性能测试</w:t>
      </w:r>
      <w:bookmarkEnd w:id="28"/>
    </w:p>
    <w:p w14:paraId="010C7880">
      <w:pPr>
        <w:pStyle w:val="5"/>
        <w:bidi w:val="0"/>
      </w:pPr>
      <w:bookmarkStart w:id="29" w:name="_Toc5567"/>
      <w:r>
        <w:rPr>
          <w:rFonts w:hint="eastAsia"/>
          <w:lang w:val="en-US" w:eastAsia="zh-CN"/>
        </w:rPr>
        <w:t>文化内容准确率对比</w:t>
      </w:r>
      <w:bookmarkEnd w:id="29"/>
    </w:p>
    <w:p w14:paraId="2E110A11">
      <w:pPr>
        <w:pStyle w:val="3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选取 20 条专业问题，对比本系统与原生通义千问的回答准确率：</w:t>
      </w:r>
    </w:p>
    <w:p w14:paraId="389FD425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文化内容准确率对比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2118"/>
        <w:gridCol w:w="3072"/>
        <w:gridCol w:w="1482"/>
      </w:tblGrid>
      <w:tr w14:paraId="427FC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4F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D7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本系统准确率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507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原生通义千问准确率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23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提升幅度</w:t>
            </w:r>
          </w:p>
        </w:tc>
      </w:tr>
      <w:tr w14:paraId="0828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73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文化寓意类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06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95%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93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60%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493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+35%</w:t>
            </w:r>
          </w:p>
        </w:tc>
      </w:tr>
      <w:tr w14:paraId="1B902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97C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特征描述类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D33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987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7C8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+20%</w:t>
            </w:r>
          </w:p>
        </w:tc>
      </w:tr>
      <w:tr w14:paraId="5FF58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D9D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对比分析类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488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9C9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951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+35%</w:t>
            </w:r>
          </w:p>
        </w:tc>
      </w:tr>
      <w:tr w14:paraId="678A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AB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23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CE8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23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4BD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23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B5A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23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+27%</w:t>
            </w:r>
          </w:p>
        </w:tc>
      </w:tr>
    </w:tbl>
    <w:p w14:paraId="45C1DEFB">
      <w:pPr>
        <w:pStyle w:val="5"/>
        <w:bidi w:val="0"/>
        <w:rPr>
          <w:rFonts w:hint="default"/>
          <w:lang w:val="en-US" w:eastAsia="zh-CN"/>
        </w:rPr>
      </w:pPr>
      <w:bookmarkStart w:id="30" w:name="_Toc3366"/>
      <w:r>
        <w:rPr>
          <w:rFonts w:hint="eastAsia"/>
          <w:lang w:val="en-US" w:eastAsia="zh-CN"/>
        </w:rPr>
        <w:t>性能测试</w:t>
      </w:r>
      <w:bookmarkEnd w:id="30"/>
    </w:p>
    <w:p w14:paraId="42CA216E">
      <w:pPr>
        <w:pStyle w:val="3"/>
        <w:bidi w:val="0"/>
        <w:ind w:left="0" w:leftChars="0" w:firstLine="482" w:firstLineChars="200"/>
      </w:pPr>
      <w:r>
        <w:rPr>
          <w:b/>
          <w:bCs/>
        </w:rPr>
        <w:t>平均响应时间</w:t>
      </w:r>
      <w:r>
        <w:t>：3.2s（快速问答模式）、5.8s（复杂任务模式）；</w:t>
      </w:r>
    </w:p>
    <w:p w14:paraId="7C3A425C">
      <w:pPr>
        <w:pStyle w:val="3"/>
        <w:bidi w:val="0"/>
      </w:pPr>
      <w:r>
        <w:rPr>
          <w:b/>
          <w:bCs/>
        </w:rPr>
        <w:t>系统稳定性</w:t>
      </w:r>
      <w:r>
        <w:t>：连续运行 24 小时无崩溃，知识库导入成功率 95%；</w:t>
      </w:r>
    </w:p>
    <w:p w14:paraId="45AB189B">
      <w:pPr>
        <w:pStyle w:val="3"/>
        <w:bidi w:val="0"/>
      </w:pPr>
      <w:r>
        <w:rPr>
          <w:b/>
          <w:bCs/>
        </w:rPr>
        <w:t>生成效率</w:t>
      </w:r>
      <w:r>
        <w:t>：单条展签文案生成耗时约 4s，较人工撰写效率提升 80% 以上。</w:t>
      </w:r>
    </w:p>
    <w:p w14:paraId="62AE57BE">
      <w:pPr>
        <w:pStyle w:val="4"/>
        <w:bidi w:val="0"/>
      </w:pPr>
      <w:bookmarkStart w:id="31" w:name="_Toc10481"/>
      <w:r>
        <w:rPr>
          <w:rFonts w:hint="eastAsia"/>
          <w:lang w:val="en-US" w:eastAsia="zh-CN"/>
        </w:rPr>
        <w:t>用户体验测试</w:t>
      </w:r>
      <w:bookmarkEnd w:id="31"/>
    </w:p>
    <w:p w14:paraId="36A3FE5D">
      <w:pPr>
        <w:pStyle w:val="3"/>
        <w:bidi w:val="0"/>
      </w:pPr>
      <w:r>
        <w:rPr>
          <w:lang w:val="en-US" w:eastAsia="zh-CN"/>
        </w:rPr>
        <w:t>邀请 30 名测试用户（20 名普通文化爱好者、8 名设计专业学生、2 名非遗工坊从业者）进行体验测试，采用 5 分制评分：</w:t>
      </w:r>
    </w:p>
    <w:p w14:paraId="7BE14FA4">
      <w:pPr>
        <w:pStyle w:val="3"/>
        <w:bidi w:val="0"/>
      </w:pPr>
      <w:r>
        <w:rPr>
          <w:b/>
          <w:bCs/>
        </w:rPr>
        <w:t>整体满意度</w:t>
      </w:r>
      <w:r>
        <w:t>：4.2/5 分；</w:t>
      </w:r>
    </w:p>
    <w:p w14:paraId="791A9075">
      <w:pPr>
        <w:pStyle w:val="3"/>
        <w:bidi w:val="0"/>
      </w:pPr>
      <w:r>
        <w:rPr>
          <w:b/>
          <w:bCs/>
        </w:rPr>
        <w:t>知识准确性</w:t>
      </w:r>
      <w:r>
        <w:t>：4.5/5 分；</w:t>
      </w:r>
    </w:p>
    <w:p w14:paraId="34E59465">
      <w:pPr>
        <w:pStyle w:val="3"/>
        <w:bidi w:val="0"/>
      </w:pPr>
      <w:r>
        <w:rPr>
          <w:b/>
          <w:bCs/>
        </w:rPr>
        <w:t>操作便捷性</w:t>
      </w:r>
      <w:r>
        <w:t>：4.1/5 分；</w:t>
      </w:r>
    </w:p>
    <w:p w14:paraId="7CFA5EA6">
      <w:pPr>
        <w:pStyle w:val="3"/>
        <w:bidi w:val="0"/>
      </w:pPr>
      <w:r>
        <w:rPr>
          <w:b/>
          <w:bCs/>
        </w:rPr>
        <w:t>创意实用性</w:t>
      </w:r>
      <w:r>
        <w:t>：4.0/5 分。</w:t>
      </w:r>
    </w:p>
    <w:p w14:paraId="64E2758C">
      <w:pPr>
        <w:pStyle w:val="3"/>
        <w:bidi w:val="0"/>
      </w:pPr>
      <w:r>
        <w:t>用户反馈主要集中在：文化内容准确、操作简单，建议增加更多纹样案例与 3D 展示功能。</w:t>
      </w:r>
    </w:p>
    <w:p w14:paraId="30893859">
      <w:pPr>
        <w:pStyle w:val="4"/>
        <w:bidi w:val="0"/>
      </w:pPr>
      <w:bookmarkStart w:id="32" w:name="_Toc18367"/>
      <w:r>
        <w:rPr>
          <w:rFonts w:hint="eastAsia"/>
          <w:lang w:val="en-US" w:eastAsia="zh-CN"/>
        </w:rPr>
        <w:t>测试结论</w:t>
      </w:r>
      <w:bookmarkEnd w:id="32"/>
    </w:p>
    <w:p w14:paraId="6D9DD2A0">
      <w:pPr>
        <w:pStyle w:val="3"/>
        <w:bidi w:val="0"/>
        <w:rPr>
          <w:rFonts w:hint="eastAsia" w:eastAsia="宋体"/>
          <w:lang w:eastAsia="zh-CN"/>
        </w:rPr>
      </w:pPr>
      <w:r>
        <w:rPr>
          <w:b/>
          <w:bCs/>
        </w:rPr>
        <w:t>达到的指标</w:t>
      </w:r>
      <w:r>
        <w:rPr>
          <w:rFonts w:hint="eastAsia"/>
          <w:b/>
          <w:bCs/>
          <w:lang w:eastAsia="zh-CN"/>
        </w:rPr>
        <w:t>：</w:t>
      </w:r>
    </w:p>
    <w:p w14:paraId="40403AB9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核心功能全部通过测试，系统运行稳定；</w:t>
      </w:r>
    </w:p>
    <w:p w14:paraId="55CAF62F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t>文化内容准确率达 92%，较通用大模型提升 27%；</w:t>
      </w:r>
    </w:p>
    <w:p w14:paraId="234D57D3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t>响应速度与生成效率满足实际使用需求，用户满意度良好。</w:t>
      </w:r>
    </w:p>
    <w:p w14:paraId="31845D0D">
      <w:pPr>
        <w:pStyle w:val="3"/>
        <w:bidi w:val="0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存在的不足与改进方向</w:t>
      </w:r>
      <w:r>
        <w:rPr>
          <w:rFonts w:hint="eastAsia"/>
          <w:b/>
          <w:bCs/>
          <w:lang w:eastAsia="zh-CN"/>
        </w:rPr>
        <w:t>：</w:t>
      </w:r>
    </w:p>
    <w:p w14:paraId="34B89E58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知识库规模较小，复杂对比类问题回答完整性有待提升；</w:t>
      </w:r>
    </w:p>
    <w:p w14:paraId="46F75839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t>视觉生成功能仍为辅助展示，后续可优化 LoRA 模型提升生成效果；</w:t>
      </w:r>
    </w:p>
    <w:p w14:paraId="0B0CB5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>暂不支持多用户并发访问，后续可优化部署架构。</w:t>
      </w:r>
    </w:p>
    <w:p w14:paraId="6633471C">
      <w:pPr>
        <w:pStyle w:val="2"/>
        <w:spacing w:before="936" w:after="156"/>
      </w:pPr>
      <w:bookmarkStart w:id="33" w:name="_Toc70698343"/>
      <w:bookmarkStart w:id="34" w:name="_Toc27704"/>
      <w:r>
        <w:rPr>
          <w:rFonts w:hint="eastAsia"/>
        </w:rPr>
        <w:t>作品总结</w:t>
      </w:r>
      <w:bookmarkEnd w:id="33"/>
      <w:bookmarkEnd w:id="34"/>
    </w:p>
    <w:p w14:paraId="10362E8A">
      <w:pPr>
        <w:pStyle w:val="4"/>
        <w:spacing w:before="468" w:after="93"/>
      </w:pPr>
      <w:bookmarkStart w:id="35" w:name="_Toc13779"/>
      <w:r>
        <w:rPr>
          <w:rFonts w:hint="eastAsia"/>
        </w:rPr>
        <w:t>作品特色与创新点</w:t>
      </w:r>
      <w:bookmarkEnd w:id="35"/>
    </w:p>
    <w:p w14:paraId="4330CD46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rPr>
          <w:b/>
          <w:bCs/>
        </w:rPr>
        <w:t>垂直领域知识增强</w:t>
      </w:r>
      <w:r>
        <w:t>：构建侗绣专属本地知识库，采用 RAG 检索增强方案替代通用大模型泛化回答，保障文化内容准确可追溯。</w:t>
      </w:r>
    </w:p>
    <w:p w14:paraId="3B34CABC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rPr>
          <w:b/>
          <w:bCs/>
        </w:rPr>
        <w:t>领域定制检索优化</w:t>
      </w:r>
      <w:r>
        <w:t>：设计侗绣术语别名扩展、焦点导向查询改写与启发式重排序机制，显著提升垂直场景知识召回率。</w:t>
      </w:r>
    </w:p>
    <w:p w14:paraId="3972C6F2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rPr>
          <w:b/>
          <w:bCs/>
        </w:rPr>
        <w:t>知识与创意一体化</w:t>
      </w:r>
      <w:r>
        <w:t>：打通文化理解与设计转化链路，实现从纹样知识检索到结构化创意提案输出的全流程服务。</w:t>
      </w:r>
    </w:p>
    <w:p w14:paraId="4B990BB7">
      <w:pPr>
        <w:pStyle w:val="3"/>
        <w:bidi w:val="0"/>
      </w:pPr>
      <w:r>
        <w:rPr>
          <w:rFonts w:hint="eastAsia"/>
          <w:lang w:val="en-US" w:eastAsia="zh-CN"/>
        </w:rPr>
        <w:t>4.</w:t>
      </w:r>
      <w:r>
        <w:rPr>
          <w:b/>
          <w:bCs/>
        </w:rPr>
        <w:t>工程化落地能力强</w:t>
      </w:r>
      <w:r>
        <w:t>：实现多级文档解析回退、索引异常自恢复等机制，系统稳定可用，支持本地离线部署。</w:t>
      </w:r>
    </w:p>
    <w:p w14:paraId="00672C77">
      <w:pPr>
        <w:pStyle w:val="4"/>
        <w:spacing w:before="468" w:after="93"/>
      </w:pPr>
      <w:bookmarkStart w:id="36" w:name="_Toc18139"/>
      <w:r>
        <w:rPr>
          <w:rFonts w:hint="eastAsia"/>
        </w:rPr>
        <w:t>应用推广</w:t>
      </w:r>
      <w:bookmarkEnd w:id="36"/>
    </w:p>
    <w:p w14:paraId="755837C2">
      <w:pPr>
        <w:pStyle w:val="3"/>
        <w:bidi w:val="0"/>
      </w:pPr>
      <w:r>
        <w:t>本作品技术路线具备强可复制性，可应用于博物馆导览、高校教学辅助、文创开发支持等场景。</w:t>
      </w:r>
    </w:p>
    <w:p w14:paraId="4E0C206B">
      <w:pPr>
        <w:pStyle w:val="3"/>
        <w:bidi w:val="0"/>
      </w:pPr>
      <w:r>
        <w:rPr>
          <w:b/>
          <w:bCs/>
        </w:rPr>
        <w:t>拟对接</w:t>
      </w:r>
      <w:r>
        <w:rPr>
          <w:rFonts w:hint="eastAsia"/>
          <w:b w:val="0"/>
          <w:bCs w:val="0"/>
          <w:lang w:val="en-US" w:eastAsia="zh-CN"/>
        </w:rPr>
        <w:t>2</w:t>
      </w:r>
      <w:r>
        <w:t>家地方非遗工坊与高校文创专业；</w:t>
      </w:r>
    </w:p>
    <w:p w14:paraId="518656EC">
      <w:pPr>
        <w:pStyle w:val="3"/>
        <w:bidi w:val="0"/>
      </w:pPr>
      <w:r>
        <w:rPr>
          <w:b/>
          <w:bCs/>
        </w:rPr>
        <w:t>短期</w:t>
      </w:r>
      <w:r>
        <w:t>通过校园推广、非遗主题展会扩大影响力；</w:t>
      </w:r>
    </w:p>
    <w:p w14:paraId="3E4008E9">
      <w:pPr>
        <w:pStyle w:val="3"/>
        <w:bidi w:val="0"/>
      </w:pPr>
      <w:r>
        <w:rPr>
          <w:b/>
          <w:bCs/>
        </w:rPr>
        <w:t>长期</w:t>
      </w:r>
      <w:r>
        <w:t>打造可复用的非遗数字化工具模板，服务更多民族文化项目。</w:t>
      </w:r>
    </w:p>
    <w:p w14:paraId="14505BC2">
      <w:pPr>
        <w:pStyle w:val="4"/>
        <w:spacing w:before="468" w:after="93"/>
      </w:pPr>
      <w:bookmarkStart w:id="37" w:name="_Toc20842"/>
      <w:r>
        <w:rPr>
          <w:rFonts w:hint="eastAsia"/>
        </w:rPr>
        <w:t>作品展望</w:t>
      </w:r>
      <w:bookmarkEnd w:id="37"/>
    </w:p>
    <w:p w14:paraId="18B4519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技术层面</w:t>
      </w:r>
      <w:r>
        <w:rPr>
          <w:lang w:val="en-US" w:eastAsia="zh-CN"/>
        </w:rPr>
        <w:t>：扩充侗绣知识库规模，引入专业重排序模型，增加纹样图像检索与图文联合理解能力；</w:t>
      </w:r>
    </w:p>
    <w:p w14:paraId="081301E5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功能层面</w:t>
      </w:r>
      <w:r>
        <w:rPr>
          <w:lang w:val="en-US" w:eastAsia="zh-CN"/>
        </w:rPr>
        <w:t>：优化视觉生成模块，实现从文本提案到视觉草图的联动输出；</w:t>
      </w:r>
    </w:p>
    <w:p w14:paraId="033B2C18">
      <w:pPr>
        <w:pStyle w:val="3"/>
        <w:bidi w:val="0"/>
      </w:pPr>
      <w:r>
        <w:rPr>
          <w:b/>
          <w:bCs/>
          <w:lang w:val="en-US" w:eastAsia="zh-CN"/>
        </w:rPr>
        <w:t>应用层面</w:t>
      </w:r>
      <w:r>
        <w:rPr>
          <w:lang w:val="en-US" w:eastAsia="zh-CN"/>
        </w:rPr>
        <w:t>：将技术架构迁移至苗绣、蜡染等其他非遗品类，构建多民族文化智能服务体系。</w:t>
      </w:r>
    </w:p>
    <w:p w14:paraId="42B9A3D8">
      <w:pPr>
        <w:pStyle w:val="3"/>
        <w:bidi w:val="0"/>
      </w:pPr>
      <w:r>
        <w:rPr>
          <w:lang w:val="en-US" w:eastAsia="zh-CN"/>
        </w:rPr>
        <w:t>本作品验证了 "知识增强 + Agent 编排" 技术在非遗数字化领域的可行性，为传统文化活态传承提供了可落地的青年实践方案。</w:t>
      </w:r>
    </w:p>
    <w:p w14:paraId="1CCA158A">
      <w:pPr>
        <w:pStyle w:val="3"/>
        <w:spacing w:before="62" w:after="62"/>
        <w:ind w:left="0" w:leftChars="0" w:firstLine="0" w:firstLineChars="0"/>
      </w:pPr>
    </w:p>
    <w:p w14:paraId="2515B4F5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  <w:rPr>
          <w:rFonts w:ascii="宋体" w:hAnsi="宋体" w:eastAsia="宋体" w:cs="宋体"/>
          <w:sz w:val="24"/>
          <w:szCs w:val="24"/>
        </w:rPr>
      </w:pPr>
      <w:bookmarkStart w:id="38" w:name="_Toc9013"/>
      <w:r>
        <w:rPr>
          <w:rFonts w:hint="eastAsia"/>
        </w:rPr>
        <w:t>参考文献</w:t>
      </w:r>
      <w:bookmarkEnd w:id="38"/>
    </w:p>
    <w:p w14:paraId="692A4975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刘佳琪。</w:t>
      </w:r>
      <w:r>
        <w:rPr>
          <w:rFonts w:ascii="宋体" w:hAnsi="宋体" w:eastAsia="宋体" w:cs="宋体"/>
          <w:sz w:val="24"/>
          <w:szCs w:val="24"/>
        </w:rPr>
        <w:t>侗族 "八菜一汤" 刺绣纹样解析及创新运用研究 [J]. 服饰导刊，2024, 13 (2): 87-93.</w:t>
      </w:r>
    </w:p>
    <w:p w14:paraId="722343FD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陈静，王军。中国非遗数字化传承的技术演进与实践路径 [J]. 计算机工程与应用，2025, 61 (3): 1-10.</w:t>
      </w:r>
    </w:p>
    <w:p w14:paraId="0F4FB727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李明，张伟。检索增强生成技术在垂直领域知识服务中的应用研究 [J]. 计算机应用，2025, 45 (1): 123-130.</w:t>
      </w:r>
    </w:p>
    <w:p w14:paraId="5146505A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文化和旅游部非物质文化遗产司. 2025 年中国非物质文化遗产数字化发展报告 [R]. 北京：文化和旅游部，2025.</w:t>
      </w:r>
    </w:p>
    <w:p w14:paraId="145D7664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LangChain 官方文档. LangChain 工具调用与智能体开发指南 [EB/OL]. (2024-12-15)[2026-04-15]. 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instrText xml:space="preserve"> HYPERLINK "https://python.langchain.com/docs/modules/agents/" \t "_blank" </w:instrTex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t>https://python.langchain.com/docs/modules/agents/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20DF78A6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阿里云智能。通义千问大模型技术白皮书 [EB/OL]. (2025-03-20)[2026-04-15]. 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instrText xml:space="preserve"> HYPERLINK "https://tongyi.aliyun.com/qwen/whitepaper" \t "_blank" </w:instrTex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t>https://tongyi.aliyun.com/qwen/whitepaper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4B0AA4E2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Chroma 官方文档. Chroma 本地向量数据库使用手册 [EB/OL]. (2024-11-08)[2026-04-15]. 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instrText xml:space="preserve"> HYPERLINK "https://docs.trychroma.com/" \t "_blank" </w:instrTex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t>https://docs.trychroma.com/</w:t>
      </w:r>
      <w:r>
        <w:rPr>
          <w:rFonts w:ascii="宋体" w:hAnsi="宋体" w:eastAsia="宋体" w:cs="宋体"/>
          <w:color w:val="0066FF"/>
          <w:sz w:val="16"/>
          <w:szCs w:val="16"/>
          <w:bdr w:val="none" w:color="auto" w:sz="0" w:space="0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164933BA"/>
    <w:multiLevelType w:val="singleLevel"/>
    <w:tmpl w:val="164933BA"/>
    <w:lvl w:ilvl="0" w:tentative="0">
      <w:start w:val="1"/>
      <w:numFmt w:val="decimal"/>
      <w:suff w:val="space"/>
      <w:lvlText w:val="[%1]"/>
      <w:lvlJc w:val="left"/>
      <w:rPr>
        <w:rFonts w:hint="default" w:ascii="黑体" w:hAnsi="黑体" w:eastAsia="黑体" w:cs="黑体"/>
      </w:rPr>
    </w:lvl>
  </w:abstractNum>
  <w:abstractNum w:abstractNumId="2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3457A"/>
    <w:rsid w:val="00035A41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DDF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6707B"/>
    <w:rsid w:val="00270888"/>
    <w:rsid w:val="00275EBD"/>
    <w:rsid w:val="00281566"/>
    <w:rsid w:val="00284B39"/>
    <w:rsid w:val="00287515"/>
    <w:rsid w:val="002913D0"/>
    <w:rsid w:val="0029372A"/>
    <w:rsid w:val="00295BF8"/>
    <w:rsid w:val="002C06C2"/>
    <w:rsid w:val="002D037F"/>
    <w:rsid w:val="002D3B9F"/>
    <w:rsid w:val="002F2928"/>
    <w:rsid w:val="002F7110"/>
    <w:rsid w:val="00300A03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108D0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661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49D3"/>
    <w:rsid w:val="00BB5A70"/>
    <w:rsid w:val="00BC7CE5"/>
    <w:rsid w:val="00BD0478"/>
    <w:rsid w:val="00BD1490"/>
    <w:rsid w:val="00BD490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535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0124203D"/>
    <w:rsid w:val="01CA75E8"/>
    <w:rsid w:val="021E42F5"/>
    <w:rsid w:val="02A1111E"/>
    <w:rsid w:val="031D402A"/>
    <w:rsid w:val="03546191"/>
    <w:rsid w:val="03985698"/>
    <w:rsid w:val="04047AF3"/>
    <w:rsid w:val="04356095"/>
    <w:rsid w:val="051937ED"/>
    <w:rsid w:val="05606AE0"/>
    <w:rsid w:val="062112BF"/>
    <w:rsid w:val="071E4BE7"/>
    <w:rsid w:val="07795FF1"/>
    <w:rsid w:val="079F749A"/>
    <w:rsid w:val="07C06D44"/>
    <w:rsid w:val="07CE3B8A"/>
    <w:rsid w:val="080829BC"/>
    <w:rsid w:val="08145A41"/>
    <w:rsid w:val="084B123D"/>
    <w:rsid w:val="097E6E66"/>
    <w:rsid w:val="0AE20513"/>
    <w:rsid w:val="0B0500D2"/>
    <w:rsid w:val="0B427448"/>
    <w:rsid w:val="0B774EE9"/>
    <w:rsid w:val="0BB64746"/>
    <w:rsid w:val="0BB973F1"/>
    <w:rsid w:val="0BDD79A9"/>
    <w:rsid w:val="0C8A3D1F"/>
    <w:rsid w:val="0C960A6B"/>
    <w:rsid w:val="0CB71D6A"/>
    <w:rsid w:val="0CCD2EA1"/>
    <w:rsid w:val="0D260A22"/>
    <w:rsid w:val="0EA97D69"/>
    <w:rsid w:val="0EB23550"/>
    <w:rsid w:val="0F0C30EF"/>
    <w:rsid w:val="0FA804AD"/>
    <w:rsid w:val="10023DEC"/>
    <w:rsid w:val="10384339"/>
    <w:rsid w:val="10534754"/>
    <w:rsid w:val="10B24963"/>
    <w:rsid w:val="115F7721"/>
    <w:rsid w:val="11E5113A"/>
    <w:rsid w:val="127F112C"/>
    <w:rsid w:val="127F3C88"/>
    <w:rsid w:val="133B79AC"/>
    <w:rsid w:val="13710085"/>
    <w:rsid w:val="13AD4714"/>
    <w:rsid w:val="145F4BA3"/>
    <w:rsid w:val="14B228B5"/>
    <w:rsid w:val="15261193"/>
    <w:rsid w:val="16012698"/>
    <w:rsid w:val="160850E1"/>
    <w:rsid w:val="1656356E"/>
    <w:rsid w:val="1680548D"/>
    <w:rsid w:val="175E473E"/>
    <w:rsid w:val="176204A9"/>
    <w:rsid w:val="17976868"/>
    <w:rsid w:val="17AB69E5"/>
    <w:rsid w:val="17E17F7A"/>
    <w:rsid w:val="18174416"/>
    <w:rsid w:val="18DF6E59"/>
    <w:rsid w:val="18E9476E"/>
    <w:rsid w:val="1903455A"/>
    <w:rsid w:val="194B1773"/>
    <w:rsid w:val="19EE0A95"/>
    <w:rsid w:val="1B1D623E"/>
    <w:rsid w:val="1B3137F7"/>
    <w:rsid w:val="1BF15B4E"/>
    <w:rsid w:val="1CA275F6"/>
    <w:rsid w:val="1DF940FF"/>
    <w:rsid w:val="1E5F432C"/>
    <w:rsid w:val="1EC3690B"/>
    <w:rsid w:val="1EFA27F1"/>
    <w:rsid w:val="1F5C736E"/>
    <w:rsid w:val="1F6A1D4C"/>
    <w:rsid w:val="20051698"/>
    <w:rsid w:val="207153B6"/>
    <w:rsid w:val="214116AB"/>
    <w:rsid w:val="215B3403"/>
    <w:rsid w:val="21BD287E"/>
    <w:rsid w:val="223876B6"/>
    <w:rsid w:val="225D6BA6"/>
    <w:rsid w:val="22757537"/>
    <w:rsid w:val="2280450F"/>
    <w:rsid w:val="22A852B6"/>
    <w:rsid w:val="231829F8"/>
    <w:rsid w:val="23864247"/>
    <w:rsid w:val="24444E71"/>
    <w:rsid w:val="24F028B0"/>
    <w:rsid w:val="24F05029"/>
    <w:rsid w:val="26CC6B0B"/>
    <w:rsid w:val="277D15C4"/>
    <w:rsid w:val="279F6754"/>
    <w:rsid w:val="27AF26E5"/>
    <w:rsid w:val="280C7A22"/>
    <w:rsid w:val="28C4455D"/>
    <w:rsid w:val="29012112"/>
    <w:rsid w:val="2A272C8B"/>
    <w:rsid w:val="2B164D81"/>
    <w:rsid w:val="2B833DF4"/>
    <w:rsid w:val="2BC05357"/>
    <w:rsid w:val="2BDC5B80"/>
    <w:rsid w:val="2D182000"/>
    <w:rsid w:val="2D24494D"/>
    <w:rsid w:val="2D510F8C"/>
    <w:rsid w:val="2D6E6317"/>
    <w:rsid w:val="2D9F0850"/>
    <w:rsid w:val="2DC6730A"/>
    <w:rsid w:val="2DCF7851"/>
    <w:rsid w:val="2DF960CB"/>
    <w:rsid w:val="2E222864"/>
    <w:rsid w:val="2E30178D"/>
    <w:rsid w:val="2E6B4FE9"/>
    <w:rsid w:val="2F836E54"/>
    <w:rsid w:val="2FB11D97"/>
    <w:rsid w:val="2FE3129F"/>
    <w:rsid w:val="30344521"/>
    <w:rsid w:val="31002774"/>
    <w:rsid w:val="31684F1C"/>
    <w:rsid w:val="31DE4094"/>
    <w:rsid w:val="31EB1674"/>
    <w:rsid w:val="32071C76"/>
    <w:rsid w:val="325029E4"/>
    <w:rsid w:val="32533F47"/>
    <w:rsid w:val="32C93EB9"/>
    <w:rsid w:val="32F9519F"/>
    <w:rsid w:val="330C1944"/>
    <w:rsid w:val="33C737D1"/>
    <w:rsid w:val="343A0557"/>
    <w:rsid w:val="346C41E6"/>
    <w:rsid w:val="35B763A6"/>
    <w:rsid w:val="36E025F7"/>
    <w:rsid w:val="36EA1AA7"/>
    <w:rsid w:val="373148B0"/>
    <w:rsid w:val="373E314F"/>
    <w:rsid w:val="375A4870"/>
    <w:rsid w:val="377E05D4"/>
    <w:rsid w:val="39342D33"/>
    <w:rsid w:val="39953213"/>
    <w:rsid w:val="39C66799"/>
    <w:rsid w:val="39E93DA8"/>
    <w:rsid w:val="3A19673C"/>
    <w:rsid w:val="3AAF4547"/>
    <w:rsid w:val="3B432B8F"/>
    <w:rsid w:val="3B4665B0"/>
    <w:rsid w:val="3C0E5615"/>
    <w:rsid w:val="3C0F3B85"/>
    <w:rsid w:val="3CBE02CA"/>
    <w:rsid w:val="3CE539F7"/>
    <w:rsid w:val="3D007B53"/>
    <w:rsid w:val="3D43308F"/>
    <w:rsid w:val="3DD43032"/>
    <w:rsid w:val="3DE24C72"/>
    <w:rsid w:val="3DE458CE"/>
    <w:rsid w:val="3DF35130"/>
    <w:rsid w:val="3E6D214C"/>
    <w:rsid w:val="3ECA2CB5"/>
    <w:rsid w:val="3F5B39FD"/>
    <w:rsid w:val="3FA00970"/>
    <w:rsid w:val="400B09AE"/>
    <w:rsid w:val="42A36E16"/>
    <w:rsid w:val="4310008B"/>
    <w:rsid w:val="438034D2"/>
    <w:rsid w:val="43D760F8"/>
    <w:rsid w:val="43F078BE"/>
    <w:rsid w:val="44113AFE"/>
    <w:rsid w:val="448501F9"/>
    <w:rsid w:val="452F48BE"/>
    <w:rsid w:val="45F74778"/>
    <w:rsid w:val="466B289F"/>
    <w:rsid w:val="46F838A8"/>
    <w:rsid w:val="473C2C5D"/>
    <w:rsid w:val="47565A99"/>
    <w:rsid w:val="48484A58"/>
    <w:rsid w:val="4859110F"/>
    <w:rsid w:val="48836E15"/>
    <w:rsid w:val="48D8751A"/>
    <w:rsid w:val="49206389"/>
    <w:rsid w:val="49256435"/>
    <w:rsid w:val="4957156E"/>
    <w:rsid w:val="495771F8"/>
    <w:rsid w:val="495F3B21"/>
    <w:rsid w:val="49752C0D"/>
    <w:rsid w:val="49CF51F6"/>
    <w:rsid w:val="4A66322E"/>
    <w:rsid w:val="4A7843BC"/>
    <w:rsid w:val="4AE20FB6"/>
    <w:rsid w:val="4BBC6366"/>
    <w:rsid w:val="4BDE77F1"/>
    <w:rsid w:val="4D7C1024"/>
    <w:rsid w:val="4E3D61D4"/>
    <w:rsid w:val="4E4B5CD0"/>
    <w:rsid w:val="4E4C0E80"/>
    <w:rsid w:val="4F333E4F"/>
    <w:rsid w:val="504F3673"/>
    <w:rsid w:val="50EC4197"/>
    <w:rsid w:val="51254D76"/>
    <w:rsid w:val="51B21E71"/>
    <w:rsid w:val="51FF29F5"/>
    <w:rsid w:val="52A03ABE"/>
    <w:rsid w:val="52ED43B9"/>
    <w:rsid w:val="530A0843"/>
    <w:rsid w:val="53182FAD"/>
    <w:rsid w:val="54637DFF"/>
    <w:rsid w:val="54726F7A"/>
    <w:rsid w:val="5529786C"/>
    <w:rsid w:val="55735C18"/>
    <w:rsid w:val="558D636D"/>
    <w:rsid w:val="55AA3CF8"/>
    <w:rsid w:val="58947CB9"/>
    <w:rsid w:val="59660CCB"/>
    <w:rsid w:val="597C07CB"/>
    <w:rsid w:val="5AF97D15"/>
    <w:rsid w:val="5B3F5E10"/>
    <w:rsid w:val="5B624230"/>
    <w:rsid w:val="5B877CDF"/>
    <w:rsid w:val="5BAC126E"/>
    <w:rsid w:val="5BC621D1"/>
    <w:rsid w:val="5BE5564C"/>
    <w:rsid w:val="5BEF2C47"/>
    <w:rsid w:val="5BFD6830"/>
    <w:rsid w:val="5C3E1079"/>
    <w:rsid w:val="5C5E240A"/>
    <w:rsid w:val="5C61405A"/>
    <w:rsid w:val="5CA9559B"/>
    <w:rsid w:val="5CF42BEF"/>
    <w:rsid w:val="5DB14E3C"/>
    <w:rsid w:val="5E3D0F93"/>
    <w:rsid w:val="5E4126D6"/>
    <w:rsid w:val="5E722784"/>
    <w:rsid w:val="5FB11D38"/>
    <w:rsid w:val="602D292E"/>
    <w:rsid w:val="605548E2"/>
    <w:rsid w:val="6098045A"/>
    <w:rsid w:val="61203364"/>
    <w:rsid w:val="615755BD"/>
    <w:rsid w:val="616C6FE3"/>
    <w:rsid w:val="62050071"/>
    <w:rsid w:val="624831D9"/>
    <w:rsid w:val="624E53D8"/>
    <w:rsid w:val="630D7A5B"/>
    <w:rsid w:val="632020FB"/>
    <w:rsid w:val="637E2471"/>
    <w:rsid w:val="63A41C1D"/>
    <w:rsid w:val="63CA6B83"/>
    <w:rsid w:val="64623156"/>
    <w:rsid w:val="64AF682A"/>
    <w:rsid w:val="64EA243D"/>
    <w:rsid w:val="654266AF"/>
    <w:rsid w:val="65641412"/>
    <w:rsid w:val="66C2220F"/>
    <w:rsid w:val="66F62281"/>
    <w:rsid w:val="670F2417"/>
    <w:rsid w:val="677F5E5A"/>
    <w:rsid w:val="67800FD6"/>
    <w:rsid w:val="678C56C8"/>
    <w:rsid w:val="67CC23BC"/>
    <w:rsid w:val="681F205F"/>
    <w:rsid w:val="685F2D49"/>
    <w:rsid w:val="688D6B5E"/>
    <w:rsid w:val="69652243"/>
    <w:rsid w:val="69A0249B"/>
    <w:rsid w:val="69C07EEC"/>
    <w:rsid w:val="69E20B1E"/>
    <w:rsid w:val="6A7021B0"/>
    <w:rsid w:val="6A7E45FB"/>
    <w:rsid w:val="6AF10C48"/>
    <w:rsid w:val="6B075151"/>
    <w:rsid w:val="6B0D5727"/>
    <w:rsid w:val="6B2807B2"/>
    <w:rsid w:val="6B9A256C"/>
    <w:rsid w:val="6BBF5037"/>
    <w:rsid w:val="6BC743D4"/>
    <w:rsid w:val="6BD02406"/>
    <w:rsid w:val="6C3922F0"/>
    <w:rsid w:val="6CA513FC"/>
    <w:rsid w:val="6DB27BDF"/>
    <w:rsid w:val="6DB64254"/>
    <w:rsid w:val="6E87523F"/>
    <w:rsid w:val="6F0B5FFE"/>
    <w:rsid w:val="6F1670A9"/>
    <w:rsid w:val="6FBC6632"/>
    <w:rsid w:val="70061DD5"/>
    <w:rsid w:val="70766CE0"/>
    <w:rsid w:val="70BA245B"/>
    <w:rsid w:val="71504376"/>
    <w:rsid w:val="722569B9"/>
    <w:rsid w:val="7395479F"/>
    <w:rsid w:val="73A76DEE"/>
    <w:rsid w:val="73B02BDC"/>
    <w:rsid w:val="740F108B"/>
    <w:rsid w:val="742110D9"/>
    <w:rsid w:val="74AE164B"/>
    <w:rsid w:val="74F02A1A"/>
    <w:rsid w:val="757027E4"/>
    <w:rsid w:val="75720710"/>
    <w:rsid w:val="761658E5"/>
    <w:rsid w:val="761B26DB"/>
    <w:rsid w:val="76D148D7"/>
    <w:rsid w:val="76ED694A"/>
    <w:rsid w:val="77CD6969"/>
    <w:rsid w:val="785048F9"/>
    <w:rsid w:val="78582287"/>
    <w:rsid w:val="793B2D9E"/>
    <w:rsid w:val="79500F4C"/>
    <w:rsid w:val="796270F7"/>
    <w:rsid w:val="7A3E3652"/>
    <w:rsid w:val="7AB935FC"/>
    <w:rsid w:val="7B990153"/>
    <w:rsid w:val="7CC63900"/>
    <w:rsid w:val="7CC75B6C"/>
    <w:rsid w:val="7CFA10AF"/>
    <w:rsid w:val="7D7054C9"/>
    <w:rsid w:val="7D935010"/>
    <w:rsid w:val="7E2116C6"/>
    <w:rsid w:val="7E450CFA"/>
    <w:rsid w:val="7E503E50"/>
    <w:rsid w:val="7E862C65"/>
    <w:rsid w:val="7EFC3295"/>
    <w:rsid w:val="7FF3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link w:val="42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character" w:styleId="25">
    <w:name w:val="HTML Code"/>
    <w:basedOn w:val="22"/>
    <w:semiHidden/>
    <w:unhideWhenUsed/>
    <w:uiPriority w:val="99"/>
    <w:rPr>
      <w:rFonts w:ascii="Courier New" w:hAnsi="Courier New"/>
      <w:sz w:val="20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2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9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31">
    <w:name w:val="批注框文本 字符"/>
    <w:basedOn w:val="22"/>
    <w:link w:val="14"/>
    <w:semiHidden/>
    <w:qFormat/>
    <w:uiPriority w:val="99"/>
    <w:rPr>
      <w:sz w:val="18"/>
      <w:szCs w:val="18"/>
    </w:rPr>
  </w:style>
  <w:style w:type="character" w:customStyle="1" w:styleId="32">
    <w:name w:val="标题 2 字符"/>
    <w:basedOn w:val="22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3">
    <w:name w:val="标题 3 字符"/>
    <w:basedOn w:val="22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4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5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6">
    <w:name w:val="标题 6 字符"/>
    <w:basedOn w:val="22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7">
    <w:name w:val="标题 7 字符"/>
    <w:basedOn w:val="22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8">
    <w:name w:val="标题 8 字符"/>
    <w:basedOn w:val="22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9">
    <w:name w:val="标题 9 字符"/>
    <w:basedOn w:val="22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40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1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character" w:customStyle="1" w:styleId="42">
    <w:name w:val="正文段落 Char"/>
    <w:link w:val="3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1805</Words>
  <Characters>1884</Characters>
  <Lines>17</Lines>
  <Paragraphs>4</Paragraphs>
  <TotalTime>36</TotalTime>
  <ScaleCrop>false</ScaleCrop>
  <LinksUpToDate>false</LinksUpToDate>
  <CharactersWithSpaces>2073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。。。</cp:lastModifiedBy>
  <cp:lastPrinted>2019-04-15T06:27:00Z</cp:lastPrinted>
  <dcterms:modified xsi:type="dcterms:W3CDTF">2026-04-16T19:33:52Z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eyJoZGlkIjoiZDgyMWQ1YzM0ZDFhMzMzM2VlZGM1YmJjYTA5Mzk1ZDYiLCJ1c2VySWQiOiI4MjA0ODExNjQifQ==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1DE79E16076C4148AB32A47B0445791C_13</vt:lpwstr>
  </property>
</Properties>
</file>