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C283" w14:textId="77777777" w:rsidR="00C43B26" w:rsidRDefault="00C43B26">
      <w:pPr>
        <w:spacing w:before="600"/>
      </w:pPr>
    </w:p>
    <w:p w14:paraId="10FE993E" w14:textId="77777777" w:rsidR="00C43B26" w:rsidRDefault="00000000">
      <w:pPr>
        <w:spacing w:before="240" w:after="40"/>
        <w:jc w:val="center"/>
      </w:pPr>
      <w:r>
        <w:rPr>
          <w:b/>
          <w:bCs/>
          <w:color w:val="1F4E79"/>
          <w:sz w:val="56"/>
          <w:szCs w:val="56"/>
        </w:rPr>
        <w:t>SOFTWARE PROJECT</w:t>
      </w:r>
    </w:p>
    <w:p w14:paraId="12498B36" w14:textId="77777777" w:rsidR="00C43B26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QUOTATION</w:t>
      </w:r>
    </w:p>
    <w:p w14:paraId="2A6E4620" w14:textId="77777777" w:rsidR="00C43B26" w:rsidRDefault="00000000">
      <w:pPr>
        <w:spacing w:after="300"/>
        <w:jc w:val="center"/>
      </w:pPr>
      <w:r>
        <w:rPr>
          <w:i/>
          <w:iCs/>
          <w:color w:val="595959"/>
          <w:sz w:val="26"/>
          <w:szCs w:val="26"/>
        </w:rPr>
        <w:t>Multi-Tenant SaaS E-Commerce Platform</w:t>
      </w:r>
    </w:p>
    <w:p w14:paraId="6384F33E" w14:textId="77777777" w:rsidR="00C43B26" w:rsidRDefault="00C43B26">
      <w:pPr>
        <w:pBdr>
          <w:bottom w:val="single" w:sz="8" w:space="2" w:color="C9D6E4"/>
        </w:pBdr>
        <w:spacing w:before="60" w:after="120"/>
      </w:pPr>
    </w:p>
    <w:tbl>
      <w:tblPr>
        <w:tblW w:w="9360" w:type="dxa"/>
        <w:tblBorders>
          <w:top w:val="single" w:sz="2" w:space="0" w:color="D0DAE6"/>
          <w:left w:val="single" w:sz="2" w:space="0" w:color="D0DAE6"/>
          <w:bottom w:val="single" w:sz="2" w:space="0" w:color="D0DAE6"/>
          <w:right w:val="single" w:sz="2" w:space="0" w:color="D0DAE6"/>
          <w:insideH w:val="single" w:sz="2" w:space="0" w:color="D0DAE6"/>
          <w:insideV w:val="single" w:sz="2" w:space="0" w:color="D0DA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43B26" w14:paraId="53E1DDCF" w14:textId="77777777">
        <w:trPr>
          <w:tblHeader/>
        </w:trPr>
        <w:tc>
          <w:tcPr>
            <w:tcW w:w="2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48582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  <w:tc>
          <w:tcPr>
            <w:tcW w:w="67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2D352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43B26" w14:paraId="3AE72CA7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7330E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Prepared By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E664A" w14:textId="30E759A6" w:rsidR="00C43B26" w:rsidRDefault="00515A82">
            <w:r>
              <w:t>Zillur Rahman</w:t>
            </w:r>
          </w:p>
        </w:tc>
      </w:tr>
      <w:tr w:rsidR="00C43B26" w14:paraId="77E7C982" w14:textId="77777777">
        <w:tc>
          <w:tcPr>
            <w:tcW w:w="26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8E19A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Prepared For</w:t>
            </w:r>
          </w:p>
        </w:tc>
        <w:tc>
          <w:tcPr>
            <w:tcW w:w="67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3B01A" w14:textId="5A15A10A" w:rsidR="00C43B26" w:rsidRDefault="00946A86">
            <w:r>
              <w:rPr>
                <w:b/>
                <w:bCs/>
                <w:color w:val="2A2A2A"/>
                <w:sz w:val="19"/>
                <w:szCs w:val="19"/>
              </w:rPr>
              <w:t>MD KAMRUL HASAN</w:t>
            </w:r>
          </w:p>
        </w:tc>
      </w:tr>
      <w:tr w:rsidR="00C43B26" w14:paraId="162556FF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2A67EE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Quotation No.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1D7EB" w14:textId="30326866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Q-</w:t>
            </w:r>
            <w:r w:rsidR="00946A86">
              <w:rPr>
                <w:b/>
                <w:bCs/>
                <w:color w:val="2A2A2A"/>
                <w:sz w:val="19"/>
                <w:szCs w:val="19"/>
              </w:rPr>
              <w:t>2026</w:t>
            </w:r>
            <w:r>
              <w:rPr>
                <w:b/>
                <w:bCs/>
                <w:color w:val="2A2A2A"/>
                <w:sz w:val="19"/>
                <w:szCs w:val="19"/>
              </w:rPr>
              <w:t>-</w:t>
            </w:r>
            <w:r w:rsidR="00946A86">
              <w:rPr>
                <w:b/>
                <w:bCs/>
                <w:color w:val="2A2A2A"/>
                <w:sz w:val="19"/>
                <w:szCs w:val="19"/>
              </w:rPr>
              <w:t>5425</w:t>
            </w:r>
          </w:p>
        </w:tc>
      </w:tr>
      <w:tr w:rsidR="00C43B26" w14:paraId="7FB70036" w14:textId="77777777">
        <w:tc>
          <w:tcPr>
            <w:tcW w:w="26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873B98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Date</w:t>
            </w:r>
          </w:p>
        </w:tc>
        <w:tc>
          <w:tcPr>
            <w:tcW w:w="67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61095" w14:textId="77279BDA" w:rsidR="00C43B26" w:rsidRDefault="00946A86">
            <w:r>
              <w:rPr>
                <w:b/>
                <w:bCs/>
                <w:color w:val="2A2A2A"/>
                <w:sz w:val="19"/>
                <w:szCs w:val="19"/>
              </w:rPr>
              <w:t>12-07-2026</w:t>
            </w:r>
          </w:p>
        </w:tc>
      </w:tr>
      <w:tr w:rsidR="00C43B26" w14:paraId="21835787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020E3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Valid Until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A754F" w14:textId="30D3E14A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(30 days from issue)</w:t>
            </w:r>
          </w:p>
        </w:tc>
      </w:tr>
    </w:tbl>
    <w:p w14:paraId="46C1AB63" w14:textId="77777777" w:rsidR="00C43B26" w:rsidRDefault="00000000">
      <w:r>
        <w:br w:type="page"/>
      </w:r>
    </w:p>
    <w:p w14:paraId="0ED8CA89" w14:textId="77777777" w:rsidR="00C43B26" w:rsidRDefault="00000000">
      <w:pPr>
        <w:pStyle w:val="Heading1"/>
        <w:spacing w:before="320" w:after="140"/>
      </w:pPr>
      <w:bookmarkStart w:id="0" w:name="_Toc234701671"/>
      <w:r>
        <w:rPr>
          <w:b/>
          <w:bCs/>
          <w:color w:val="1F4E79"/>
          <w:sz w:val="30"/>
          <w:szCs w:val="30"/>
        </w:rPr>
        <w:lastRenderedPageBreak/>
        <w:t>Table of Contents</w:t>
      </w:r>
      <w:bookmarkEnd w:id="0"/>
    </w:p>
    <w:sdt>
      <w:sdtPr>
        <w:alias w:val="Contents"/>
        <w:id w:val="-486400568"/>
      </w:sdtPr>
      <w:sdtContent>
        <w:p w14:paraId="2DDEADE1" w14:textId="77777777" w:rsidR="00946A8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4701671" w:history="1">
            <w:r w:rsidR="00946A86" w:rsidRPr="005A0F93">
              <w:rPr>
                <w:rStyle w:val="Hyperlink"/>
                <w:b/>
                <w:bCs/>
                <w:noProof/>
              </w:rPr>
              <w:t>Table of Contents</w:t>
            </w:r>
            <w:r w:rsidR="00946A86">
              <w:rPr>
                <w:noProof/>
              </w:rPr>
              <w:tab/>
            </w:r>
            <w:r w:rsidR="00946A86">
              <w:rPr>
                <w:noProof/>
              </w:rPr>
              <w:fldChar w:fldCharType="begin"/>
            </w:r>
            <w:r w:rsidR="00946A86">
              <w:rPr>
                <w:noProof/>
              </w:rPr>
              <w:instrText xml:space="preserve"> PAGEREF _Toc234701671 \h </w:instrText>
            </w:r>
            <w:r w:rsidR="00946A86">
              <w:rPr>
                <w:noProof/>
              </w:rPr>
            </w:r>
            <w:r w:rsidR="00946A86">
              <w:rPr>
                <w:noProof/>
              </w:rPr>
              <w:fldChar w:fldCharType="separate"/>
            </w:r>
            <w:r w:rsidR="00946A86">
              <w:rPr>
                <w:noProof/>
              </w:rPr>
              <w:t>2</w:t>
            </w:r>
            <w:r w:rsidR="00946A86">
              <w:rPr>
                <w:noProof/>
              </w:rPr>
              <w:fldChar w:fldCharType="end"/>
            </w:r>
          </w:hyperlink>
        </w:p>
        <w:p w14:paraId="52C16ED9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72" w:history="1">
            <w:r w:rsidRPr="005A0F93">
              <w:rPr>
                <w:rStyle w:val="Hyperlink"/>
                <w:b/>
                <w:bCs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C65A10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73" w:history="1">
            <w:r w:rsidRPr="005A0F93">
              <w:rPr>
                <w:rStyle w:val="Hyperlink"/>
                <w:b/>
                <w:bCs/>
                <w:noProof/>
              </w:rPr>
              <w:t>2.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7A12D9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74" w:history="1">
            <w:r w:rsidRPr="005A0F93">
              <w:rPr>
                <w:rStyle w:val="Hyperlink"/>
                <w:b/>
                <w:bCs/>
                <w:noProof/>
              </w:rPr>
              <w:t>3.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31CC0D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75" w:history="1">
            <w:r w:rsidRPr="005A0F93">
              <w:rPr>
                <w:rStyle w:val="Hyperlink"/>
                <w:b/>
                <w:bCs/>
                <w:noProof/>
              </w:rPr>
              <w:t>4. Commercial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6DD18E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76" w:history="1">
            <w:r w:rsidRPr="005A0F93">
              <w:rPr>
                <w:rStyle w:val="Hyperlink"/>
                <w:b/>
                <w:bCs/>
                <w:noProof/>
              </w:rPr>
              <w:t>5.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0D35B0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77" w:history="1">
            <w:r w:rsidRPr="005A0F93">
              <w:rPr>
                <w:rStyle w:val="Hyperlink"/>
                <w:b/>
                <w:bCs/>
                <w:noProof/>
              </w:rPr>
              <w:t>6. Support &amp;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D17995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78" w:history="1">
            <w:r w:rsidRPr="005A0F93">
              <w:rPr>
                <w:rStyle w:val="Hyperlink"/>
                <w:b/>
                <w:bCs/>
                <w:noProof/>
              </w:rPr>
              <w:t>7. Warranty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31F80A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79" w:history="1">
            <w:r w:rsidRPr="005A0F93">
              <w:rPr>
                <w:rStyle w:val="Hyperlink"/>
                <w:b/>
                <w:bCs/>
                <w:noProof/>
              </w:rPr>
              <w:t>8. Source Code Ownership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053FE0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80" w:history="1">
            <w:r w:rsidRPr="005A0F93">
              <w:rPr>
                <w:rStyle w:val="Hyperlink"/>
                <w:b/>
                <w:bCs/>
                <w:noProof/>
              </w:rPr>
              <w:t>9. Customization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70163E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81" w:history="1">
            <w:r w:rsidRPr="005A0F93">
              <w:rPr>
                <w:rStyle w:val="Hyperlink"/>
                <w:b/>
                <w:bCs/>
                <w:noProof/>
              </w:rPr>
              <w:t>10. Client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122643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82" w:history="1">
            <w:r w:rsidRPr="005A0F93">
              <w:rPr>
                <w:rStyle w:val="Hyperlink"/>
                <w:b/>
                <w:bCs/>
                <w:noProof/>
              </w:rPr>
              <w:t>11. Payment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52A298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83" w:history="1">
            <w:r w:rsidRPr="005A0F93">
              <w:rPr>
                <w:rStyle w:val="Hyperlink"/>
                <w:b/>
                <w:bCs/>
                <w:noProof/>
              </w:rPr>
              <w:t>12.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347B48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84" w:history="1">
            <w:r w:rsidRPr="005A0F93">
              <w:rPr>
                <w:rStyle w:val="Hyperlink"/>
                <w:b/>
                <w:bCs/>
                <w:noProof/>
              </w:rPr>
              <w:t>13. Exclusions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6A5FBC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85" w:history="1">
            <w:r w:rsidRPr="005A0F93">
              <w:rPr>
                <w:rStyle w:val="Hyperlink"/>
                <w:b/>
                <w:bCs/>
                <w:noProof/>
              </w:rPr>
              <w:t>14. Terms &amp; Conditions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E77C67" w14:textId="77777777" w:rsidR="00946A86" w:rsidRDefault="00946A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01686" w:history="1">
            <w:r w:rsidRPr="005A0F93">
              <w:rPr>
                <w:rStyle w:val="Hyperlink"/>
                <w:b/>
                <w:bCs/>
                <w:noProof/>
              </w:rPr>
              <w:t>15.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_Toc234701686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9C2B5F" w14:textId="77777777" w:rsidR="00C43B26" w:rsidRDefault="00000000">
          <w:r>
            <w:fldChar w:fldCharType="end"/>
          </w:r>
        </w:p>
      </w:sdtContent>
    </w:sdt>
    <w:p w14:paraId="6338BEF1" w14:textId="77777777" w:rsidR="00C43B26" w:rsidRDefault="00000000">
      <w:r>
        <w:br w:type="page"/>
      </w:r>
    </w:p>
    <w:p w14:paraId="1301FED1" w14:textId="77777777" w:rsidR="00C43B26" w:rsidRDefault="00000000">
      <w:pPr>
        <w:pStyle w:val="Heading1"/>
        <w:spacing w:before="320" w:after="140"/>
      </w:pPr>
      <w:bookmarkStart w:id="1" w:name="_Toc234701672"/>
      <w:r>
        <w:rPr>
          <w:b/>
          <w:bCs/>
          <w:color w:val="1F4E79"/>
          <w:sz w:val="30"/>
          <w:szCs w:val="30"/>
        </w:rPr>
        <w:lastRenderedPageBreak/>
        <w:t>1. Executive Summary</w:t>
      </w:r>
      <w:bookmarkEnd w:id="1"/>
    </w:p>
    <w:p w14:paraId="4E99548B" w14:textId="1F130805" w:rsidR="00C43B26" w:rsidRDefault="00946A86">
      <w:pPr>
        <w:spacing w:after="100" w:line="276" w:lineRule="auto"/>
      </w:pPr>
      <w:r>
        <w:rPr>
          <w:color w:val="2A2A2A"/>
        </w:rPr>
        <w:t>THEZILLUR is pleased to present this quotation for the delivery of a production-ready, multi-tenant SaaS E-Commerce Platform. The solution is an already-developed, market-proven software product built for the Bangladesh retail and online-commerce market, with native support for local couriers, payment workflows, and BDT currency.</w:t>
      </w:r>
    </w:p>
    <w:p w14:paraId="6B4D304F" w14:textId="5B3C0304" w:rsidR="00C43B26" w:rsidRDefault="00000000">
      <w:pPr>
        <w:spacing w:after="100" w:line="276" w:lineRule="auto"/>
      </w:pPr>
      <w:r>
        <w:rPr>
          <w:color w:val="2A2A2A"/>
        </w:rPr>
        <w:t xml:space="preserve">This document sets out the scope of the software, the deliverables, and a range of commercial options so that you can select the engagement model that best fits your business needs </w:t>
      </w:r>
      <w:r w:rsidR="00946A86">
        <w:rPr>
          <w:color w:val="2A2A2A"/>
        </w:rPr>
        <w:t>-</w:t>
      </w:r>
      <w:r>
        <w:rPr>
          <w:color w:val="2A2A2A"/>
        </w:rPr>
        <w:t xml:space="preserve"> from a licensed deployment through to full source-code ownership and exclusive rights.</w:t>
      </w:r>
    </w:p>
    <w:tbl>
      <w:tblPr>
        <w:tblW w:w="9360" w:type="dxa"/>
        <w:tblBorders>
          <w:top w:val="single" w:sz="4" w:space="0" w:color="2E75B6"/>
          <w:left w:val="single" w:sz="24" w:space="0" w:color="2E75B6"/>
          <w:bottom w:val="single" w:sz="4" w:space="0" w:color="2E75B6"/>
          <w:right w:val="single" w:sz="4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B26" w14:paraId="2E57656D" w14:textId="77777777">
        <w:tc>
          <w:tcPr>
            <w:tcW w:w="9360" w:type="dxa"/>
            <w:shd w:val="clear" w:color="auto" w:fill="E8F0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434269" w14:textId="77777777" w:rsidR="00C43B26" w:rsidRDefault="00000000">
            <w:r>
              <w:rPr>
                <w:color w:val="1F3A5F"/>
                <w:sz w:val="20"/>
                <w:szCs w:val="20"/>
              </w:rPr>
              <w:t>Purpose of this quotation: to provide a transparent, itemized commercial proposal for acquiring the platform, along with clearly defined deliverables, support terms, warranty, and ownership rights.</w:t>
            </w:r>
          </w:p>
        </w:tc>
      </w:tr>
    </w:tbl>
    <w:p w14:paraId="69DAD1AC" w14:textId="77777777" w:rsidR="00C43B26" w:rsidRDefault="00000000">
      <w:pPr>
        <w:pStyle w:val="Heading1"/>
        <w:spacing w:before="320" w:after="140"/>
      </w:pPr>
      <w:bookmarkStart w:id="2" w:name="_Toc234701673"/>
      <w:r>
        <w:rPr>
          <w:b/>
          <w:bCs/>
          <w:color w:val="1F4E79"/>
          <w:sz w:val="30"/>
          <w:szCs w:val="30"/>
        </w:rPr>
        <w:t>2. Project Overview</w:t>
      </w:r>
      <w:bookmarkEnd w:id="2"/>
    </w:p>
    <w:p w14:paraId="0AAAB3D7" w14:textId="77777777" w:rsidR="00C43B26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2.1 Description</w:t>
      </w:r>
    </w:p>
    <w:p w14:paraId="51C1F85A" w14:textId="77777777" w:rsidR="00C43B26" w:rsidRDefault="00000000">
      <w:pPr>
        <w:spacing w:after="100" w:line="276" w:lineRule="auto"/>
      </w:pPr>
      <w:r>
        <w:rPr>
          <w:color w:val="2A2A2A"/>
        </w:rPr>
        <w:t>A cloud-ready, multi-tenant SaaS E-Commerce platform that allows a platform operator to onboard multiple independent vendors, each running their own online store, point-of-sale, inventory, staff, and order-fulfilment operations under a subscription-based billing model. The system is delivered as three coordinated applications:</w:t>
      </w:r>
    </w:p>
    <w:tbl>
      <w:tblPr>
        <w:tblW w:w="9360" w:type="dxa"/>
        <w:tblBorders>
          <w:top w:val="single" w:sz="2" w:space="0" w:color="D0DAE6"/>
          <w:left w:val="single" w:sz="2" w:space="0" w:color="D0DAE6"/>
          <w:bottom w:val="single" w:sz="2" w:space="0" w:color="D0DAE6"/>
          <w:right w:val="single" w:sz="2" w:space="0" w:color="D0DAE6"/>
          <w:insideH w:val="single" w:sz="2" w:space="0" w:color="D0DAE6"/>
          <w:insideV w:val="single" w:sz="2" w:space="0" w:color="D0DA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C43B26" w14:paraId="7BC614C0" w14:textId="77777777">
        <w:trPr>
          <w:tblHeader/>
        </w:trPr>
        <w:tc>
          <w:tcPr>
            <w:tcW w:w="2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165D8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  <w:tc>
          <w:tcPr>
            <w:tcW w:w="45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CDE71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E801F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C43B26" w14:paraId="20B97454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714BD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Backend API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8394C5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Central business logic, data, auth, integrations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EEF1A8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Laravel 12 (PHP 8.2)</w:t>
            </w:r>
          </w:p>
        </w:tc>
      </w:tr>
      <w:tr w:rsidR="00C43B26" w14:paraId="6F329268" w14:textId="77777777">
        <w:tc>
          <w:tcPr>
            <w:tcW w:w="24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07A22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Admin Panel</w:t>
            </w:r>
          </w:p>
        </w:tc>
        <w:tc>
          <w:tcPr>
            <w:tcW w:w="45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A25FE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Vendor &amp; super-admin dashboard</w:t>
            </w:r>
          </w:p>
        </w:tc>
        <w:tc>
          <w:tcPr>
            <w:tcW w:w="24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A07197" w14:textId="77777777" w:rsidR="00C43B26" w:rsidRDefault="00000000">
            <w:proofErr w:type="spellStart"/>
            <w:r>
              <w:rPr>
                <w:b/>
                <w:bCs/>
                <w:color w:val="2A2A2A"/>
                <w:sz w:val="19"/>
                <w:szCs w:val="19"/>
              </w:rPr>
              <w:t>Nuxt</w:t>
            </w:r>
            <w:proofErr w:type="spellEnd"/>
            <w:r>
              <w:rPr>
                <w:b/>
                <w:bCs/>
                <w:color w:val="2A2A2A"/>
                <w:sz w:val="19"/>
                <w:szCs w:val="19"/>
              </w:rPr>
              <w:t xml:space="preserve"> 4 (Vue 3)</w:t>
            </w:r>
          </w:p>
        </w:tc>
      </w:tr>
      <w:tr w:rsidR="00C43B26" w14:paraId="5E8C83AD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2796D9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Storefront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2A812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Public store &amp; landing pages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69EF3" w14:textId="77777777" w:rsidR="00C43B26" w:rsidRDefault="00000000">
            <w:proofErr w:type="spellStart"/>
            <w:r>
              <w:rPr>
                <w:b/>
                <w:bCs/>
                <w:color w:val="2A2A2A"/>
                <w:sz w:val="19"/>
                <w:szCs w:val="19"/>
              </w:rPr>
              <w:t>Nuxt</w:t>
            </w:r>
            <w:proofErr w:type="spellEnd"/>
            <w:r>
              <w:rPr>
                <w:b/>
                <w:bCs/>
                <w:color w:val="2A2A2A"/>
                <w:sz w:val="19"/>
                <w:szCs w:val="19"/>
              </w:rPr>
              <w:t xml:space="preserve"> 4 (Vue 3)</w:t>
            </w:r>
          </w:p>
        </w:tc>
      </w:tr>
    </w:tbl>
    <w:p w14:paraId="4FA474EA" w14:textId="77777777" w:rsidR="00C43B26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2.2 Technology Stack</w:t>
      </w:r>
    </w:p>
    <w:tbl>
      <w:tblPr>
        <w:tblW w:w="9360" w:type="dxa"/>
        <w:tblBorders>
          <w:top w:val="single" w:sz="2" w:space="0" w:color="D0DAE6"/>
          <w:left w:val="single" w:sz="2" w:space="0" w:color="D0DAE6"/>
          <w:bottom w:val="single" w:sz="2" w:space="0" w:color="D0DAE6"/>
          <w:right w:val="single" w:sz="2" w:space="0" w:color="D0DAE6"/>
          <w:insideH w:val="single" w:sz="2" w:space="0" w:color="D0DAE6"/>
          <w:insideV w:val="single" w:sz="2" w:space="0" w:color="D0DA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43B26" w14:paraId="440DAEF8" w14:textId="77777777">
        <w:trPr>
          <w:tblHeader/>
        </w:trPr>
        <w:tc>
          <w:tcPr>
            <w:tcW w:w="3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61284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3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1462B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C43B26" w14:paraId="79DC2E84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FE47A5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Backend Framework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F5FD4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Laravel 12 (PHP 8.2+), REST API</w:t>
            </w:r>
          </w:p>
        </w:tc>
      </w:tr>
      <w:tr w:rsidR="00C43B26" w14:paraId="0AD1CF05" w14:textId="77777777">
        <w:tc>
          <w:tcPr>
            <w:tcW w:w="30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16A61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API &amp; Authentication</w:t>
            </w:r>
          </w:p>
        </w:tc>
        <w:tc>
          <w:tcPr>
            <w:tcW w:w="63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AB86B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Laravel Sanctum, magic-link, PIN, Google OAuth</w:t>
            </w:r>
          </w:p>
        </w:tc>
      </w:tr>
      <w:tr w:rsidR="00C43B26" w14:paraId="4FEEF81B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FA6BE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Permissions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C9C24" w14:textId="77777777" w:rsidR="00C43B26" w:rsidRDefault="00000000">
            <w:proofErr w:type="spellStart"/>
            <w:r>
              <w:rPr>
                <w:b/>
                <w:bCs/>
                <w:color w:val="2A2A2A"/>
                <w:sz w:val="19"/>
                <w:szCs w:val="19"/>
              </w:rPr>
              <w:t>Spatie</w:t>
            </w:r>
            <w:proofErr w:type="spellEnd"/>
            <w:r>
              <w:rPr>
                <w:b/>
                <w:bCs/>
                <w:color w:val="2A2A2A"/>
                <w:sz w:val="19"/>
                <w:szCs w:val="19"/>
              </w:rPr>
              <w:t xml:space="preserve"> Laravel Permission (RBAC)</w:t>
            </w:r>
          </w:p>
        </w:tc>
      </w:tr>
      <w:tr w:rsidR="00C43B26" w14:paraId="75878DE0" w14:textId="77777777">
        <w:tc>
          <w:tcPr>
            <w:tcW w:w="30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0F449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Admin Front-End</w:t>
            </w:r>
          </w:p>
        </w:tc>
        <w:tc>
          <w:tcPr>
            <w:tcW w:w="63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84B25" w14:textId="77777777" w:rsidR="00C43B26" w:rsidRDefault="00000000">
            <w:proofErr w:type="spellStart"/>
            <w:r>
              <w:rPr>
                <w:b/>
                <w:bCs/>
                <w:color w:val="2A2A2A"/>
                <w:sz w:val="19"/>
                <w:szCs w:val="19"/>
              </w:rPr>
              <w:t>Nuxt</w:t>
            </w:r>
            <w:proofErr w:type="spellEnd"/>
            <w:r>
              <w:rPr>
                <w:b/>
                <w:bCs/>
                <w:color w:val="2A2A2A"/>
                <w:sz w:val="19"/>
                <w:szCs w:val="19"/>
              </w:rPr>
              <w:t xml:space="preserve"> 4, Vue 3, </w:t>
            </w:r>
            <w:proofErr w:type="spellStart"/>
            <w:r>
              <w:rPr>
                <w:b/>
                <w:bCs/>
                <w:color w:val="2A2A2A"/>
                <w:sz w:val="19"/>
                <w:szCs w:val="19"/>
              </w:rPr>
              <w:t>Pinia</w:t>
            </w:r>
            <w:proofErr w:type="spellEnd"/>
            <w:r>
              <w:rPr>
                <w:b/>
                <w:bCs/>
                <w:color w:val="2A2A2A"/>
                <w:sz w:val="19"/>
                <w:szCs w:val="19"/>
              </w:rPr>
              <w:t>, Tailwind CSS</w:t>
            </w:r>
          </w:p>
        </w:tc>
      </w:tr>
      <w:tr w:rsidR="00C43B26" w14:paraId="0764E454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AB67F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Storefront Front-End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8042B" w14:textId="77777777" w:rsidR="00C43B26" w:rsidRDefault="00000000">
            <w:proofErr w:type="spellStart"/>
            <w:r>
              <w:rPr>
                <w:b/>
                <w:bCs/>
                <w:color w:val="2A2A2A"/>
                <w:sz w:val="19"/>
                <w:szCs w:val="19"/>
              </w:rPr>
              <w:t>Nuxt</w:t>
            </w:r>
            <w:proofErr w:type="spellEnd"/>
            <w:r>
              <w:rPr>
                <w:b/>
                <w:bCs/>
                <w:color w:val="2A2A2A"/>
                <w:sz w:val="19"/>
                <w:szCs w:val="19"/>
              </w:rPr>
              <w:t xml:space="preserve"> 4, Vue 3, </w:t>
            </w:r>
            <w:proofErr w:type="spellStart"/>
            <w:r>
              <w:rPr>
                <w:b/>
                <w:bCs/>
                <w:color w:val="2A2A2A"/>
                <w:sz w:val="19"/>
                <w:szCs w:val="19"/>
              </w:rPr>
              <w:t>Pinia</w:t>
            </w:r>
            <w:proofErr w:type="spellEnd"/>
            <w:r>
              <w:rPr>
                <w:b/>
                <w:bCs/>
                <w:color w:val="2A2A2A"/>
                <w:sz w:val="19"/>
                <w:szCs w:val="19"/>
              </w:rPr>
              <w:t>, Tailwind CSS</w:t>
            </w:r>
          </w:p>
        </w:tc>
      </w:tr>
      <w:tr w:rsidR="00C43B26" w14:paraId="4BEBB68E" w14:textId="77777777">
        <w:tc>
          <w:tcPr>
            <w:tcW w:w="30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823FC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Media &amp; Storage</w:t>
            </w:r>
          </w:p>
        </w:tc>
        <w:tc>
          <w:tcPr>
            <w:tcW w:w="63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A9609A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 xml:space="preserve">Intervention Image, </w:t>
            </w:r>
            <w:proofErr w:type="spellStart"/>
            <w:r>
              <w:rPr>
                <w:b/>
                <w:bCs/>
                <w:color w:val="2A2A2A"/>
                <w:sz w:val="19"/>
                <w:szCs w:val="19"/>
              </w:rPr>
              <w:t>Flysystem</w:t>
            </w:r>
            <w:proofErr w:type="spellEnd"/>
            <w:r>
              <w:rPr>
                <w:b/>
                <w:bCs/>
                <w:color w:val="2A2A2A"/>
                <w:sz w:val="19"/>
                <w:szCs w:val="19"/>
              </w:rPr>
              <w:t xml:space="preserve"> (S3-compatible)</w:t>
            </w:r>
          </w:p>
        </w:tc>
      </w:tr>
      <w:tr w:rsidR="00C43B26" w14:paraId="14CF29AC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751C9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Courier Integrations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94A95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 xml:space="preserve">Steadfast, </w:t>
            </w:r>
            <w:proofErr w:type="spellStart"/>
            <w:r>
              <w:rPr>
                <w:b/>
                <w:bCs/>
                <w:color w:val="2A2A2A"/>
                <w:sz w:val="19"/>
                <w:szCs w:val="19"/>
              </w:rPr>
              <w:t>Pathao</w:t>
            </w:r>
            <w:proofErr w:type="spellEnd"/>
            <w:r>
              <w:rPr>
                <w:b/>
                <w:bCs/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2A2A2A"/>
                <w:sz w:val="19"/>
                <w:szCs w:val="19"/>
              </w:rPr>
              <w:t>RedX</w:t>
            </w:r>
            <w:proofErr w:type="spellEnd"/>
          </w:p>
        </w:tc>
      </w:tr>
      <w:tr w:rsidR="00C43B26" w14:paraId="13E694C7" w14:textId="77777777">
        <w:tc>
          <w:tcPr>
            <w:tcW w:w="30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E628E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Marketing</w:t>
            </w:r>
          </w:p>
        </w:tc>
        <w:tc>
          <w:tcPr>
            <w:tcW w:w="63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97CED6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Google / Facebook / TikTok pixels &amp; feeds, FB Conversion API</w:t>
            </w:r>
          </w:p>
        </w:tc>
      </w:tr>
      <w:tr w:rsidR="00C43B26" w14:paraId="56771241" w14:textId="77777777"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E65024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Database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9D3140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MySQL / MariaDB</w:t>
            </w:r>
          </w:p>
        </w:tc>
      </w:tr>
    </w:tbl>
    <w:p w14:paraId="310435AF" w14:textId="77777777" w:rsidR="00C43B26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2.3 Complete Feature Set</w:t>
      </w:r>
    </w:p>
    <w:p w14:paraId="098C4DE6" w14:textId="77777777" w:rsidR="00C43B26" w:rsidRDefault="00000000">
      <w:pPr>
        <w:spacing w:after="60" w:line="276" w:lineRule="auto"/>
      </w:pPr>
      <w:r>
        <w:rPr>
          <w:color w:val="2A2A2A"/>
        </w:rPr>
        <w:t>The platform ships with a comprehensive feature set across five functional areas:</w:t>
      </w:r>
    </w:p>
    <w:p w14:paraId="6695236E" w14:textId="77777777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lastRenderedPageBreak/>
        <w:t>A. SaaS Platform (Multi-Tenancy &amp; Core)</w:t>
      </w:r>
    </w:p>
    <w:p w14:paraId="027D199E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Multi-tenant architecture with full per-vendor data isolation</w:t>
      </w:r>
    </w:p>
    <w:p w14:paraId="144C7008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Package / plan system and subscription tiers</w:t>
      </w:r>
    </w:p>
    <w:p w14:paraId="5372AE23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Payments and transactions ledger at the platform level</w:t>
      </w:r>
    </w:p>
    <w:p w14:paraId="718F4D47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Vendor onboarding and "login as vendor" impersonation for support</w:t>
      </w:r>
    </w:p>
    <w:p w14:paraId="21949175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Per-vendor shop domain and centralized global settings</w:t>
      </w:r>
    </w:p>
    <w:p w14:paraId="5B9D084C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Dynamic, platform-managed payment methods</w:t>
      </w:r>
    </w:p>
    <w:p w14:paraId="325440CC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Authentication: email/password, magic-link, PIN, and Google login</w:t>
      </w:r>
    </w:p>
    <w:p w14:paraId="6546AF3E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Role-Based Access Control (RBAC) and an API-first (Sanctum) design</w:t>
      </w:r>
    </w:p>
    <w:p w14:paraId="63BDD542" w14:textId="77777777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B. Super Admin</w:t>
      </w:r>
    </w:p>
    <w:p w14:paraId="04AB28DC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Platform dashboard with KPIs and statistics</w:t>
      </w:r>
    </w:p>
    <w:p w14:paraId="354B3845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Plans / packages management and pricing</w:t>
      </w:r>
    </w:p>
    <w:p w14:paraId="21BA7953" w14:textId="1F16C63E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Vendor management </w:t>
      </w:r>
      <w:r w:rsidR="00946A86">
        <w:rPr>
          <w:color w:val="2A2A2A"/>
        </w:rPr>
        <w:t>-</w:t>
      </w:r>
      <w:r>
        <w:rPr>
          <w:color w:val="2A2A2A"/>
        </w:rPr>
        <w:t xml:space="preserve"> create, edit, delete, assign packages, login-as</w:t>
      </w:r>
    </w:p>
    <w:p w14:paraId="09CD18DB" w14:textId="2BE6E9FB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Finance </w:t>
      </w:r>
      <w:r w:rsidR="00946A86">
        <w:rPr>
          <w:color w:val="2A2A2A"/>
        </w:rPr>
        <w:t>-</w:t>
      </w:r>
      <w:r>
        <w:rPr>
          <w:color w:val="2A2A2A"/>
        </w:rPr>
        <w:t xml:space="preserve"> payments, subscriptions, and transactions (with stats)</w:t>
      </w:r>
    </w:p>
    <w:p w14:paraId="1C3F49C6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Users, roles, and permissions management</w:t>
      </w:r>
    </w:p>
    <w:p w14:paraId="42FDFDF5" w14:textId="3F934F90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Global settings </w:t>
      </w:r>
      <w:r w:rsidR="00946A86">
        <w:rPr>
          <w:color w:val="2A2A2A"/>
        </w:rPr>
        <w:t>-</w:t>
      </w:r>
      <w:r>
        <w:rPr>
          <w:color w:val="2A2A2A"/>
        </w:rPr>
        <w:t xml:space="preserve"> general, mail/SMTP, appearance, advanced, payments</w:t>
      </w:r>
    </w:p>
    <w:p w14:paraId="25046F5B" w14:textId="77777777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C. Vendor (Store Management Suite)</w:t>
      </w:r>
    </w:p>
    <w:p w14:paraId="3630B73F" w14:textId="5A02BAE9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Catalog </w:t>
      </w:r>
      <w:r w:rsidR="00946A86">
        <w:rPr>
          <w:color w:val="2A2A2A"/>
        </w:rPr>
        <w:t>-</w:t>
      </w:r>
      <w:r>
        <w:rPr>
          <w:color w:val="2A2A2A"/>
        </w:rPr>
        <w:t>products, variants, attributes, categories, brands, units, suppliers</w:t>
      </w:r>
    </w:p>
    <w:p w14:paraId="05F2C6C7" w14:textId="09385704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Inventory &amp; warehouse </w:t>
      </w:r>
      <w:r w:rsidR="00946A86">
        <w:rPr>
          <w:color w:val="2A2A2A"/>
        </w:rPr>
        <w:t>-</w:t>
      </w:r>
      <w:r>
        <w:rPr>
          <w:color w:val="2A2A2A"/>
        </w:rPr>
        <w:t>stock logs, restock, adjustments, barcodes, audit</w:t>
      </w:r>
    </w:p>
    <w:p w14:paraId="4DC0806E" w14:textId="247A0184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Point of Sale (POS) </w:t>
      </w:r>
      <w:r w:rsidR="00946A86">
        <w:rPr>
          <w:color w:val="2A2A2A"/>
        </w:rPr>
        <w:t>-</w:t>
      </w:r>
      <w:r>
        <w:rPr>
          <w:color w:val="2A2A2A"/>
        </w:rPr>
        <w:t>in-store sales, lookups, sales stats</w:t>
      </w:r>
    </w:p>
    <w:p w14:paraId="6D0BE861" w14:textId="42E3C9E2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Orders &amp; fulfilment </w:t>
      </w:r>
      <w:r w:rsidR="00946A86">
        <w:rPr>
          <w:color w:val="2A2A2A"/>
        </w:rPr>
        <w:t>-</w:t>
      </w:r>
      <w:r>
        <w:rPr>
          <w:color w:val="2A2A2A"/>
        </w:rPr>
        <w:t>orders, invoices, courier sync (Steadfast/</w:t>
      </w:r>
      <w:proofErr w:type="spellStart"/>
      <w:r>
        <w:rPr>
          <w:color w:val="2A2A2A"/>
        </w:rPr>
        <w:t>Pathao</w:t>
      </w:r>
      <w:proofErr w:type="spellEnd"/>
      <w:r>
        <w:rPr>
          <w:color w:val="2A2A2A"/>
        </w:rPr>
        <w:t>/</w:t>
      </w:r>
      <w:proofErr w:type="spellStart"/>
      <w:r>
        <w:rPr>
          <w:color w:val="2A2A2A"/>
        </w:rPr>
        <w:t>RedX</w:t>
      </w:r>
      <w:proofErr w:type="spellEnd"/>
      <w:r>
        <w:rPr>
          <w:color w:val="2A2A2A"/>
        </w:rPr>
        <w:t>)</w:t>
      </w:r>
    </w:p>
    <w:p w14:paraId="7CDECB11" w14:textId="13A2236E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Shipping &amp; delivery zones </w:t>
      </w:r>
      <w:r w:rsidR="00946A86">
        <w:rPr>
          <w:color w:val="2A2A2A"/>
        </w:rPr>
        <w:t>-</w:t>
      </w:r>
      <w:r>
        <w:rPr>
          <w:color w:val="2A2A2A"/>
        </w:rPr>
        <w:t>countries, states, cities, shipping methods</w:t>
      </w:r>
    </w:p>
    <w:p w14:paraId="0A2158DE" w14:textId="061DD99F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Marketing </w:t>
      </w:r>
      <w:r w:rsidR="00946A86">
        <w:rPr>
          <w:color w:val="2A2A2A"/>
        </w:rPr>
        <w:t>-</w:t>
      </w:r>
      <w:r>
        <w:rPr>
          <w:color w:val="2A2A2A"/>
        </w:rPr>
        <w:t>coupons, promotions, loyalty program, newsletter, reviews, banners/sliders</w:t>
      </w:r>
    </w:p>
    <w:p w14:paraId="3C5B02B5" w14:textId="1F8DF2E8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Fraud &amp; risk </w:t>
      </w:r>
      <w:r w:rsidR="00946A86">
        <w:rPr>
          <w:color w:val="2A2A2A"/>
        </w:rPr>
        <w:t>-</w:t>
      </w:r>
      <w:r>
        <w:rPr>
          <w:color w:val="2A2A2A"/>
        </w:rPr>
        <w:t>courier fraud checks, block fake orders, spider intelligence</w:t>
      </w:r>
    </w:p>
    <w:p w14:paraId="0A83AD3A" w14:textId="2826560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Shop configuration </w:t>
      </w:r>
      <w:r w:rsidR="00946A86">
        <w:rPr>
          <w:color w:val="2A2A2A"/>
        </w:rPr>
        <w:t>-</w:t>
      </w:r>
      <w:r>
        <w:rPr>
          <w:color w:val="2A2A2A"/>
        </w:rPr>
        <w:t>SEO/social, pixels &amp; feeds, gateways, SMS/email templates, custom pages</w:t>
      </w:r>
    </w:p>
    <w:p w14:paraId="78994AE1" w14:textId="7B73A5D3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HRM </w:t>
      </w:r>
      <w:r w:rsidR="00946A86">
        <w:rPr>
          <w:color w:val="2A2A2A"/>
        </w:rPr>
        <w:t>-</w:t>
      </w:r>
      <w:r>
        <w:rPr>
          <w:color w:val="2A2A2A"/>
        </w:rPr>
        <w:t>departments, designations, employees, attendance, leaves, payroll</w:t>
      </w:r>
    </w:p>
    <w:p w14:paraId="2BDA9E83" w14:textId="01F367A4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Reports </w:t>
      </w:r>
      <w:r w:rsidR="00946A86">
        <w:rPr>
          <w:color w:val="2A2A2A"/>
        </w:rPr>
        <w:t>-</w:t>
      </w:r>
      <w:r>
        <w:rPr>
          <w:color w:val="2A2A2A"/>
        </w:rPr>
        <w:t>sales, analytics, returns, cancels, expenses, coupons, product performance, stock, customers, earnings, tax</w:t>
      </w:r>
    </w:p>
    <w:p w14:paraId="7CFFDC55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Staff &amp; access, notifications, media library, package upgrades, AI automation, help center</w:t>
      </w:r>
    </w:p>
    <w:p w14:paraId="7EB4936C" w14:textId="77777777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D. Landing Pages</w:t>
      </w:r>
    </w:p>
    <w:p w14:paraId="7088A1D3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Single-product and multiple-product high-conversion landing pages</w:t>
      </w:r>
    </w:p>
    <w:p w14:paraId="44B504C7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Multiple theme variations (single v1/v2/v3, multiple)</w:t>
      </w:r>
    </w:p>
    <w:p w14:paraId="6F851A23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Slug-based public routes and a landing-page builder with settings</w:t>
      </w:r>
    </w:p>
    <w:p w14:paraId="6048945E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Custom standalone pages, optimized direct-to-checkout for ad traffic</w:t>
      </w:r>
    </w:p>
    <w:p w14:paraId="5B70CA77" w14:textId="77777777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E. Customer (Storefront)</w:t>
      </w:r>
    </w:p>
    <w:p w14:paraId="11141BCA" w14:textId="11C9919A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Accounts </w:t>
      </w:r>
      <w:r w:rsidR="00946A86">
        <w:rPr>
          <w:color w:val="2A2A2A"/>
        </w:rPr>
        <w:t>-</w:t>
      </w:r>
      <w:r>
        <w:rPr>
          <w:color w:val="2A2A2A"/>
        </w:rPr>
        <w:t>register/login, magic-link, Google login, PIN, OTP checkout</w:t>
      </w:r>
    </w:p>
    <w:p w14:paraId="4B7ABEB8" w14:textId="401540F4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Browsing </w:t>
      </w:r>
      <w:r w:rsidR="00946A86">
        <w:rPr>
          <w:color w:val="2A2A2A"/>
        </w:rPr>
        <w:t>-</w:t>
      </w:r>
      <w:r>
        <w:rPr>
          <w:color w:val="2A2A2A"/>
        </w:rPr>
        <w:t>home, shop, categories, product detail, reviews, vendor storefronts</w:t>
      </w:r>
    </w:p>
    <w:p w14:paraId="3EF3645F" w14:textId="1375FA15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Cart &amp; checkout </w:t>
      </w:r>
      <w:r w:rsidR="00946A86">
        <w:rPr>
          <w:color w:val="2A2A2A"/>
        </w:rPr>
        <w:t>-</w:t>
      </w:r>
      <w:r>
        <w:rPr>
          <w:color w:val="2A2A2A"/>
        </w:rPr>
        <w:t>cart, coupons/discounts, payment methods, shipping estimate, OTP</w:t>
      </w:r>
    </w:p>
    <w:p w14:paraId="1A5E6DF3" w14:textId="31E2B4FB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lastRenderedPageBreak/>
        <w:t xml:space="preserve">Account panel </w:t>
      </w:r>
      <w:r w:rsidR="00946A86">
        <w:rPr>
          <w:color w:val="2A2A2A"/>
        </w:rPr>
        <w:t>-</w:t>
      </w:r>
      <w:r>
        <w:rPr>
          <w:color w:val="2A2A2A"/>
        </w:rPr>
        <w:t xml:space="preserve">dashboard, profile, addresses, orders, order tracking, </w:t>
      </w:r>
      <w:proofErr w:type="spellStart"/>
      <w:r>
        <w:rPr>
          <w:color w:val="2A2A2A"/>
        </w:rPr>
        <w:t>wishlist</w:t>
      </w:r>
      <w:proofErr w:type="spellEnd"/>
      <w:r>
        <w:rPr>
          <w:color w:val="2A2A2A"/>
        </w:rPr>
        <w:t>, settings</w:t>
      </w:r>
    </w:p>
    <w:p w14:paraId="33ACCA29" w14:textId="4E8BD6E3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Engagement </w:t>
      </w:r>
      <w:r w:rsidR="00946A86">
        <w:rPr>
          <w:color w:val="2A2A2A"/>
        </w:rPr>
        <w:t>-</w:t>
      </w:r>
      <w:r>
        <w:rPr>
          <w:color w:val="2A2A2A"/>
        </w:rPr>
        <w:t>newsletter, contact messages, policy pages, SEO feeds (sitemap, Google/FB)</w:t>
      </w:r>
    </w:p>
    <w:tbl>
      <w:tblPr>
        <w:tblW w:w="9360" w:type="dxa"/>
        <w:tblBorders>
          <w:top w:val="single" w:sz="4" w:space="0" w:color="2E75B6"/>
          <w:left w:val="single" w:sz="24" w:space="0" w:color="2E75B6"/>
          <w:bottom w:val="single" w:sz="4" w:space="0" w:color="2E75B6"/>
          <w:right w:val="single" w:sz="4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B26" w14:paraId="1B98A918" w14:textId="77777777">
        <w:tc>
          <w:tcPr>
            <w:tcW w:w="9360" w:type="dxa"/>
            <w:shd w:val="clear" w:color="auto" w:fill="E8F0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D45A4B" w14:textId="77777777" w:rsidR="00C43B26" w:rsidRDefault="00000000">
            <w:r>
              <w:rPr>
                <w:color w:val="1F3A5F"/>
                <w:sz w:val="20"/>
                <w:szCs w:val="20"/>
              </w:rPr>
              <w:t>A detailed, itemized feature breakdown is available as a separate appendix (FEATURES) on request.</w:t>
            </w:r>
          </w:p>
        </w:tc>
      </w:tr>
    </w:tbl>
    <w:p w14:paraId="4A9BB9E3" w14:textId="77777777" w:rsidR="00C43B26" w:rsidRDefault="00000000">
      <w:r>
        <w:br w:type="page"/>
      </w:r>
    </w:p>
    <w:p w14:paraId="53370DD5" w14:textId="77777777" w:rsidR="00C43B26" w:rsidRDefault="00000000">
      <w:pPr>
        <w:pStyle w:val="Heading1"/>
        <w:spacing w:before="320" w:after="140"/>
      </w:pPr>
      <w:bookmarkStart w:id="3" w:name="_Toc234701674"/>
      <w:r>
        <w:rPr>
          <w:b/>
          <w:bCs/>
          <w:color w:val="1F4E79"/>
          <w:sz w:val="30"/>
          <w:szCs w:val="30"/>
        </w:rPr>
        <w:lastRenderedPageBreak/>
        <w:t>3. Deliverables</w:t>
      </w:r>
      <w:bookmarkEnd w:id="3"/>
    </w:p>
    <w:tbl>
      <w:tblPr>
        <w:tblW w:w="9360" w:type="dxa"/>
        <w:tblBorders>
          <w:top w:val="single" w:sz="2" w:space="0" w:color="D0DAE6"/>
          <w:left w:val="single" w:sz="2" w:space="0" w:color="D0DAE6"/>
          <w:bottom w:val="single" w:sz="2" w:space="0" w:color="D0DAE6"/>
          <w:right w:val="single" w:sz="2" w:space="0" w:color="D0DAE6"/>
          <w:insideH w:val="single" w:sz="2" w:space="0" w:color="D0DAE6"/>
          <w:insideV w:val="single" w:sz="2" w:space="0" w:color="D0DA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600"/>
        <w:gridCol w:w="6120"/>
      </w:tblGrid>
      <w:tr w:rsidR="00C43B26" w14:paraId="35F22072" w14:textId="77777777">
        <w:trPr>
          <w:tblHeader/>
        </w:trPr>
        <w:tc>
          <w:tcPr>
            <w:tcW w:w="64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A9274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11919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612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CAD54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43B26" w14:paraId="647A7784" w14:textId="77777777">
        <w:tc>
          <w:tcPr>
            <w:tcW w:w="6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38058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F7C05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Software</w:t>
            </w:r>
          </w:p>
        </w:tc>
        <w:tc>
          <w:tcPr>
            <w:tcW w:w="61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5B3AA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Fully functional platform (Backend API, Admin Panel, Storefront) per the selected option</w:t>
            </w:r>
          </w:p>
        </w:tc>
      </w:tr>
      <w:tr w:rsidR="00C43B26" w14:paraId="58D0910A" w14:textId="77777777">
        <w:tc>
          <w:tcPr>
            <w:tcW w:w="64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7FF55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1B4DCC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Deployment</w:t>
            </w:r>
          </w:p>
        </w:tc>
        <w:tc>
          <w:tcPr>
            <w:tcW w:w="612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8476DB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Installation &amp; configuration on the client production server / hosting</w:t>
            </w:r>
          </w:p>
        </w:tc>
      </w:tr>
      <w:tr w:rsidR="00C43B26" w14:paraId="1DB254C3" w14:textId="77777777">
        <w:tc>
          <w:tcPr>
            <w:tcW w:w="6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591289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3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8ECCE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Documentation</w:t>
            </w:r>
          </w:p>
        </w:tc>
        <w:tc>
          <w:tcPr>
            <w:tcW w:w="61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18F46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Installation, configuration, and user/admin docs (scope varies by option)</w:t>
            </w:r>
          </w:p>
        </w:tc>
      </w:tr>
      <w:tr w:rsidR="00C43B26" w14:paraId="1DDA7BB1" w14:textId="77777777">
        <w:tc>
          <w:tcPr>
            <w:tcW w:w="64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A78A2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4</w:t>
            </w:r>
          </w:p>
        </w:tc>
        <w:tc>
          <w:tcPr>
            <w:tcW w:w="26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2B6BE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Source Code</w:t>
            </w:r>
          </w:p>
        </w:tc>
        <w:tc>
          <w:tcPr>
            <w:tcW w:w="612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497355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Complete source code (Options B, C, and D only)</w:t>
            </w:r>
          </w:p>
        </w:tc>
      </w:tr>
      <w:tr w:rsidR="00C43B26" w14:paraId="0CECADB9" w14:textId="77777777">
        <w:tc>
          <w:tcPr>
            <w:tcW w:w="6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C7F9DC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5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94E7A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Training</w:t>
            </w:r>
          </w:p>
        </w:tc>
        <w:tc>
          <w:tcPr>
            <w:tcW w:w="61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D48B30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Live handover / training sessions (Options C and D; optional add-on for others)</w:t>
            </w:r>
          </w:p>
        </w:tc>
      </w:tr>
    </w:tbl>
    <w:p w14:paraId="6ED13A4B" w14:textId="77777777" w:rsidR="00C43B26" w:rsidRDefault="00000000">
      <w:pPr>
        <w:pStyle w:val="Heading1"/>
        <w:spacing w:before="320" w:after="140"/>
      </w:pPr>
      <w:bookmarkStart w:id="4" w:name="_Toc234701675"/>
      <w:r>
        <w:rPr>
          <w:b/>
          <w:bCs/>
          <w:color w:val="1F4E79"/>
          <w:sz w:val="30"/>
          <w:szCs w:val="30"/>
        </w:rPr>
        <w:t>4. Commercial Options</w:t>
      </w:r>
      <w:bookmarkEnd w:id="4"/>
    </w:p>
    <w:p w14:paraId="6BB62FE7" w14:textId="77777777" w:rsidR="00C43B26" w:rsidRDefault="00000000">
      <w:pPr>
        <w:spacing w:after="100" w:line="276" w:lineRule="auto"/>
      </w:pPr>
      <w:r>
        <w:rPr>
          <w:color w:val="2A2A2A"/>
        </w:rPr>
        <w:t>The platform is available under four commercial models. Please select the option that best matches your requirements.</w:t>
      </w:r>
    </w:p>
    <w:tbl>
      <w:tblPr>
        <w:tblW w:w="10132" w:type="dxa"/>
        <w:tblInd w:w="-3" w:type="dxa"/>
        <w:tblBorders>
          <w:top w:val="single" w:sz="2" w:space="0" w:color="D0DAE6"/>
          <w:left w:val="single" w:sz="2" w:space="0" w:color="D0DAE6"/>
          <w:bottom w:val="single" w:sz="2" w:space="0" w:color="D0DAE6"/>
          <w:right w:val="single" w:sz="2" w:space="0" w:color="D0DAE6"/>
          <w:insideH w:val="single" w:sz="2" w:space="0" w:color="D0DAE6"/>
          <w:insideV w:val="single" w:sz="2" w:space="0" w:color="D0DA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2"/>
        <w:gridCol w:w="1550"/>
        <w:gridCol w:w="1550"/>
        <w:gridCol w:w="1550"/>
      </w:tblGrid>
      <w:tr w:rsidR="005B5CC5" w14:paraId="6A3A96A1" w14:textId="77777777" w:rsidTr="005B5CC5">
        <w:trPr>
          <w:tblHeader/>
        </w:trPr>
        <w:tc>
          <w:tcPr>
            <w:tcW w:w="548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8970C" w14:textId="77777777" w:rsidR="005B5CC5" w:rsidRDefault="005B5CC5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55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77104" w14:textId="04A25994" w:rsidR="005B5CC5" w:rsidRDefault="005B5CC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 -License</w:t>
            </w:r>
          </w:p>
        </w:tc>
        <w:tc>
          <w:tcPr>
            <w:tcW w:w="155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76F23" w14:textId="0A6BB92A" w:rsidR="005B5CC5" w:rsidRDefault="005B5CC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 -Source</w:t>
            </w:r>
          </w:p>
        </w:tc>
        <w:tc>
          <w:tcPr>
            <w:tcW w:w="155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7EDCD" w14:textId="157E57FA" w:rsidR="005B5CC5" w:rsidRDefault="00056BA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 w:rsidR="005B5CC5">
              <w:rPr>
                <w:b/>
                <w:bCs/>
                <w:color w:val="FFFFFF"/>
                <w:sz w:val="19"/>
                <w:szCs w:val="19"/>
              </w:rPr>
              <w:t xml:space="preserve"> -Exclusive</w:t>
            </w:r>
          </w:p>
        </w:tc>
      </w:tr>
      <w:tr w:rsidR="005B5CC5" w14:paraId="44EF986E" w14:textId="77777777" w:rsidTr="005B5CC5">
        <w:tc>
          <w:tcPr>
            <w:tcW w:w="54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B1916D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Production Deployment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4F4DE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D29C33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B2BE3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</w:tr>
      <w:tr w:rsidR="005B5CC5" w14:paraId="12499FB0" w14:textId="77777777" w:rsidTr="005B5CC5">
        <w:tc>
          <w:tcPr>
            <w:tcW w:w="5482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77C45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Installation &amp; Configuration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72168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9716A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7B1B7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</w:tr>
      <w:tr w:rsidR="005B5CC5" w14:paraId="72AEE4BC" w14:textId="77777777" w:rsidTr="005B5CC5">
        <w:tc>
          <w:tcPr>
            <w:tcW w:w="54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FCD20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Full Source Code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D0238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ADDA9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4EAF7B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</w:tr>
      <w:tr w:rsidR="005B5CC5" w14:paraId="00470885" w14:textId="77777777" w:rsidTr="005B5CC5">
        <w:tc>
          <w:tcPr>
            <w:tcW w:w="5482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A0598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Full Ownership (excl. OSS libs)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57774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471CF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7BC7F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</w:tr>
      <w:tr w:rsidR="005B5CC5" w14:paraId="0E445116" w14:textId="77777777" w:rsidTr="005B5CC5">
        <w:tc>
          <w:tcPr>
            <w:tcW w:w="54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E7926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Documentation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1A8325" w14:textId="77777777" w:rsidR="005B5CC5" w:rsidRDefault="005B5CC5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Basic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609B1" w14:textId="77777777" w:rsidR="005B5CC5" w:rsidRDefault="005B5CC5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Full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E29394" w14:textId="77777777" w:rsidR="005B5CC5" w:rsidRDefault="005B5CC5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Full</w:t>
            </w:r>
          </w:p>
        </w:tc>
      </w:tr>
      <w:tr w:rsidR="005B5CC5" w14:paraId="3A491879" w14:textId="77777777" w:rsidTr="005B5CC5">
        <w:tc>
          <w:tcPr>
            <w:tcW w:w="5482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774EF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Bug-Fixing Period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7DDAA6" w14:textId="58008D6D" w:rsidR="005B5CC5" w:rsidRDefault="005B5CC5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15 days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A0CCF" w14:textId="00CB793D" w:rsidR="005B5CC5" w:rsidRDefault="005B5CC5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30 days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D9F67" w14:textId="50B53D20" w:rsidR="005B5CC5" w:rsidRDefault="005B5CC5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30 days</w:t>
            </w:r>
          </w:p>
        </w:tc>
      </w:tr>
      <w:tr w:rsidR="005B5CC5" w14:paraId="492CA55F" w14:textId="77777777" w:rsidTr="005B5CC5">
        <w:tc>
          <w:tcPr>
            <w:tcW w:w="5482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1A74A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Maintenance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6B7AFA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9B265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8C57A" w14:textId="1B135C5F" w:rsidR="005B5CC5" w:rsidRDefault="005B5CC5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2 months</w:t>
            </w:r>
          </w:p>
        </w:tc>
      </w:tr>
      <w:tr w:rsidR="005B5CC5" w14:paraId="6E4CA1FF" w14:textId="77777777" w:rsidTr="005B5CC5">
        <w:tc>
          <w:tcPr>
            <w:tcW w:w="54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D1155D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Security Updates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D6130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61E17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DE591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</w:tr>
      <w:tr w:rsidR="005B5CC5" w14:paraId="3AF5C8ED" w14:textId="77777777" w:rsidTr="005B5CC5">
        <w:tc>
          <w:tcPr>
            <w:tcW w:w="5482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EFA7EE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Performance Optimization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A0557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BB711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BDE8F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</w:tr>
      <w:tr w:rsidR="005B5CC5" w14:paraId="738D1169" w14:textId="77777777" w:rsidTr="005B5CC5">
        <w:tc>
          <w:tcPr>
            <w:tcW w:w="54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29EFB0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Minor Feature Enhancements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CE046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48CCA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F5357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</w:tr>
      <w:tr w:rsidR="005B5CC5" w14:paraId="0F7D32FC" w14:textId="77777777" w:rsidTr="005B5CC5">
        <w:tc>
          <w:tcPr>
            <w:tcW w:w="5482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1DD10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Training Sessions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EA624A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9828D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8F71F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</w:tr>
      <w:tr w:rsidR="005B5CC5" w14:paraId="29118630" w14:textId="77777777" w:rsidTr="005B5CC5">
        <w:tc>
          <w:tcPr>
            <w:tcW w:w="54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9B567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Exclusive Ownership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5111AC" w14:textId="77777777" w:rsidR="005B5CC5" w:rsidRDefault="005B5CC5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FEAD8" w14:textId="7D69A51E" w:rsidR="005B5CC5" w:rsidRDefault="00056BAA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F02F6" w14:textId="77777777" w:rsidR="005B5CC5" w:rsidRDefault="005B5CC5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</w:t>
            </w:r>
          </w:p>
        </w:tc>
      </w:tr>
      <w:tr w:rsidR="005B5CC5" w14:paraId="0E6E0988" w14:textId="77777777" w:rsidTr="005B5CC5">
        <w:tc>
          <w:tcPr>
            <w:tcW w:w="54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423F91" w14:textId="77777777" w:rsidR="005B5CC5" w:rsidRDefault="005B5CC5">
            <w:pPr>
              <w:rPr>
                <w:b/>
                <w:bCs/>
                <w:color w:val="2A2A2A"/>
                <w:sz w:val="19"/>
                <w:szCs w:val="19"/>
              </w:rPr>
            </w:pP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8D866E" w14:textId="77777777" w:rsidR="005B5CC5" w:rsidRDefault="005B5CC5">
            <w:pPr>
              <w:jc w:val="center"/>
              <w:rPr>
                <w:b/>
                <w:bCs/>
                <w:color w:val="2A2A2A"/>
                <w:sz w:val="19"/>
                <w:szCs w:val="19"/>
              </w:rPr>
            </w:pP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ADAE3" w14:textId="77777777" w:rsidR="005B5CC5" w:rsidRDefault="005B5CC5">
            <w:pPr>
              <w:jc w:val="center"/>
              <w:rPr>
                <w:b/>
                <w:bCs/>
                <w:color w:val="2A2A2A"/>
                <w:sz w:val="19"/>
                <w:szCs w:val="19"/>
              </w:rPr>
            </w:pP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C27C1" w14:textId="77777777" w:rsidR="005B5CC5" w:rsidRDefault="005B5CC5">
            <w:pPr>
              <w:jc w:val="center"/>
              <w:rPr>
                <w:b/>
                <w:bCs/>
                <w:color w:val="2A2A2A"/>
                <w:sz w:val="19"/>
                <w:szCs w:val="19"/>
              </w:rPr>
            </w:pPr>
          </w:p>
        </w:tc>
      </w:tr>
      <w:tr w:rsidR="005B5CC5" w14:paraId="21C0B130" w14:textId="77777777" w:rsidTr="005B5CC5">
        <w:tc>
          <w:tcPr>
            <w:tcW w:w="548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F2F439" w14:textId="77777777" w:rsidR="005B5CC5" w:rsidRDefault="005B5CC5">
            <w:r>
              <w:rPr>
                <w:b/>
                <w:bCs/>
                <w:color w:val="2A2A2A"/>
                <w:sz w:val="19"/>
                <w:szCs w:val="19"/>
              </w:rPr>
              <w:t>Price (BDT)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900625" w14:textId="77777777" w:rsidR="005B5CC5" w:rsidRDefault="005B5CC5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BDT 500,000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8B8AB" w14:textId="6AE608B2" w:rsidR="005B5CC5" w:rsidRDefault="005B5CC5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BDT 800,000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84BFD9" w14:textId="77777777" w:rsidR="005B5CC5" w:rsidRDefault="005B5CC5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Negotiated</w:t>
            </w:r>
          </w:p>
        </w:tc>
      </w:tr>
    </w:tbl>
    <w:p w14:paraId="785A519B" w14:textId="14B76611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 xml:space="preserve">Option A </w:t>
      </w:r>
      <w:r w:rsidR="00946A86">
        <w:rPr>
          <w:b/>
          <w:bCs/>
          <w:color w:val="333333"/>
          <w:sz w:val="22"/>
          <w:szCs w:val="22"/>
        </w:rPr>
        <w:t>-</w:t>
      </w:r>
      <w:r>
        <w:rPr>
          <w:b/>
          <w:bCs/>
          <w:color w:val="333333"/>
          <w:sz w:val="22"/>
          <w:szCs w:val="22"/>
        </w:rPr>
        <w:t>License Only</w:t>
      </w:r>
    </w:p>
    <w:p w14:paraId="3BF998FA" w14:textId="77777777" w:rsidR="00C43B26" w:rsidRDefault="00000000">
      <w:pPr>
        <w:spacing w:after="100" w:line="276" w:lineRule="auto"/>
      </w:pPr>
      <w:r>
        <w:rPr>
          <w:color w:val="2A2A2A"/>
        </w:rPr>
        <w:t>A licensed, ready-to-use deployment without source code. Includes production deployment, installation, basic documentation, 30 days of bug fixing, and email support. Lowest price point.</w:t>
      </w:r>
    </w:p>
    <w:p w14:paraId="716E776C" w14:textId="776250D2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 xml:space="preserve">Option B </w:t>
      </w:r>
      <w:r w:rsidR="00946A86">
        <w:rPr>
          <w:b/>
          <w:bCs/>
          <w:color w:val="333333"/>
          <w:sz w:val="22"/>
          <w:szCs w:val="22"/>
        </w:rPr>
        <w:t>-</w:t>
      </w:r>
      <w:r>
        <w:rPr>
          <w:b/>
          <w:bCs/>
          <w:color w:val="333333"/>
          <w:sz w:val="22"/>
          <w:szCs w:val="22"/>
        </w:rPr>
        <w:t>Source Code Purchase</w:t>
      </w:r>
    </w:p>
    <w:p w14:paraId="35E86AD0" w14:textId="77777777" w:rsidR="00C43B26" w:rsidRDefault="00000000">
      <w:pPr>
        <w:spacing w:after="100" w:line="276" w:lineRule="auto"/>
      </w:pPr>
      <w:r>
        <w:rPr>
          <w:color w:val="2A2A2A"/>
        </w:rPr>
        <w:t>Includes the full source code with full ownership (excluding reusable third-party and open-source libraries, which remain under their respective licenses), deployment, full documentation, 90 days of bug fixing, and basic technical support.</w:t>
      </w:r>
    </w:p>
    <w:p w14:paraId="01AC60CE" w14:textId="3DCBCF94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lastRenderedPageBreak/>
        <w:t xml:space="preserve">Option </w:t>
      </w:r>
      <w:r w:rsidR="00056BAA">
        <w:rPr>
          <w:b/>
          <w:bCs/>
          <w:color w:val="333333"/>
          <w:sz w:val="22"/>
          <w:szCs w:val="22"/>
        </w:rPr>
        <w:t>C</w:t>
      </w:r>
      <w:r>
        <w:rPr>
          <w:b/>
          <w:bCs/>
          <w:color w:val="333333"/>
          <w:sz w:val="22"/>
          <w:szCs w:val="22"/>
        </w:rPr>
        <w:t xml:space="preserve"> </w:t>
      </w:r>
      <w:r w:rsidR="00946A86">
        <w:rPr>
          <w:b/>
          <w:bCs/>
          <w:color w:val="333333"/>
          <w:sz w:val="22"/>
          <w:szCs w:val="22"/>
        </w:rPr>
        <w:t>-</w:t>
      </w:r>
      <w:r>
        <w:rPr>
          <w:b/>
          <w:bCs/>
          <w:color w:val="333333"/>
          <w:sz w:val="22"/>
          <w:szCs w:val="22"/>
        </w:rPr>
        <w:t>Exclusive Ownership</w:t>
      </w:r>
    </w:p>
    <w:p w14:paraId="4D0A78FB" w14:textId="01424663" w:rsidR="00C43B26" w:rsidRDefault="00000000">
      <w:pPr>
        <w:spacing w:after="100" w:line="276" w:lineRule="auto"/>
      </w:pPr>
      <w:r>
        <w:rPr>
          <w:color w:val="2A2A2A"/>
        </w:rPr>
        <w:t xml:space="preserve">Everything in Option </w:t>
      </w:r>
      <w:r w:rsidR="00056BAA">
        <w:rPr>
          <w:color w:val="2A2A2A"/>
        </w:rPr>
        <w:t>B</w:t>
      </w:r>
      <w:r>
        <w:rPr>
          <w:color w:val="2A2A2A"/>
        </w:rPr>
        <w:t xml:space="preserve">, plus exclusive ownership </w:t>
      </w:r>
      <w:r w:rsidR="00946A86">
        <w:rPr>
          <w:color w:val="2A2A2A"/>
        </w:rPr>
        <w:t>-</w:t>
      </w:r>
      <w:r>
        <w:rPr>
          <w:color w:val="2A2A2A"/>
        </w:rPr>
        <w:t xml:space="preserve">the software will not be sold or licensed to any other client </w:t>
      </w:r>
      <w:r w:rsidR="00946A86">
        <w:rPr>
          <w:color w:val="2A2A2A"/>
        </w:rPr>
        <w:t>-</w:t>
      </w:r>
      <w:r>
        <w:rPr>
          <w:color w:val="2A2A2A"/>
        </w:rPr>
        <w:t>and full intellectual property transfer.</w:t>
      </w:r>
    </w:p>
    <w:tbl>
      <w:tblPr>
        <w:tblW w:w="9360" w:type="dxa"/>
        <w:tblBorders>
          <w:top w:val="single" w:sz="4" w:space="0" w:color="2E75B6"/>
          <w:left w:val="single" w:sz="24" w:space="0" w:color="2E75B6"/>
          <w:bottom w:val="single" w:sz="4" w:space="0" w:color="2E75B6"/>
          <w:right w:val="single" w:sz="4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B26" w14:paraId="3B515324" w14:textId="77777777">
        <w:tc>
          <w:tcPr>
            <w:tcW w:w="9360" w:type="dxa"/>
            <w:shd w:val="clear" w:color="auto" w:fill="E8F0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D018BA" w14:textId="2DDF2C8E" w:rsidR="00C43B26" w:rsidRDefault="00000000">
            <w:r>
              <w:rPr>
                <w:color w:val="1F3A5F"/>
                <w:sz w:val="20"/>
                <w:szCs w:val="20"/>
              </w:rPr>
              <w:t xml:space="preserve">Custom </w:t>
            </w:r>
            <w:proofErr w:type="spellStart"/>
            <w:r>
              <w:rPr>
                <w:color w:val="1F3A5F"/>
                <w:sz w:val="20"/>
                <w:szCs w:val="20"/>
              </w:rPr>
              <w:t>Dropshipping</w:t>
            </w:r>
            <w:proofErr w:type="spellEnd"/>
            <w:r>
              <w:rPr>
                <w:color w:val="1F3A5F"/>
                <w:sz w:val="20"/>
                <w:szCs w:val="20"/>
              </w:rPr>
              <w:t xml:space="preserve"> Modules: custom-built </w:t>
            </w:r>
            <w:proofErr w:type="spellStart"/>
            <w:r>
              <w:rPr>
                <w:color w:val="1F3A5F"/>
                <w:sz w:val="20"/>
                <w:szCs w:val="20"/>
              </w:rPr>
              <w:t>dropshipping</w:t>
            </w:r>
            <w:proofErr w:type="spellEnd"/>
            <w:r>
              <w:rPr>
                <w:color w:val="1F3A5F"/>
                <w:sz w:val="20"/>
                <w:szCs w:val="20"/>
              </w:rPr>
              <w:t xml:space="preserve"> functionality (supplier sourcing, automated order routing, catalog sync, margin management, etc.) is available as an add-on and is quoted separately. See Section 9 </w:t>
            </w:r>
            <w:r w:rsidR="00946A86">
              <w:rPr>
                <w:color w:val="1F3A5F"/>
                <w:sz w:val="20"/>
                <w:szCs w:val="20"/>
              </w:rPr>
              <w:t>-</w:t>
            </w:r>
            <w:r>
              <w:rPr>
                <w:color w:val="1F3A5F"/>
                <w:sz w:val="20"/>
                <w:szCs w:val="20"/>
              </w:rPr>
              <w:t>Customization Policy.</w:t>
            </w:r>
          </w:p>
        </w:tc>
      </w:tr>
    </w:tbl>
    <w:p w14:paraId="39EF4F11" w14:textId="77777777" w:rsidR="00C43B26" w:rsidRDefault="00000000">
      <w:r>
        <w:br w:type="page"/>
      </w:r>
    </w:p>
    <w:p w14:paraId="2CB9017D" w14:textId="77777777" w:rsidR="00C43B26" w:rsidRDefault="00000000">
      <w:pPr>
        <w:pStyle w:val="Heading1"/>
        <w:spacing w:before="320" w:after="140"/>
      </w:pPr>
      <w:bookmarkStart w:id="5" w:name="_Toc234701676"/>
      <w:r>
        <w:rPr>
          <w:b/>
          <w:bCs/>
          <w:color w:val="1F4E79"/>
          <w:sz w:val="30"/>
          <w:szCs w:val="30"/>
        </w:rPr>
        <w:lastRenderedPageBreak/>
        <w:t>5. Implementation</w:t>
      </w:r>
      <w:bookmarkEnd w:id="5"/>
    </w:p>
    <w:p w14:paraId="507AE8BC" w14:textId="77777777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5.1 Installation Process</w:t>
      </w:r>
    </w:p>
    <w:p w14:paraId="163F4359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Environment and server-requirement verification</w:t>
      </w:r>
    </w:p>
    <w:p w14:paraId="14077903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Provisioning of database and storage</w:t>
      </w:r>
    </w:p>
    <w:p w14:paraId="7DBA2D18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Backend API deployment and environment configuration</w:t>
      </w:r>
    </w:p>
    <w:p w14:paraId="6A60FD15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Admin Panel and Storefront build and deployment</w:t>
      </w:r>
    </w:p>
    <w:p w14:paraId="25DA0923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Integration of third-party credentials (courier, SMS, email, payment)</w:t>
      </w:r>
    </w:p>
    <w:p w14:paraId="389D5CE1" w14:textId="77777777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5.2 Deployment</w:t>
      </w:r>
    </w:p>
    <w:p w14:paraId="0801036D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Deployment to the client-provided production server / hosting environment</w:t>
      </w:r>
    </w:p>
    <w:p w14:paraId="29ED1E5A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SSL, domain, and DNS configuration support</w:t>
      </w:r>
    </w:p>
    <w:p w14:paraId="08B22D8D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Seeding of initial data and administrator account setup</w:t>
      </w:r>
    </w:p>
    <w:p w14:paraId="368A3F4F" w14:textId="77777777" w:rsidR="00C43B26" w:rsidRDefault="00000000">
      <w:pPr>
        <w:spacing w:before="160" w:after="60"/>
      </w:pPr>
      <w:r>
        <w:rPr>
          <w:b/>
          <w:bCs/>
          <w:color w:val="333333"/>
          <w:sz w:val="22"/>
          <w:szCs w:val="22"/>
        </w:rPr>
        <w:t>5.3 Go-Live</w:t>
      </w:r>
    </w:p>
    <w:p w14:paraId="70AB7F4E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Smoke testing of core flows (catalog, checkout, POS, courier booking)</w:t>
      </w:r>
    </w:p>
    <w:p w14:paraId="7E3FC9B8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Final configuration sign-off</w:t>
      </w:r>
    </w:p>
    <w:p w14:paraId="702A97BE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Handover and go-live confirmation</w:t>
      </w:r>
    </w:p>
    <w:p w14:paraId="2D0C56A0" w14:textId="77777777" w:rsidR="00C43B26" w:rsidRDefault="00000000">
      <w:pPr>
        <w:pStyle w:val="Heading1"/>
        <w:spacing w:before="320" w:after="140"/>
      </w:pPr>
      <w:bookmarkStart w:id="6" w:name="_Toc234701677"/>
      <w:r>
        <w:rPr>
          <w:b/>
          <w:bCs/>
          <w:color w:val="1F4E79"/>
          <w:sz w:val="30"/>
          <w:szCs w:val="30"/>
        </w:rPr>
        <w:t>6. Support &amp; Maintenance</w:t>
      </w:r>
      <w:bookmarkEnd w:id="6"/>
    </w:p>
    <w:tbl>
      <w:tblPr>
        <w:tblW w:w="9360" w:type="dxa"/>
        <w:tblBorders>
          <w:top w:val="single" w:sz="2" w:space="0" w:color="D0DAE6"/>
          <w:left w:val="single" w:sz="2" w:space="0" w:color="D0DAE6"/>
          <w:bottom w:val="single" w:sz="2" w:space="0" w:color="D0DAE6"/>
          <w:right w:val="single" w:sz="2" w:space="0" w:color="D0DAE6"/>
          <w:insideH w:val="single" w:sz="2" w:space="0" w:color="D0DAE6"/>
          <w:insideV w:val="single" w:sz="2" w:space="0" w:color="D0DA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43B26" w14:paraId="54D6A11C" w14:textId="77777777">
        <w:trPr>
          <w:tblHeader/>
        </w:trPr>
        <w:tc>
          <w:tcPr>
            <w:tcW w:w="2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402AE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9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79CCA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C43B26" w14:paraId="3B96A9C2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EFA40F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Bug Fixes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75BB14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Defects in delivered functionality corrected free of charge within the warranty period</w:t>
            </w:r>
          </w:p>
        </w:tc>
      </w:tr>
      <w:tr w:rsidR="00C43B26" w14:paraId="46FA5A02" w14:textId="77777777">
        <w:tc>
          <w:tcPr>
            <w:tcW w:w="24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B59DC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Technical Support</w:t>
            </w:r>
          </w:p>
        </w:tc>
        <w:tc>
          <w:tcPr>
            <w:tcW w:w="69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B3135B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Guidance on configuration, deployment, and usage (channel &amp; priority vary by option)</w:t>
            </w:r>
          </w:p>
        </w:tc>
      </w:tr>
      <w:tr w:rsidR="00C43B26" w14:paraId="42558454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BD14D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Response Time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930E5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Standard: within [X] business days · Priority (C/D): within [X] business hours</w:t>
            </w:r>
          </w:p>
        </w:tc>
      </w:tr>
      <w:tr w:rsidR="00C43B26" w14:paraId="433C9551" w14:textId="77777777">
        <w:tc>
          <w:tcPr>
            <w:tcW w:w="24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C25AC3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Working Hours</w:t>
            </w:r>
          </w:p>
        </w:tc>
        <w:tc>
          <w:tcPr>
            <w:tcW w:w="69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20D948" w14:textId="6692ED2C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excluding public holidays</w:t>
            </w:r>
          </w:p>
        </w:tc>
      </w:tr>
      <w:tr w:rsidR="00C43B26" w14:paraId="6004A71E" w14:textId="77777777"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392F81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Exclusions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00AA1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New features, third-party outages, server/infrastructure issues, out-of-scope changes</w:t>
            </w:r>
          </w:p>
        </w:tc>
      </w:tr>
    </w:tbl>
    <w:p w14:paraId="2D8C0191" w14:textId="77777777" w:rsidR="00C43B26" w:rsidRDefault="00000000">
      <w:pPr>
        <w:pStyle w:val="Heading1"/>
        <w:spacing w:before="320" w:after="140"/>
      </w:pPr>
      <w:bookmarkStart w:id="7" w:name="_Toc234701678"/>
      <w:r>
        <w:rPr>
          <w:b/>
          <w:bCs/>
          <w:color w:val="1F4E79"/>
          <w:sz w:val="30"/>
          <w:szCs w:val="30"/>
        </w:rPr>
        <w:t>7. Warranty</w:t>
      </w:r>
      <w:bookmarkEnd w:id="7"/>
    </w:p>
    <w:p w14:paraId="6F24DF14" w14:textId="77777777" w:rsidR="00C43B26" w:rsidRDefault="00000000">
      <w:pPr>
        <w:spacing w:after="100" w:line="276" w:lineRule="auto"/>
      </w:pPr>
      <w:r>
        <w:rPr>
          <w:color w:val="2A2A2A"/>
        </w:rPr>
        <w:t>The software is warranted against defects in the delivered functionality for the bug-fixing period applicable to the selected option:</w:t>
      </w:r>
    </w:p>
    <w:p w14:paraId="748F0670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Option A: 30 days from go-live</w:t>
      </w:r>
    </w:p>
    <w:p w14:paraId="2DF6E06A" w14:textId="12252AF5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 xml:space="preserve">Options B, C: </w:t>
      </w:r>
      <w:r w:rsidR="00056BAA">
        <w:rPr>
          <w:color w:val="2A2A2A"/>
        </w:rPr>
        <w:t>6</w:t>
      </w:r>
      <w:r>
        <w:rPr>
          <w:color w:val="2A2A2A"/>
        </w:rPr>
        <w:t>0 days from go-live</w:t>
      </w:r>
    </w:p>
    <w:p w14:paraId="730C015F" w14:textId="77777777" w:rsidR="00C43B26" w:rsidRDefault="00000000">
      <w:pPr>
        <w:spacing w:after="100" w:line="276" w:lineRule="auto"/>
      </w:pPr>
      <w:r>
        <w:rPr>
          <w:color w:val="2A2A2A"/>
        </w:rPr>
        <w:t>During this period, reproducible bugs in the originally delivered scope will be corrected at no additional cost. The warranty does not cover issues arising from unauthorized code modifications, third-party service failures, server/hosting misconfiguration, or new feature requests.</w:t>
      </w:r>
    </w:p>
    <w:p w14:paraId="39107AAA" w14:textId="77777777" w:rsidR="00056BAA" w:rsidRDefault="00056BAA">
      <w:pPr>
        <w:pStyle w:val="Heading1"/>
        <w:spacing w:before="320" w:after="140"/>
        <w:rPr>
          <w:b/>
          <w:bCs/>
          <w:color w:val="1F4E79"/>
          <w:sz w:val="30"/>
          <w:szCs w:val="30"/>
        </w:rPr>
      </w:pPr>
      <w:bookmarkStart w:id="8" w:name="_Toc234701679"/>
    </w:p>
    <w:p w14:paraId="2618F39E" w14:textId="77777777" w:rsidR="00056BAA" w:rsidRDefault="00056BAA">
      <w:pPr>
        <w:pStyle w:val="Heading1"/>
        <w:spacing w:before="320" w:after="140"/>
        <w:rPr>
          <w:b/>
          <w:bCs/>
          <w:color w:val="1F4E79"/>
          <w:sz w:val="30"/>
          <w:szCs w:val="30"/>
        </w:rPr>
      </w:pPr>
    </w:p>
    <w:p w14:paraId="2E9D8290" w14:textId="483EA3A6" w:rsidR="00C43B26" w:rsidRDefault="00000000">
      <w:pPr>
        <w:pStyle w:val="Heading1"/>
        <w:spacing w:before="320" w:after="140"/>
      </w:pPr>
      <w:r>
        <w:rPr>
          <w:b/>
          <w:bCs/>
          <w:color w:val="1F4E79"/>
          <w:sz w:val="30"/>
          <w:szCs w:val="30"/>
        </w:rPr>
        <w:lastRenderedPageBreak/>
        <w:t>8. Source Code Ownership</w:t>
      </w:r>
      <w:bookmarkEnd w:id="8"/>
    </w:p>
    <w:tbl>
      <w:tblPr>
        <w:tblW w:w="9360" w:type="dxa"/>
        <w:tblBorders>
          <w:top w:val="single" w:sz="2" w:space="0" w:color="D0DAE6"/>
          <w:left w:val="single" w:sz="2" w:space="0" w:color="D0DAE6"/>
          <w:bottom w:val="single" w:sz="2" w:space="0" w:color="D0DAE6"/>
          <w:right w:val="single" w:sz="2" w:space="0" w:color="D0DAE6"/>
          <w:insideH w:val="single" w:sz="2" w:space="0" w:color="D0DAE6"/>
          <w:insideV w:val="single" w:sz="2" w:space="0" w:color="D0DA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43B26" w14:paraId="069D3974" w14:textId="77777777">
        <w:trPr>
          <w:tblHeader/>
        </w:trPr>
        <w:tc>
          <w:tcPr>
            <w:tcW w:w="2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69B43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67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F4815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What the Client Receives</w:t>
            </w:r>
          </w:p>
        </w:tc>
      </w:tr>
      <w:tr w:rsidR="00C43B26" w14:paraId="6BCE5B7F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1D94D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License Only (A)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A47B9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A right to use the deployed software. No source code, ownership, or resale rights are granted.</w:t>
            </w:r>
          </w:p>
        </w:tc>
      </w:tr>
      <w:tr w:rsidR="00C43B26" w14:paraId="4E6FCAF1" w14:textId="77777777">
        <w:tc>
          <w:tcPr>
            <w:tcW w:w="26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9086D" w14:textId="723E07F0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Source Code (B)</w:t>
            </w:r>
          </w:p>
        </w:tc>
        <w:tc>
          <w:tcPr>
            <w:tcW w:w="67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53004" w14:textId="52622BA0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The complete source code with full ownership for the client’s own use, excluding reusable third-party / OSS libraries.</w:t>
            </w:r>
          </w:p>
        </w:tc>
      </w:tr>
      <w:tr w:rsidR="00C43B26" w14:paraId="72DE722A" w14:textId="77777777"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C94FF3" w14:textId="0420DA52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Exclusive (</w:t>
            </w:r>
            <w:r w:rsidR="00056BAA">
              <w:rPr>
                <w:b/>
                <w:bCs/>
                <w:color w:val="2A2A2A"/>
                <w:sz w:val="19"/>
                <w:szCs w:val="19"/>
              </w:rPr>
              <w:t>C</w:t>
            </w:r>
            <w:r>
              <w:rPr>
                <w:b/>
                <w:bCs/>
                <w:color w:val="2A2A2A"/>
                <w:sz w:val="19"/>
                <w:szCs w:val="19"/>
              </w:rPr>
              <w:t>)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CF34C" w14:textId="2D219A9E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 xml:space="preserve">Full source code with exclusive rights and complete IP transfer. </w:t>
            </w:r>
            <w:r w:rsidR="00056BAA">
              <w:rPr>
                <w:b/>
                <w:bCs/>
                <w:color w:val="2A2A2A"/>
                <w:sz w:val="19"/>
                <w:szCs w:val="19"/>
              </w:rPr>
              <w:t>The vendor retains the right to license or sell the same base product to other clients.</w:t>
            </w:r>
          </w:p>
        </w:tc>
      </w:tr>
    </w:tbl>
    <w:p w14:paraId="5ACEA101" w14:textId="77777777" w:rsidR="00C43B26" w:rsidRDefault="00000000">
      <w:pPr>
        <w:pStyle w:val="Heading1"/>
        <w:spacing w:before="320" w:after="140"/>
      </w:pPr>
      <w:bookmarkStart w:id="9" w:name="_Toc234701680"/>
      <w:r>
        <w:rPr>
          <w:b/>
          <w:bCs/>
          <w:color w:val="1F4E79"/>
          <w:sz w:val="30"/>
          <w:szCs w:val="30"/>
        </w:rPr>
        <w:t>9. Customization Policy</w:t>
      </w:r>
      <w:bookmarkEnd w:id="9"/>
    </w:p>
    <w:p w14:paraId="440384FF" w14:textId="467EFC63" w:rsidR="00C43B26" w:rsidRDefault="00000000">
      <w:pPr>
        <w:spacing w:after="100" w:line="276" w:lineRule="auto"/>
      </w:pPr>
      <w:r>
        <w:rPr>
          <w:color w:val="2A2A2A"/>
        </w:rPr>
        <w:t xml:space="preserve">Any functionality beyond the delivered scope </w:t>
      </w:r>
      <w:r w:rsidR="00946A86">
        <w:rPr>
          <w:color w:val="2A2A2A"/>
        </w:rPr>
        <w:t>-</w:t>
      </w:r>
      <w:r>
        <w:rPr>
          <w:color w:val="2A2A2A"/>
        </w:rPr>
        <w:t xml:space="preserve">including the custom </w:t>
      </w:r>
      <w:proofErr w:type="spellStart"/>
      <w:r>
        <w:rPr>
          <w:color w:val="2A2A2A"/>
        </w:rPr>
        <w:t>dropshipping</w:t>
      </w:r>
      <w:proofErr w:type="spellEnd"/>
      <w:r>
        <w:rPr>
          <w:color w:val="2A2A2A"/>
        </w:rPr>
        <w:t xml:space="preserve"> modules, new integrations, workflow changes, or bespoke features </w:t>
      </w:r>
      <w:r w:rsidR="00946A86">
        <w:rPr>
          <w:color w:val="2A2A2A"/>
        </w:rPr>
        <w:t>-</w:t>
      </w:r>
      <w:r>
        <w:rPr>
          <w:color w:val="2A2A2A"/>
        </w:rPr>
        <w:t>will be treated as a separate work item. For each request:</w:t>
      </w:r>
    </w:p>
    <w:p w14:paraId="5611F81D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The client submits a written requirement.</w:t>
      </w:r>
    </w:p>
    <w:p w14:paraId="0A684356" w14:textId="0667097C" w:rsidR="00C43B26" w:rsidRDefault="00056BAA">
      <w:pPr>
        <w:pStyle w:val="ListParagraph"/>
        <w:numPr>
          <w:ilvl w:val="0"/>
          <w:numId w:val="2"/>
        </w:numPr>
        <w:spacing w:after="40" w:line="264" w:lineRule="auto"/>
      </w:pPr>
      <w:r>
        <w:t>Zillur Rahman will</w:t>
      </w:r>
      <w:r w:rsidR="00000000">
        <w:t xml:space="preserve"> </w:t>
      </w:r>
      <w:proofErr w:type="gramStart"/>
      <w:r w:rsidR="00000000">
        <w:t>provides</w:t>
      </w:r>
      <w:proofErr w:type="gramEnd"/>
      <w:r w:rsidR="00000000">
        <w:t xml:space="preserve"> a separate written estimate (scope, effort, cost, timeline).</w:t>
      </w:r>
    </w:p>
    <w:p w14:paraId="5CEBE2B4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Work commences only after written approval and any applicable advance payment.</w:t>
      </w:r>
    </w:p>
    <w:p w14:paraId="6064F086" w14:textId="77777777" w:rsidR="00C43B26" w:rsidRDefault="00000000">
      <w:pPr>
        <w:spacing w:after="100" w:line="276" w:lineRule="auto"/>
      </w:pPr>
      <w:r>
        <w:rPr>
          <w:i/>
          <w:iCs/>
          <w:color w:val="595959"/>
        </w:rPr>
        <w:t>Customization pricing is not included in the option prices in Section 4.</w:t>
      </w:r>
    </w:p>
    <w:p w14:paraId="1B6C3C6B" w14:textId="77777777" w:rsidR="00C43B26" w:rsidRDefault="00000000">
      <w:pPr>
        <w:pStyle w:val="Heading1"/>
        <w:spacing w:before="320" w:after="140"/>
      </w:pPr>
      <w:bookmarkStart w:id="10" w:name="_Toc234701681"/>
      <w:r>
        <w:rPr>
          <w:b/>
          <w:bCs/>
          <w:color w:val="1F4E79"/>
          <w:sz w:val="30"/>
          <w:szCs w:val="30"/>
        </w:rPr>
        <w:t>10. Client Responsibilities</w:t>
      </w:r>
      <w:bookmarkEnd w:id="10"/>
    </w:p>
    <w:p w14:paraId="22569264" w14:textId="77777777" w:rsidR="00C43B26" w:rsidRDefault="00000000">
      <w:pPr>
        <w:spacing w:after="100" w:line="276" w:lineRule="auto"/>
      </w:pPr>
      <w:r>
        <w:rPr>
          <w:color w:val="2A2A2A"/>
        </w:rPr>
        <w:t>To ensure smooth delivery and go-live, the client is responsible for providing:</w:t>
      </w:r>
    </w:p>
    <w:p w14:paraId="6E3ABEAC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Production hosting / server meeting the stated system requirements</w:t>
      </w:r>
    </w:p>
    <w:p w14:paraId="5EB1BD1A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Domain name and DNS access</w:t>
      </w:r>
    </w:p>
    <w:p w14:paraId="63B06895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SSL certificate</w:t>
      </w:r>
    </w:p>
    <w:p w14:paraId="01A909AE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API credentials for third-party services (couriers, SMS, email, payment)</w:t>
      </w:r>
    </w:p>
    <w:p w14:paraId="4CE4FAC1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Timely feedback, approvals, and access required during deployment</w:t>
      </w:r>
    </w:p>
    <w:p w14:paraId="07748DD8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Any content, branding, or data required for configuration</w:t>
      </w:r>
    </w:p>
    <w:p w14:paraId="1D723A3D" w14:textId="77777777" w:rsidR="00C43B26" w:rsidRDefault="00000000">
      <w:pPr>
        <w:pStyle w:val="Heading1"/>
        <w:spacing w:before="320" w:after="140"/>
      </w:pPr>
      <w:bookmarkStart w:id="11" w:name="_Toc234701682"/>
      <w:r>
        <w:rPr>
          <w:b/>
          <w:bCs/>
          <w:color w:val="1F4E79"/>
          <w:sz w:val="30"/>
          <w:szCs w:val="30"/>
        </w:rPr>
        <w:t>11. Payment Terms</w:t>
      </w:r>
      <w:bookmarkEnd w:id="11"/>
    </w:p>
    <w:p w14:paraId="4230F46D" w14:textId="3AE7AA82" w:rsidR="00C43B26" w:rsidRDefault="00000000">
      <w:pPr>
        <w:spacing w:after="80" w:line="276" w:lineRule="auto"/>
      </w:pPr>
      <w:r>
        <w:rPr>
          <w:color w:val="2A2A2A"/>
        </w:rPr>
        <w:t xml:space="preserve">The schedule below is illustrated for Option B </w:t>
      </w:r>
      <w:r w:rsidR="00946A86">
        <w:rPr>
          <w:color w:val="2A2A2A"/>
        </w:rPr>
        <w:t>-</w:t>
      </w:r>
      <w:r>
        <w:rPr>
          <w:color w:val="2A2A2A"/>
        </w:rPr>
        <w:t>Source Code Purchase. For any other option, the same percentages apply to the selected package price.</w:t>
      </w:r>
    </w:p>
    <w:tbl>
      <w:tblPr>
        <w:tblW w:w="9360" w:type="dxa"/>
        <w:tblBorders>
          <w:top w:val="single" w:sz="2" w:space="0" w:color="D0DAE6"/>
          <w:left w:val="single" w:sz="2" w:space="0" w:color="D0DAE6"/>
          <w:bottom w:val="single" w:sz="2" w:space="0" w:color="D0DAE6"/>
          <w:right w:val="single" w:sz="2" w:space="0" w:color="D0DAE6"/>
          <w:insideH w:val="single" w:sz="2" w:space="0" w:color="D0DAE6"/>
          <w:insideV w:val="single" w:sz="2" w:space="0" w:color="D0DA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8"/>
        <w:gridCol w:w="2652"/>
      </w:tblGrid>
      <w:tr w:rsidR="00056BAA" w14:paraId="609FA6DA" w14:textId="77777777" w:rsidTr="00056BAA">
        <w:trPr>
          <w:trHeight w:val="220"/>
          <w:tblHeader/>
        </w:trPr>
        <w:tc>
          <w:tcPr>
            <w:tcW w:w="6708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DD143" w14:textId="77777777" w:rsidR="00056BAA" w:rsidRDefault="00056BAA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265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1E51B" w14:textId="77777777" w:rsidR="00056BAA" w:rsidRDefault="00056BA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Percentage</w:t>
            </w:r>
          </w:p>
        </w:tc>
      </w:tr>
      <w:tr w:rsidR="00056BAA" w14:paraId="4DE29919" w14:textId="77777777" w:rsidTr="00056BAA">
        <w:trPr>
          <w:trHeight w:val="227"/>
        </w:trPr>
        <w:tc>
          <w:tcPr>
            <w:tcW w:w="670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D0E132" w14:textId="77777777" w:rsidR="00056BAA" w:rsidRDefault="00056BAA">
            <w:r>
              <w:rPr>
                <w:b/>
                <w:bCs/>
                <w:color w:val="2A2A2A"/>
                <w:sz w:val="19"/>
                <w:szCs w:val="19"/>
              </w:rPr>
              <w:t>Package Price (Total)</w:t>
            </w:r>
          </w:p>
        </w:tc>
        <w:tc>
          <w:tcPr>
            <w:tcW w:w="265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C197F" w14:textId="77777777" w:rsidR="00056BAA" w:rsidRDefault="00056BAA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100%</w:t>
            </w:r>
          </w:p>
        </w:tc>
      </w:tr>
      <w:tr w:rsidR="00056BAA" w14:paraId="2F43EE9D" w14:textId="77777777" w:rsidTr="00056BAA">
        <w:trPr>
          <w:trHeight w:val="227"/>
        </w:trPr>
        <w:tc>
          <w:tcPr>
            <w:tcW w:w="6708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838CA" w14:textId="77777777" w:rsidR="00056BAA" w:rsidRDefault="00056BAA">
            <w:r>
              <w:rPr>
                <w:b/>
                <w:bCs/>
                <w:color w:val="2A2A2A"/>
                <w:sz w:val="19"/>
                <w:szCs w:val="19"/>
              </w:rPr>
              <w:t>Advance (on agreement)</w:t>
            </w:r>
          </w:p>
        </w:tc>
        <w:tc>
          <w:tcPr>
            <w:tcW w:w="2652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755A8" w14:textId="55B95A99" w:rsidR="00056BAA" w:rsidRDefault="00056BAA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50%</w:t>
            </w:r>
          </w:p>
        </w:tc>
      </w:tr>
      <w:tr w:rsidR="00056BAA" w14:paraId="0F3C3EAE" w14:textId="77777777" w:rsidTr="00056BAA">
        <w:trPr>
          <w:trHeight w:val="220"/>
        </w:trPr>
        <w:tc>
          <w:tcPr>
            <w:tcW w:w="670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5C860" w14:textId="77777777" w:rsidR="00056BAA" w:rsidRDefault="00056BAA">
            <w:r>
              <w:rPr>
                <w:b/>
                <w:bCs/>
                <w:color w:val="2A2A2A"/>
                <w:sz w:val="19"/>
                <w:szCs w:val="19"/>
              </w:rPr>
              <w:t>Second Payment (on deployment)</w:t>
            </w:r>
          </w:p>
        </w:tc>
        <w:tc>
          <w:tcPr>
            <w:tcW w:w="2652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84EA13" w14:textId="72902A17" w:rsidR="00056BAA" w:rsidRDefault="00056BAA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40%</w:t>
            </w:r>
          </w:p>
        </w:tc>
      </w:tr>
      <w:tr w:rsidR="00056BAA" w14:paraId="11802AE5" w14:textId="77777777" w:rsidTr="00056BAA">
        <w:trPr>
          <w:trHeight w:val="227"/>
        </w:trPr>
        <w:tc>
          <w:tcPr>
            <w:tcW w:w="6708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3D46B2" w14:textId="77777777" w:rsidR="00056BAA" w:rsidRDefault="00056BAA">
            <w:r>
              <w:rPr>
                <w:b/>
                <w:bCs/>
                <w:color w:val="2A2A2A"/>
                <w:sz w:val="19"/>
                <w:szCs w:val="19"/>
              </w:rPr>
              <w:t>Final Payment (on go-live / handover)</w:t>
            </w:r>
          </w:p>
        </w:tc>
        <w:tc>
          <w:tcPr>
            <w:tcW w:w="2652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DD7F4" w14:textId="15C26BBC" w:rsidR="00056BAA" w:rsidRDefault="00056BAA">
            <w:pPr>
              <w:jc w:val="center"/>
            </w:pPr>
            <w:r>
              <w:rPr>
                <w:b/>
                <w:bCs/>
                <w:color w:val="2A2A2A"/>
                <w:sz w:val="19"/>
                <w:szCs w:val="19"/>
              </w:rPr>
              <w:t>10%</w:t>
            </w:r>
          </w:p>
        </w:tc>
      </w:tr>
    </w:tbl>
    <w:p w14:paraId="00E47F86" w14:textId="77777777" w:rsidR="00056BAA" w:rsidRDefault="00056BAA">
      <w:pPr>
        <w:pStyle w:val="Heading1"/>
        <w:spacing w:before="320" w:after="140"/>
        <w:rPr>
          <w:b/>
          <w:bCs/>
          <w:color w:val="1F4E79"/>
          <w:sz w:val="30"/>
          <w:szCs w:val="30"/>
        </w:rPr>
      </w:pPr>
      <w:bookmarkStart w:id="12" w:name="_Toc234701683"/>
    </w:p>
    <w:p w14:paraId="1FA5332C" w14:textId="5EABD3AD" w:rsidR="00C43B26" w:rsidRDefault="00000000">
      <w:pPr>
        <w:pStyle w:val="Heading1"/>
        <w:spacing w:before="320" w:after="140"/>
      </w:pPr>
      <w:r>
        <w:rPr>
          <w:b/>
          <w:bCs/>
          <w:color w:val="1F4E79"/>
          <w:sz w:val="30"/>
          <w:szCs w:val="30"/>
        </w:rPr>
        <w:lastRenderedPageBreak/>
        <w:t>12. Assumptions</w:t>
      </w:r>
      <w:bookmarkEnd w:id="12"/>
    </w:p>
    <w:p w14:paraId="1FA8E592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The software is delivered as-is based on its current, existing feature set.</w:t>
      </w:r>
    </w:p>
    <w:p w14:paraId="2D7BC990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The client’s environment meets the documented server and software requirements.</w:t>
      </w:r>
    </w:p>
    <w:p w14:paraId="00F063A5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Third-party services (couriers, SMS, email, payment) are active and correctly credentialed by the client.</w:t>
      </w:r>
    </w:p>
    <w:p w14:paraId="212B6B9D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Requirements provided at the time of agreement are complete and stable.</w:t>
      </w:r>
    </w:p>
    <w:p w14:paraId="19CC2222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Work outside the agreed scope is subject to separate quotation (Section 9).</w:t>
      </w:r>
    </w:p>
    <w:p w14:paraId="474624E4" w14:textId="77777777" w:rsidR="00C43B26" w:rsidRDefault="00000000">
      <w:pPr>
        <w:pStyle w:val="Heading1"/>
        <w:spacing w:before="320" w:after="140"/>
      </w:pPr>
      <w:bookmarkStart w:id="13" w:name="_Toc234701684"/>
      <w:r>
        <w:rPr>
          <w:b/>
          <w:bCs/>
          <w:color w:val="1F4E79"/>
          <w:sz w:val="30"/>
          <w:szCs w:val="30"/>
        </w:rPr>
        <w:t>13. Exclusions</w:t>
      </w:r>
      <w:bookmarkEnd w:id="13"/>
    </w:p>
    <w:p w14:paraId="6902194D" w14:textId="77777777" w:rsidR="00C43B26" w:rsidRDefault="00000000">
      <w:pPr>
        <w:spacing w:after="100" w:line="276" w:lineRule="auto"/>
      </w:pPr>
      <w:r>
        <w:rPr>
          <w:color w:val="2A2A2A"/>
        </w:rPr>
        <w:t>The following are not included in the quoted price and are borne by the client:</w:t>
      </w:r>
    </w:p>
    <w:p w14:paraId="109198A9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Third-party software or plugin licenses</w:t>
      </w:r>
    </w:p>
    <w:p w14:paraId="3C9A3E45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Hosting / server fees</w:t>
      </w:r>
    </w:p>
    <w:p w14:paraId="0453C3B9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SMS gateway charges</w:t>
      </w:r>
    </w:p>
    <w:p w14:paraId="1C883DD7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Email service charges</w:t>
      </w:r>
    </w:p>
    <w:p w14:paraId="31B92C56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Payment gateway fees and transaction charges</w:t>
      </w:r>
    </w:p>
    <w:p w14:paraId="27E6A0CE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Government fees, taxes, and regulatory charges</w:t>
      </w:r>
    </w:p>
    <w:p w14:paraId="55B3D634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color w:val="2A2A2A"/>
        </w:rPr>
        <w:t>Custom feature development (quoted separately per Section 9)</w:t>
      </w:r>
    </w:p>
    <w:p w14:paraId="6F2D5AC9" w14:textId="77777777" w:rsidR="00C43B26" w:rsidRDefault="00000000">
      <w:r>
        <w:br w:type="page"/>
      </w:r>
    </w:p>
    <w:p w14:paraId="3A00BF51" w14:textId="77777777" w:rsidR="00C43B26" w:rsidRDefault="00000000">
      <w:pPr>
        <w:pStyle w:val="Heading1"/>
        <w:spacing w:before="320" w:after="140"/>
      </w:pPr>
      <w:bookmarkStart w:id="14" w:name="_Toc234701685"/>
      <w:r>
        <w:rPr>
          <w:b/>
          <w:bCs/>
          <w:color w:val="1F4E79"/>
          <w:sz w:val="30"/>
          <w:szCs w:val="30"/>
        </w:rPr>
        <w:lastRenderedPageBreak/>
        <w:t>14. Terms &amp; Conditions</w:t>
      </w:r>
      <w:bookmarkEnd w:id="14"/>
    </w:p>
    <w:p w14:paraId="49B8484A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  <w:color w:val="2E75B6"/>
        </w:rPr>
        <w:t xml:space="preserve">Project Acceptance: </w:t>
      </w:r>
      <w:r>
        <w:t>The project is deemed accepted upon successful go-live and completion of the agreed deliverables for the selected option.</w:t>
      </w:r>
    </w:p>
    <w:p w14:paraId="3DBA0BC2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  <w:color w:val="2E75B6"/>
        </w:rPr>
        <w:t xml:space="preserve">Confidentiality: </w:t>
      </w:r>
      <w:r>
        <w:t>Both parties agree to keep commercial, technical, and business information exchanged under this engagement strictly confidential.</w:t>
      </w:r>
    </w:p>
    <w:p w14:paraId="2561F941" w14:textId="43050033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  <w:color w:val="2E75B6"/>
        </w:rPr>
        <w:t xml:space="preserve">Intellectual Property: </w:t>
      </w:r>
      <w:r>
        <w:t xml:space="preserve">IP rights are governed by the selected commercial option (Section 8). Until full payment is received, all rights remain with </w:t>
      </w:r>
      <w:r w:rsidR="00515A82">
        <w:t>Zillur Rahman</w:t>
      </w:r>
      <w:r>
        <w:t>.</w:t>
      </w:r>
    </w:p>
    <w:p w14:paraId="3AA3FC0B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  <w:color w:val="2E75B6"/>
        </w:rPr>
        <w:t xml:space="preserve">Force Majeure: </w:t>
      </w:r>
      <w:r>
        <w:t>Neither party is liable for delays or failures caused by events beyond reasonable control (natural disasters, outages, government action, etc.).</w:t>
      </w:r>
    </w:p>
    <w:p w14:paraId="40090C23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  <w:color w:val="2E75B6"/>
        </w:rPr>
        <w:t xml:space="preserve">Limitation of Liability: </w:t>
      </w:r>
      <w:r>
        <w:t>Total liability shall not exceed the total amount paid for the selected option. No liability for indirect, incidental, or consequential damages.</w:t>
      </w:r>
    </w:p>
    <w:p w14:paraId="362361E6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  <w:color w:val="2E75B6"/>
        </w:rPr>
        <w:t xml:space="preserve">Cancellation Policy: </w:t>
      </w:r>
      <w:r>
        <w:t>Either party may cancel with written notice. Work completed and costs incurred up to the cancellation date remain payable.</w:t>
      </w:r>
    </w:p>
    <w:p w14:paraId="066F7D77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  <w:color w:val="2E75B6"/>
        </w:rPr>
        <w:t xml:space="preserve">Refund Policy: </w:t>
      </w:r>
      <w:r>
        <w:t>The advance payment is non-refundable once work has commenced. Milestone payments are non-refundable once the milestone is delivered.</w:t>
      </w:r>
    </w:p>
    <w:p w14:paraId="7E2CE796" w14:textId="77777777" w:rsidR="00C43B26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  <w:color w:val="2E75B6"/>
        </w:rPr>
        <w:t xml:space="preserve">Validity of Quotation: </w:t>
      </w:r>
      <w:r>
        <w:t>This quotation is valid for 30 days from the date of issue, after which prices and terms are subject to revision.</w:t>
      </w:r>
    </w:p>
    <w:p w14:paraId="1BBD6FE3" w14:textId="77777777" w:rsidR="00C43B26" w:rsidRDefault="00000000">
      <w:pPr>
        <w:pStyle w:val="Heading1"/>
        <w:spacing w:before="320" w:after="140"/>
      </w:pPr>
      <w:bookmarkStart w:id="15" w:name="_Toc234701686"/>
      <w:r>
        <w:rPr>
          <w:b/>
          <w:bCs/>
          <w:color w:val="1F4E79"/>
          <w:sz w:val="30"/>
          <w:szCs w:val="30"/>
        </w:rPr>
        <w:t>15. Acceptance</w:t>
      </w:r>
      <w:bookmarkEnd w:id="15"/>
    </w:p>
    <w:p w14:paraId="4D7A1DD2" w14:textId="77777777" w:rsidR="00C43B26" w:rsidRDefault="00000000">
      <w:pPr>
        <w:spacing w:after="100" w:line="276" w:lineRule="auto"/>
      </w:pPr>
      <w:r>
        <w:rPr>
          <w:color w:val="2A2A2A"/>
        </w:rPr>
        <w:t>By signing below, the client accepts this quotation and its terms and conditions.</w:t>
      </w:r>
    </w:p>
    <w:tbl>
      <w:tblPr>
        <w:tblW w:w="9360" w:type="dxa"/>
        <w:tblBorders>
          <w:top w:val="single" w:sz="2" w:space="0" w:color="D0DAE6"/>
          <w:left w:val="single" w:sz="2" w:space="0" w:color="D0DAE6"/>
          <w:bottom w:val="single" w:sz="2" w:space="0" w:color="D0DAE6"/>
          <w:right w:val="single" w:sz="2" w:space="0" w:color="D0DAE6"/>
          <w:insideH w:val="single" w:sz="2" w:space="0" w:color="D0DAE6"/>
          <w:insideV w:val="single" w:sz="2" w:space="0" w:color="D0DA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3500"/>
        <w:gridCol w:w="3500"/>
      </w:tblGrid>
      <w:tr w:rsidR="00C43B26" w14:paraId="70523570" w14:textId="77777777">
        <w:trPr>
          <w:tblHeader/>
        </w:trPr>
        <w:tc>
          <w:tcPr>
            <w:tcW w:w="23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6F0A1" w14:textId="77777777" w:rsidR="00C43B26" w:rsidRDefault="00C43B26"/>
        </w:tc>
        <w:tc>
          <w:tcPr>
            <w:tcW w:w="3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A4D8B" w14:textId="77777777" w:rsidR="00C43B26" w:rsidRDefault="00000000">
            <w:r>
              <w:rPr>
                <w:b/>
                <w:bCs/>
                <w:color w:val="FFFFFF"/>
                <w:sz w:val="19"/>
                <w:szCs w:val="19"/>
              </w:rPr>
              <w:t>Client</w:t>
            </w:r>
          </w:p>
        </w:tc>
        <w:tc>
          <w:tcPr>
            <w:tcW w:w="3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DAD68" w14:textId="17B46DA4" w:rsidR="00C43B26" w:rsidRDefault="00515A82">
            <w:r>
              <w:t>Zillur Rahman</w:t>
            </w:r>
          </w:p>
        </w:tc>
      </w:tr>
      <w:tr w:rsidR="00C43B26" w14:paraId="75CF06D2" w14:textId="77777777"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8EE8B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Name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410DB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____________________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76A8A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____________________</w:t>
            </w:r>
          </w:p>
        </w:tc>
      </w:tr>
      <w:tr w:rsidR="00C43B26" w14:paraId="189B4C7D" w14:textId="77777777">
        <w:tc>
          <w:tcPr>
            <w:tcW w:w="23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5AC90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Signature</w:t>
            </w:r>
          </w:p>
        </w:tc>
        <w:tc>
          <w:tcPr>
            <w:tcW w:w="35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9D6F8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____________________</w:t>
            </w:r>
          </w:p>
        </w:tc>
        <w:tc>
          <w:tcPr>
            <w:tcW w:w="35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8CCF3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____________________</w:t>
            </w:r>
          </w:p>
        </w:tc>
      </w:tr>
      <w:tr w:rsidR="00C43B26" w14:paraId="54FD6E83" w14:textId="77777777"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21275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Date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ACB13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____________________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D770F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____________________</w:t>
            </w:r>
          </w:p>
        </w:tc>
      </w:tr>
      <w:tr w:rsidR="00C43B26" w14:paraId="2182A877" w14:textId="77777777">
        <w:tc>
          <w:tcPr>
            <w:tcW w:w="236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57F5E" w14:textId="77777777" w:rsidR="00C43B26" w:rsidRDefault="00000000">
            <w:r>
              <w:rPr>
                <w:b/>
                <w:bCs/>
                <w:color w:val="2A2A2A"/>
                <w:sz w:val="19"/>
                <w:szCs w:val="19"/>
              </w:rPr>
              <w:t>Company Stamp</w:t>
            </w:r>
          </w:p>
        </w:tc>
        <w:tc>
          <w:tcPr>
            <w:tcW w:w="35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740294" w14:textId="77777777" w:rsidR="00C43B26" w:rsidRDefault="00C43B26"/>
        </w:tc>
        <w:tc>
          <w:tcPr>
            <w:tcW w:w="3500" w:type="dxa"/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93C1E7" w14:textId="77777777" w:rsidR="00C43B26" w:rsidRDefault="00C43B26"/>
        </w:tc>
      </w:tr>
    </w:tbl>
    <w:p w14:paraId="2C85A623" w14:textId="3413D827" w:rsidR="00C43B26" w:rsidRDefault="00000000">
      <w:pPr>
        <w:spacing w:before="300"/>
        <w:jc w:val="center"/>
      </w:pPr>
      <w:r>
        <w:rPr>
          <w:i/>
          <w:iCs/>
          <w:color w:val="595959"/>
          <w:sz w:val="20"/>
          <w:szCs w:val="20"/>
        </w:rPr>
        <w:t xml:space="preserve">Thank you for considering </w:t>
      </w:r>
      <w:r w:rsidR="00515A82">
        <w:rPr>
          <w:i/>
          <w:iCs/>
          <w:color w:val="595959"/>
          <w:sz w:val="20"/>
          <w:szCs w:val="20"/>
        </w:rPr>
        <w:t>Zillur Rahman</w:t>
      </w:r>
      <w:r>
        <w:rPr>
          <w:i/>
          <w:iCs/>
          <w:color w:val="595959"/>
          <w:sz w:val="20"/>
          <w:szCs w:val="20"/>
        </w:rPr>
        <w:t>. We look forward to partnering with you.</w:t>
      </w:r>
    </w:p>
    <w:p w14:paraId="1E435C71" w14:textId="0CB169A2" w:rsidR="00C43B26" w:rsidRDefault="00C43B26">
      <w:pPr>
        <w:jc w:val="center"/>
      </w:pPr>
    </w:p>
    <w:sectPr w:rsidR="00C43B2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5CA9A" w14:textId="77777777" w:rsidR="009A78F9" w:rsidRDefault="009A78F9">
      <w:r>
        <w:separator/>
      </w:r>
    </w:p>
  </w:endnote>
  <w:endnote w:type="continuationSeparator" w:id="0">
    <w:p w14:paraId="46E91CF7" w14:textId="77777777" w:rsidR="009A78F9" w:rsidRDefault="009A7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459B" w14:textId="2998F390" w:rsidR="00C43B26" w:rsidRDefault="00515A82">
    <w:pPr>
      <w:pBdr>
        <w:top w:val="single" w:sz="6" w:space="6" w:color="C9D6E4"/>
      </w:pBdr>
      <w:tabs>
        <w:tab w:val="right" w:pos="9360"/>
      </w:tabs>
    </w:pPr>
    <w:r>
      <w:rPr>
        <w:color w:val="595959"/>
        <w:sz w:val="16"/>
        <w:szCs w:val="16"/>
      </w:rPr>
      <w:t xml:space="preserve">Zillur </w:t>
    </w:r>
    <w:proofErr w:type="gramStart"/>
    <w:r>
      <w:rPr>
        <w:color w:val="595959"/>
        <w:sz w:val="16"/>
        <w:szCs w:val="16"/>
      </w:rPr>
      <w:t>Rahman</w:t>
    </w:r>
    <w:r w:rsidR="00000000">
      <w:rPr>
        <w:color w:val="595959"/>
        <w:sz w:val="16"/>
        <w:szCs w:val="16"/>
      </w:rPr>
      <w:t xml:space="preserve">  ·</w:t>
    </w:r>
    <w:proofErr w:type="gramEnd"/>
    <w:r w:rsidR="00000000">
      <w:rPr>
        <w:color w:val="595959"/>
        <w:sz w:val="16"/>
        <w:szCs w:val="16"/>
      </w:rPr>
      <w:t xml:space="preserve">  Software Project Quotation</w:t>
    </w:r>
    <w:r w:rsidR="00000000">
      <w:rPr>
        <w:sz w:val="16"/>
        <w:szCs w:val="16"/>
      </w:rPr>
      <w:ptab w:relativeTo="margin" w:alignment="right" w:leader="none"/>
    </w:r>
    <w:r w:rsidR="00000000">
      <w:rPr>
        <w:color w:val="595959"/>
        <w:sz w:val="16"/>
        <w:szCs w:val="16"/>
      </w:rPr>
      <w:t xml:space="preserve">Page </w:t>
    </w:r>
    <w:r w:rsidR="00000000">
      <w:rPr>
        <w:color w:val="595959"/>
        <w:sz w:val="16"/>
        <w:szCs w:val="16"/>
      </w:rPr>
      <w:fldChar w:fldCharType="begin"/>
    </w:r>
    <w:r w:rsidR="00000000">
      <w:rPr>
        <w:color w:val="595959"/>
        <w:sz w:val="16"/>
        <w:szCs w:val="16"/>
      </w:rPr>
      <w:instrText>PAGE</w:instrText>
    </w:r>
    <w:r w:rsidR="00000000">
      <w:rPr>
        <w:color w:val="595959"/>
        <w:sz w:val="16"/>
        <w:szCs w:val="16"/>
      </w:rPr>
      <w:fldChar w:fldCharType="separate"/>
    </w:r>
    <w:r w:rsidR="00946A86">
      <w:rPr>
        <w:noProof/>
        <w:color w:val="595959"/>
        <w:sz w:val="16"/>
        <w:szCs w:val="16"/>
      </w:rPr>
      <w:t>1</w:t>
    </w:r>
    <w:r w:rsidR="0000000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9D74C" w14:textId="77777777" w:rsidR="009A78F9" w:rsidRDefault="009A78F9">
      <w:r>
        <w:separator/>
      </w:r>
    </w:p>
  </w:footnote>
  <w:footnote w:type="continuationSeparator" w:id="0">
    <w:p w14:paraId="5ED10784" w14:textId="77777777" w:rsidR="009A78F9" w:rsidRDefault="009A78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D34CE"/>
    <w:multiLevelType w:val="hybridMultilevel"/>
    <w:tmpl w:val="2280FCAE"/>
    <w:lvl w:ilvl="0" w:tplc="2A00A420">
      <w:start w:val="1"/>
      <w:numFmt w:val="bullet"/>
      <w:lvlText w:val="•"/>
      <w:lvlJc w:val="left"/>
      <w:pPr>
        <w:ind w:left="420" w:hanging="220"/>
      </w:pPr>
    </w:lvl>
    <w:lvl w:ilvl="1" w:tplc="0F36CBF2">
      <w:start w:val="1"/>
      <w:numFmt w:val="bullet"/>
      <w:lvlText w:val="◦"/>
      <w:lvlJc w:val="left"/>
      <w:pPr>
        <w:ind w:left="840" w:hanging="220"/>
      </w:pPr>
    </w:lvl>
    <w:lvl w:ilvl="2" w:tplc="865A9030">
      <w:numFmt w:val="decimal"/>
      <w:lvlText w:val=""/>
      <w:lvlJc w:val="left"/>
    </w:lvl>
    <w:lvl w:ilvl="3" w:tplc="2DFEDD8E">
      <w:numFmt w:val="decimal"/>
      <w:lvlText w:val=""/>
      <w:lvlJc w:val="left"/>
    </w:lvl>
    <w:lvl w:ilvl="4" w:tplc="1718320E">
      <w:numFmt w:val="decimal"/>
      <w:lvlText w:val=""/>
      <w:lvlJc w:val="left"/>
    </w:lvl>
    <w:lvl w:ilvl="5" w:tplc="A7EEF410">
      <w:numFmt w:val="decimal"/>
      <w:lvlText w:val=""/>
      <w:lvlJc w:val="left"/>
    </w:lvl>
    <w:lvl w:ilvl="6" w:tplc="A058E846">
      <w:numFmt w:val="decimal"/>
      <w:lvlText w:val=""/>
      <w:lvlJc w:val="left"/>
    </w:lvl>
    <w:lvl w:ilvl="7" w:tplc="8708D11A">
      <w:numFmt w:val="decimal"/>
      <w:lvlText w:val=""/>
      <w:lvlJc w:val="left"/>
    </w:lvl>
    <w:lvl w:ilvl="8" w:tplc="6A1E5A1E">
      <w:numFmt w:val="decimal"/>
      <w:lvlText w:val=""/>
      <w:lvlJc w:val="left"/>
    </w:lvl>
  </w:abstractNum>
  <w:abstractNum w:abstractNumId="1" w15:restartNumberingAfterBreak="0">
    <w:nsid w:val="737E740C"/>
    <w:multiLevelType w:val="hybridMultilevel"/>
    <w:tmpl w:val="2A22C1C6"/>
    <w:lvl w:ilvl="0" w:tplc="8366706C">
      <w:start w:val="1"/>
      <w:numFmt w:val="bullet"/>
      <w:lvlText w:val="●"/>
      <w:lvlJc w:val="left"/>
      <w:pPr>
        <w:ind w:left="720" w:hanging="360"/>
      </w:pPr>
    </w:lvl>
    <w:lvl w:ilvl="1" w:tplc="822AE2D8">
      <w:start w:val="1"/>
      <w:numFmt w:val="bullet"/>
      <w:lvlText w:val="○"/>
      <w:lvlJc w:val="left"/>
      <w:pPr>
        <w:ind w:left="1440" w:hanging="360"/>
      </w:pPr>
    </w:lvl>
    <w:lvl w:ilvl="2" w:tplc="33A81EF6">
      <w:start w:val="1"/>
      <w:numFmt w:val="bullet"/>
      <w:lvlText w:val="■"/>
      <w:lvlJc w:val="left"/>
      <w:pPr>
        <w:ind w:left="2160" w:hanging="360"/>
      </w:pPr>
    </w:lvl>
    <w:lvl w:ilvl="3" w:tplc="43D23FB0">
      <w:start w:val="1"/>
      <w:numFmt w:val="bullet"/>
      <w:lvlText w:val="●"/>
      <w:lvlJc w:val="left"/>
      <w:pPr>
        <w:ind w:left="2880" w:hanging="360"/>
      </w:pPr>
    </w:lvl>
    <w:lvl w:ilvl="4" w:tplc="A94AF70C">
      <w:start w:val="1"/>
      <w:numFmt w:val="bullet"/>
      <w:lvlText w:val="○"/>
      <w:lvlJc w:val="left"/>
      <w:pPr>
        <w:ind w:left="3600" w:hanging="360"/>
      </w:pPr>
    </w:lvl>
    <w:lvl w:ilvl="5" w:tplc="3EE405D2">
      <w:start w:val="1"/>
      <w:numFmt w:val="bullet"/>
      <w:lvlText w:val="■"/>
      <w:lvlJc w:val="left"/>
      <w:pPr>
        <w:ind w:left="4320" w:hanging="360"/>
      </w:pPr>
    </w:lvl>
    <w:lvl w:ilvl="6" w:tplc="A4248B48">
      <w:start w:val="1"/>
      <w:numFmt w:val="bullet"/>
      <w:lvlText w:val="●"/>
      <w:lvlJc w:val="left"/>
      <w:pPr>
        <w:ind w:left="5040" w:hanging="360"/>
      </w:pPr>
    </w:lvl>
    <w:lvl w:ilvl="7" w:tplc="D26AA1C4">
      <w:start w:val="1"/>
      <w:numFmt w:val="bullet"/>
      <w:lvlText w:val="●"/>
      <w:lvlJc w:val="left"/>
      <w:pPr>
        <w:ind w:left="5760" w:hanging="360"/>
      </w:pPr>
    </w:lvl>
    <w:lvl w:ilvl="8" w:tplc="47D8B2FA">
      <w:start w:val="1"/>
      <w:numFmt w:val="bullet"/>
      <w:lvlText w:val="●"/>
      <w:lvlJc w:val="left"/>
      <w:pPr>
        <w:ind w:left="6480" w:hanging="360"/>
      </w:pPr>
    </w:lvl>
  </w:abstractNum>
  <w:num w:numId="1" w16cid:durableId="1559434358">
    <w:abstractNumId w:val="1"/>
    <w:lvlOverride w:ilvl="0">
      <w:startOverride w:val="1"/>
    </w:lvlOverride>
  </w:num>
  <w:num w:numId="2" w16cid:durableId="626863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26"/>
    <w:rsid w:val="00056BAA"/>
    <w:rsid w:val="0046433C"/>
    <w:rsid w:val="00515A82"/>
    <w:rsid w:val="005B5CC5"/>
    <w:rsid w:val="00946A86"/>
    <w:rsid w:val="009836F5"/>
    <w:rsid w:val="009A78F9"/>
    <w:rsid w:val="00C43B26"/>
    <w:rsid w:val="00E21131"/>
    <w:rsid w:val="00F3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83312"/>
  <w15:docId w15:val="{72E20993-02BD-4F10-8FAA-D10EA61A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46A86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515A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5A82"/>
  </w:style>
  <w:style w:type="paragraph" w:styleId="Footer">
    <w:name w:val="footer"/>
    <w:basedOn w:val="Normal"/>
    <w:link w:val="FooterChar"/>
    <w:uiPriority w:val="99"/>
    <w:unhideWhenUsed/>
    <w:rsid w:val="00515A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5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2076</Words>
  <Characters>11838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Project Quotation</vt:lpstr>
    </vt:vector>
  </TitlesOfParts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Project Quotation</dc:title>
  <dc:creator>[Your Company Name]</dc:creator>
  <dc:description>SaaS E-Commerce Platform Quotation</dc:description>
  <cp:lastModifiedBy>Zillur Rahman</cp:lastModifiedBy>
  <cp:revision>4</cp:revision>
  <dcterms:created xsi:type="dcterms:W3CDTF">2026-07-11T09:35:00Z</dcterms:created>
  <dcterms:modified xsi:type="dcterms:W3CDTF">2026-07-12T09:32:00Z</dcterms:modified>
</cp:coreProperties>
</file>