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1DB8" w14:textId="41728083" w:rsidR="0008393D" w:rsidRPr="005C58AC" w:rsidRDefault="008573C1" w:rsidP="0008393D">
      <w:pPr>
        <w:rPr>
          <w:b/>
        </w:rPr>
      </w:pPr>
      <w:bookmarkStart w:id="0" w:name="_GoBack"/>
      <w:r>
        <w:rPr>
          <w:b/>
        </w:rPr>
        <w:t>Regression and Time Trends Exercise:</w:t>
      </w:r>
      <w:r w:rsidR="0008393D" w:rsidRPr="005C58AC">
        <w:rPr>
          <w:b/>
        </w:rPr>
        <w:t xml:space="preserve"> </w:t>
      </w:r>
      <w:r>
        <w:rPr>
          <w:b/>
        </w:rPr>
        <w:t>Identifying the measurement, the sample, and the population.</w:t>
      </w:r>
    </w:p>
    <w:bookmarkEnd w:id="0"/>
    <w:p w14:paraId="271D05F2" w14:textId="77777777" w:rsidR="003F075E" w:rsidRPr="00EB78E9" w:rsidRDefault="003F075E" w:rsidP="0008393D"/>
    <w:p w14:paraId="0670E8B6" w14:textId="46F7430C" w:rsidR="00EB78E9" w:rsidRDefault="008573C1" w:rsidP="0008393D">
      <w:r>
        <w:t xml:space="preserve">Below are </w:t>
      </w:r>
      <w:r w:rsidR="00F73F01">
        <w:t>three</w:t>
      </w:r>
      <w:r w:rsidR="00513314">
        <w:t xml:space="preserve"> </w:t>
      </w:r>
      <w:r>
        <w:t xml:space="preserve">short descriptions of data that environmental scientists collect in order to monitor trends in our atmosphere, biosphere, and oceans.  Assume that you want to use linear regression to determine if there is a significant upward or downward trend in these measurements over time.  For each study identify and describe the </w:t>
      </w:r>
      <w:r w:rsidRPr="008573C1">
        <w:rPr>
          <w:i/>
        </w:rPr>
        <w:t>measurement</w:t>
      </w:r>
      <w:r>
        <w:t xml:space="preserve">, the </w:t>
      </w:r>
      <w:r w:rsidRPr="008573C1">
        <w:rPr>
          <w:i/>
        </w:rPr>
        <w:t>sample</w:t>
      </w:r>
      <w:r>
        <w:t xml:space="preserve">, and the </w:t>
      </w:r>
      <w:r w:rsidRPr="008573C1">
        <w:rPr>
          <w:i/>
        </w:rPr>
        <w:t>population</w:t>
      </w:r>
      <w:r>
        <w:t xml:space="preserve"> that that sample is being drawn from.</w:t>
      </w:r>
    </w:p>
    <w:p w14:paraId="03788012" w14:textId="77777777" w:rsidR="00C9242C" w:rsidRDefault="00C9242C" w:rsidP="0008393D">
      <w:pPr>
        <w:rPr>
          <w:color w:val="4F81BD" w:themeColor="accent1"/>
        </w:rPr>
      </w:pPr>
    </w:p>
    <w:p w14:paraId="349C4A96" w14:textId="77777777" w:rsidR="00EB78E9" w:rsidRPr="00EB78E9" w:rsidRDefault="00EB78E9" w:rsidP="0008393D"/>
    <w:p w14:paraId="1E69BEF8" w14:textId="19405054" w:rsidR="003E0639" w:rsidRDefault="00513314" w:rsidP="003E0639">
      <w:pPr>
        <w:pStyle w:val="ListParagraph"/>
        <w:numPr>
          <w:ilvl w:val="0"/>
          <w:numId w:val="5"/>
        </w:numPr>
      </w:pPr>
      <w:r>
        <w:t xml:space="preserve">The National Aeronautics and Space Administration uses satellites to monitor the extent of sea ice in the Arctic. Every month, the satellite measurements are processed to estimate the total area covered by sea ice over that month.  Below is a graph of the </w:t>
      </w:r>
      <w:r w:rsidR="003E0639">
        <w:t xml:space="preserve">average </w:t>
      </w:r>
      <w:r>
        <w:t>extent of sea ice</w:t>
      </w:r>
      <w:r w:rsidR="003E0639">
        <w:t xml:space="preserve"> during the month of January</w:t>
      </w:r>
      <w:r>
        <w:t xml:space="preserve"> in the Arctic from 1990 to 2012</w:t>
      </w:r>
      <w:r w:rsidR="003E0639">
        <w:t xml:space="preserve"> (data from </w:t>
      </w:r>
      <w:hyperlink r:id="rId6" w:history="1">
        <w:r w:rsidR="003E0639" w:rsidRPr="00C84C53">
          <w:rPr>
            <w:rStyle w:val="Hyperlink"/>
          </w:rPr>
          <w:t>http://nsidc.org/data/nsidc-0079</w:t>
        </w:r>
      </w:hyperlink>
      <w:r w:rsidR="003E0639">
        <w:t>):</w:t>
      </w:r>
    </w:p>
    <w:p w14:paraId="2A433A86" w14:textId="475C966C" w:rsidR="003E0639" w:rsidRDefault="003E0639" w:rsidP="003E0639">
      <w:pPr>
        <w:pStyle w:val="ListParagraph"/>
      </w:pPr>
      <w:r>
        <w:t xml:space="preserve"> </w:t>
      </w:r>
      <w:r w:rsidRPr="003E0639">
        <w:rPr>
          <w:noProof/>
        </w:rPr>
        <w:drawing>
          <wp:inline distT="0" distB="0" distL="0" distR="0" wp14:anchorId="682BD932" wp14:editId="0206A463">
            <wp:extent cx="1423795" cy="1423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795" cy="1423795"/>
                    </a:xfrm>
                    <a:prstGeom prst="rect">
                      <a:avLst/>
                    </a:prstGeom>
                    <a:noFill/>
                    <a:ln>
                      <a:noFill/>
                    </a:ln>
                  </pic:spPr>
                </pic:pic>
              </a:graphicData>
            </a:graphic>
          </wp:inline>
        </w:drawing>
      </w:r>
      <w:r>
        <w:t xml:space="preserve">    </w:t>
      </w:r>
      <w:r>
        <w:rPr>
          <w:noProof/>
        </w:rPr>
        <w:drawing>
          <wp:inline distT="0" distB="0" distL="0" distR="0" wp14:anchorId="7670FFDC" wp14:editId="77114F1E">
            <wp:extent cx="3202536" cy="15936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7" cy="1594195"/>
                    </a:xfrm>
                    <a:prstGeom prst="rect">
                      <a:avLst/>
                    </a:prstGeom>
                    <a:noFill/>
                    <a:ln>
                      <a:noFill/>
                    </a:ln>
                  </pic:spPr>
                </pic:pic>
              </a:graphicData>
            </a:graphic>
          </wp:inline>
        </w:drawing>
      </w:r>
      <w:r w:rsidRPr="003E0639">
        <w:t xml:space="preserve"> </w:t>
      </w:r>
    </w:p>
    <w:p w14:paraId="5356611C" w14:textId="77777777" w:rsidR="003E0639" w:rsidRDefault="003E0639" w:rsidP="003E0639">
      <w:pPr>
        <w:pStyle w:val="ListParagraph"/>
      </w:pPr>
    </w:p>
    <w:p w14:paraId="0C2E8719" w14:textId="77777777" w:rsidR="00C9242C" w:rsidRDefault="00C9242C" w:rsidP="003E0639">
      <w:pPr>
        <w:pStyle w:val="ListParagraph"/>
      </w:pPr>
    </w:p>
    <w:p w14:paraId="5C900E8E" w14:textId="5710450B" w:rsidR="00D66C78" w:rsidRDefault="003E0639" w:rsidP="00C9242C">
      <w:pPr>
        <w:pStyle w:val="ListParagraph"/>
      </w:pPr>
      <w:r>
        <w:t>What is the measurement?</w:t>
      </w:r>
    </w:p>
    <w:p w14:paraId="0EAEBBA7" w14:textId="77777777" w:rsidR="00C9242C" w:rsidRDefault="00C9242C" w:rsidP="00C9242C">
      <w:pPr>
        <w:pStyle w:val="ListParagraph"/>
      </w:pPr>
    </w:p>
    <w:p w14:paraId="6061BB33" w14:textId="77777777" w:rsidR="00C9242C" w:rsidRDefault="00C9242C" w:rsidP="00C9242C">
      <w:pPr>
        <w:pStyle w:val="ListParagraph"/>
      </w:pPr>
    </w:p>
    <w:p w14:paraId="205782F3" w14:textId="77777777" w:rsidR="00C9242C" w:rsidRDefault="00C9242C" w:rsidP="00C9242C">
      <w:pPr>
        <w:pStyle w:val="ListParagraph"/>
      </w:pPr>
    </w:p>
    <w:p w14:paraId="4E0980CC" w14:textId="77777777" w:rsidR="00D66C78" w:rsidRDefault="00D66C78" w:rsidP="003E0639">
      <w:pPr>
        <w:pStyle w:val="ListParagraph"/>
      </w:pPr>
    </w:p>
    <w:p w14:paraId="1D8B55C6" w14:textId="0588401D" w:rsidR="00D66C78" w:rsidRDefault="00D66C78" w:rsidP="00C9242C">
      <w:pPr>
        <w:pStyle w:val="ListParagraph"/>
      </w:pPr>
      <w:r>
        <w:t>What is the sample?</w:t>
      </w:r>
    </w:p>
    <w:p w14:paraId="58475B93" w14:textId="77777777" w:rsidR="00C9242C" w:rsidRDefault="00C9242C" w:rsidP="00C9242C">
      <w:pPr>
        <w:pStyle w:val="ListParagraph"/>
      </w:pPr>
    </w:p>
    <w:p w14:paraId="4490F231" w14:textId="77777777" w:rsidR="00C9242C" w:rsidRDefault="00C9242C" w:rsidP="00C9242C">
      <w:pPr>
        <w:pStyle w:val="ListParagraph"/>
      </w:pPr>
    </w:p>
    <w:p w14:paraId="07A808D6" w14:textId="77777777" w:rsidR="00C9242C" w:rsidRDefault="00C9242C" w:rsidP="00C9242C">
      <w:pPr>
        <w:pStyle w:val="ListParagraph"/>
      </w:pPr>
    </w:p>
    <w:p w14:paraId="37583DB9" w14:textId="77777777" w:rsidR="00D66C78" w:rsidRDefault="00D66C78" w:rsidP="003E0639">
      <w:pPr>
        <w:pStyle w:val="ListParagraph"/>
      </w:pPr>
    </w:p>
    <w:p w14:paraId="19457D2D" w14:textId="19DFD67B" w:rsidR="00D66C78" w:rsidRDefault="00D66C78" w:rsidP="003E0639">
      <w:pPr>
        <w:pStyle w:val="ListParagraph"/>
      </w:pPr>
      <w:r>
        <w:t>What is the population?</w:t>
      </w:r>
    </w:p>
    <w:p w14:paraId="5467B4B6" w14:textId="77777777" w:rsidR="00C9242C" w:rsidRDefault="00C9242C" w:rsidP="003E0639">
      <w:pPr>
        <w:pStyle w:val="ListParagraph"/>
      </w:pPr>
    </w:p>
    <w:p w14:paraId="298C8216" w14:textId="77777777" w:rsidR="00C9242C" w:rsidRDefault="00C9242C" w:rsidP="003E0639">
      <w:pPr>
        <w:pStyle w:val="ListParagraph"/>
      </w:pPr>
    </w:p>
    <w:p w14:paraId="0E6742EA" w14:textId="77777777" w:rsidR="00C9242C" w:rsidRDefault="00C9242C" w:rsidP="003E0639">
      <w:pPr>
        <w:pStyle w:val="ListParagraph"/>
      </w:pPr>
    </w:p>
    <w:p w14:paraId="5944981E" w14:textId="77777777" w:rsidR="00C9242C" w:rsidRDefault="00C9242C" w:rsidP="00C9242C"/>
    <w:p w14:paraId="40D5D502" w14:textId="77777777" w:rsidR="00C9242C" w:rsidRDefault="00C9242C" w:rsidP="00C9242C"/>
    <w:p w14:paraId="6659767B" w14:textId="77777777" w:rsidR="00C9242C" w:rsidRDefault="00C9242C" w:rsidP="00C9242C"/>
    <w:p w14:paraId="112334D6" w14:textId="77777777" w:rsidR="00C9242C" w:rsidRDefault="00C9242C" w:rsidP="00C9242C"/>
    <w:p w14:paraId="5313B6C1" w14:textId="78833EBB" w:rsidR="00513314" w:rsidRDefault="00513314" w:rsidP="00513314">
      <w:pPr>
        <w:pStyle w:val="ListParagraph"/>
      </w:pPr>
    </w:p>
    <w:p w14:paraId="001A405D" w14:textId="2E26788D" w:rsidR="00351694" w:rsidRDefault="00351694" w:rsidP="00C9242C">
      <w:pPr>
        <w:pStyle w:val="ListParagraph"/>
        <w:numPr>
          <w:ilvl w:val="0"/>
          <w:numId w:val="5"/>
        </w:numPr>
      </w:pPr>
      <w:r>
        <w:t>The National Interagency Fire Center (</w:t>
      </w:r>
      <w:hyperlink r:id="rId9" w:history="1">
        <w:r w:rsidRPr="00C84C53">
          <w:rPr>
            <w:rStyle w:val="Hyperlink"/>
          </w:rPr>
          <w:t>http://www.nifc.gov/</w:t>
        </w:r>
      </w:hyperlink>
      <w:r>
        <w:t xml:space="preserve">) collects </w:t>
      </w:r>
      <w:r w:rsidR="00C9242C">
        <w:t>reports from federal and state agencies</w:t>
      </w:r>
      <w:r>
        <w:t xml:space="preserve"> on the total area burned by wildfire across the United States</w:t>
      </w:r>
      <w:r w:rsidR="00C9242C">
        <w:t xml:space="preserve"> in a given year</w:t>
      </w:r>
      <w:r>
        <w:t>.  The graph belo</w:t>
      </w:r>
      <w:r w:rsidR="00C9242C">
        <w:t>w shows the estimated total area burned by</w:t>
      </w:r>
      <w:r>
        <w:t xml:space="preserve"> wildfire</w:t>
      </w:r>
      <w:r w:rsidR="00C9242C">
        <w:t xml:space="preserve"> in the USA</w:t>
      </w:r>
      <w:r>
        <w:t xml:space="preserve"> from 1987 to 2012.</w:t>
      </w:r>
      <w:r w:rsidR="00C9242C">
        <w:t xml:space="preserve"> </w:t>
      </w:r>
      <w:r w:rsidR="00C9242C" w:rsidRPr="00C9242C">
        <w:rPr>
          <w:noProof/>
        </w:rPr>
        <w:drawing>
          <wp:inline distT="0" distB="0" distL="0" distR="0" wp14:anchorId="0694D704" wp14:editId="0EA2F9DA">
            <wp:extent cx="1485900" cy="1485900"/>
            <wp:effectExtent l="0" t="0" r="1270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sidR="00C9242C">
        <w:rPr>
          <w:noProof/>
        </w:rPr>
        <w:drawing>
          <wp:inline distT="0" distB="0" distL="0" distR="0" wp14:anchorId="63FDD738" wp14:editId="750F0FDF">
            <wp:extent cx="3496714" cy="16082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748" cy="1608719"/>
                    </a:xfrm>
                    <a:prstGeom prst="rect">
                      <a:avLst/>
                    </a:prstGeom>
                    <a:noFill/>
                    <a:ln>
                      <a:noFill/>
                    </a:ln>
                  </pic:spPr>
                </pic:pic>
              </a:graphicData>
            </a:graphic>
          </wp:inline>
        </w:drawing>
      </w:r>
      <w:r w:rsidR="00C9242C" w:rsidRPr="00C9242C">
        <w:rPr>
          <w:noProof/>
        </w:rPr>
        <w:t xml:space="preserve"> </w:t>
      </w:r>
    </w:p>
    <w:p w14:paraId="5DE0DE10" w14:textId="77777777" w:rsidR="00C9242C" w:rsidRDefault="00C9242C" w:rsidP="00C9242C">
      <w:pPr>
        <w:pStyle w:val="ListParagraph"/>
      </w:pPr>
    </w:p>
    <w:p w14:paraId="638A516A" w14:textId="77777777" w:rsidR="00C9242C" w:rsidRDefault="00C9242C" w:rsidP="00C9242C">
      <w:pPr>
        <w:pStyle w:val="ListParagraph"/>
      </w:pPr>
      <w:r>
        <w:t>What is the measurement?</w:t>
      </w:r>
    </w:p>
    <w:p w14:paraId="4C62375C" w14:textId="77777777" w:rsidR="00C9242C" w:rsidRDefault="00C9242C" w:rsidP="00C9242C">
      <w:pPr>
        <w:pStyle w:val="ListParagraph"/>
      </w:pPr>
    </w:p>
    <w:p w14:paraId="6EF294D1" w14:textId="77777777" w:rsidR="00C9242C" w:rsidRDefault="00C9242C" w:rsidP="00C9242C">
      <w:pPr>
        <w:pStyle w:val="ListParagraph"/>
      </w:pPr>
    </w:p>
    <w:p w14:paraId="6B44124E" w14:textId="77777777" w:rsidR="00C9242C" w:rsidRDefault="00C9242C" w:rsidP="00C9242C">
      <w:pPr>
        <w:pStyle w:val="ListParagraph"/>
      </w:pPr>
    </w:p>
    <w:p w14:paraId="2D7F2842" w14:textId="77777777" w:rsidR="00C9242C" w:rsidRDefault="00C9242C" w:rsidP="00C9242C">
      <w:pPr>
        <w:pStyle w:val="ListParagraph"/>
      </w:pPr>
    </w:p>
    <w:p w14:paraId="02383170" w14:textId="77777777" w:rsidR="00C9242C" w:rsidRDefault="00C9242C" w:rsidP="00C9242C">
      <w:pPr>
        <w:pStyle w:val="ListParagraph"/>
      </w:pPr>
      <w:r>
        <w:t>What is the sample?</w:t>
      </w:r>
    </w:p>
    <w:p w14:paraId="40CD57C6" w14:textId="77777777" w:rsidR="00C9242C" w:rsidRDefault="00C9242C" w:rsidP="00C9242C">
      <w:pPr>
        <w:pStyle w:val="ListParagraph"/>
      </w:pPr>
    </w:p>
    <w:p w14:paraId="20AD28B7" w14:textId="77777777" w:rsidR="00C9242C" w:rsidRDefault="00C9242C" w:rsidP="00C9242C">
      <w:pPr>
        <w:pStyle w:val="ListParagraph"/>
      </w:pPr>
    </w:p>
    <w:p w14:paraId="2DFFC089" w14:textId="77777777" w:rsidR="00C9242C" w:rsidRDefault="00C9242C" w:rsidP="00C9242C">
      <w:pPr>
        <w:pStyle w:val="ListParagraph"/>
      </w:pPr>
    </w:p>
    <w:p w14:paraId="478A0942" w14:textId="77777777" w:rsidR="00C9242C" w:rsidRDefault="00C9242C" w:rsidP="00C9242C">
      <w:pPr>
        <w:pStyle w:val="ListParagraph"/>
      </w:pPr>
    </w:p>
    <w:p w14:paraId="1591F961" w14:textId="77777777" w:rsidR="00C9242C" w:rsidRDefault="00C9242C" w:rsidP="00C9242C">
      <w:pPr>
        <w:pStyle w:val="ListParagraph"/>
      </w:pPr>
      <w:r>
        <w:t>What is the population?</w:t>
      </w:r>
    </w:p>
    <w:p w14:paraId="1C18ADE5" w14:textId="77777777" w:rsidR="00C9242C" w:rsidRDefault="00C9242C" w:rsidP="00C9242C">
      <w:pPr>
        <w:pStyle w:val="ListParagraph"/>
      </w:pPr>
    </w:p>
    <w:p w14:paraId="79D3F1BF" w14:textId="77777777" w:rsidR="00C9242C" w:rsidRDefault="00C9242C" w:rsidP="00C9242C">
      <w:pPr>
        <w:pStyle w:val="ListParagraph"/>
      </w:pPr>
    </w:p>
    <w:p w14:paraId="28C43802" w14:textId="3802AD6C" w:rsidR="00F73F01" w:rsidRDefault="00F73F01" w:rsidP="00F73F01">
      <w:pPr>
        <w:pStyle w:val="ListParagraph"/>
        <w:numPr>
          <w:ilvl w:val="0"/>
          <w:numId w:val="5"/>
        </w:numPr>
      </w:pPr>
      <w:r>
        <w:t xml:space="preserve">Researchers with the </w:t>
      </w:r>
      <w:r w:rsidRPr="00F73F01">
        <w:t>Hawaii Ocean Time-series (HOT) program</w:t>
      </w:r>
      <w:r>
        <w:t xml:space="preserve"> (</w:t>
      </w:r>
      <w:hyperlink r:id="rId12" w:history="1">
        <w:r w:rsidRPr="00C84C53">
          <w:rPr>
            <w:rStyle w:val="Hyperlink"/>
          </w:rPr>
          <w:t>http://hahana.soest.hawaii.edu/hot/</w:t>
        </w:r>
      </w:hyperlink>
      <w:r>
        <w:t xml:space="preserve">) </w:t>
      </w:r>
      <w:r w:rsidRPr="00F73F01">
        <w:t xml:space="preserve">have been making </w:t>
      </w:r>
      <w:r>
        <w:t>o</w:t>
      </w:r>
      <w:r w:rsidRPr="00F73F01">
        <w:t xml:space="preserve">bservations of the </w:t>
      </w:r>
      <w:r>
        <w:t>chemistry of seawater at a location north of</w:t>
      </w:r>
      <w:r w:rsidRPr="00F73F01">
        <w:t xml:space="preserve"> Oahu, Hawaii since October 1988.</w:t>
      </w:r>
      <w:r>
        <w:t xml:space="preserve"> Measurements are taken 5 - 15 times per year at this location, and a normalized pH value (a measure of the acidity of the water) is calculated for each measurement shown below.</w:t>
      </w:r>
    </w:p>
    <w:p w14:paraId="46E51131" w14:textId="5DCA655E" w:rsidR="00F73F01" w:rsidRDefault="00A31824" w:rsidP="00F73F01">
      <w:pPr>
        <w:pStyle w:val="ListParagraph"/>
      </w:pPr>
      <w:r>
        <w:rPr>
          <w:noProof/>
        </w:rPr>
        <w:drawing>
          <wp:inline distT="0" distB="0" distL="0" distR="0" wp14:anchorId="46015DE8" wp14:editId="48220FF1">
            <wp:extent cx="1521460" cy="1521460"/>
            <wp:effectExtent l="0" t="0" r="254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r w:rsidR="00F73F01">
        <w:rPr>
          <w:noProof/>
        </w:rPr>
        <w:drawing>
          <wp:inline distT="0" distB="0" distL="0" distR="0" wp14:anchorId="19A81A83" wp14:editId="191660DB">
            <wp:extent cx="3426229" cy="1606067"/>
            <wp:effectExtent l="0" t="0" r="317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824" cy="1606346"/>
                    </a:xfrm>
                    <a:prstGeom prst="rect">
                      <a:avLst/>
                    </a:prstGeom>
                    <a:noFill/>
                    <a:ln>
                      <a:noFill/>
                    </a:ln>
                  </pic:spPr>
                </pic:pic>
              </a:graphicData>
            </a:graphic>
          </wp:inline>
        </w:drawing>
      </w:r>
    </w:p>
    <w:p w14:paraId="72029129" w14:textId="77777777" w:rsidR="00F73F01" w:rsidRDefault="00F73F01" w:rsidP="00F73F01">
      <w:pPr>
        <w:pStyle w:val="ListParagraph"/>
      </w:pPr>
    </w:p>
    <w:p w14:paraId="69345802" w14:textId="0AA5798D" w:rsidR="00F73F01" w:rsidRPr="00F73F01" w:rsidRDefault="00F73F01" w:rsidP="00F73F01">
      <w:pPr>
        <w:pStyle w:val="ListParagraph"/>
      </w:pPr>
      <w:r>
        <w:t xml:space="preserve"> </w:t>
      </w:r>
    </w:p>
    <w:p w14:paraId="52EE1822" w14:textId="77777777" w:rsidR="00C9242C" w:rsidRDefault="00C9242C" w:rsidP="00F73F01">
      <w:pPr>
        <w:pStyle w:val="ListParagraph"/>
      </w:pPr>
    </w:p>
    <w:p w14:paraId="1320B1FC" w14:textId="77777777" w:rsidR="00C9242C" w:rsidRDefault="00C9242C" w:rsidP="00C9242C">
      <w:pPr>
        <w:pStyle w:val="ListParagraph"/>
      </w:pPr>
    </w:p>
    <w:p w14:paraId="2701485A" w14:textId="77777777" w:rsidR="00A31824" w:rsidRDefault="00A31824" w:rsidP="00A31824">
      <w:pPr>
        <w:pStyle w:val="ListParagraph"/>
      </w:pPr>
      <w:r>
        <w:t>What is the measurement?</w:t>
      </w:r>
    </w:p>
    <w:p w14:paraId="77416641" w14:textId="77777777" w:rsidR="00A31824" w:rsidRDefault="00A31824" w:rsidP="00A31824">
      <w:pPr>
        <w:pStyle w:val="ListParagraph"/>
      </w:pPr>
    </w:p>
    <w:p w14:paraId="22FCC958" w14:textId="77777777" w:rsidR="00A31824" w:rsidRDefault="00A31824" w:rsidP="00A31824">
      <w:pPr>
        <w:pStyle w:val="ListParagraph"/>
      </w:pPr>
    </w:p>
    <w:p w14:paraId="56C50704" w14:textId="77777777" w:rsidR="00A31824" w:rsidRDefault="00A31824" w:rsidP="00A31824">
      <w:pPr>
        <w:pStyle w:val="ListParagraph"/>
      </w:pPr>
    </w:p>
    <w:p w14:paraId="5FAAFA52" w14:textId="77777777" w:rsidR="00A31824" w:rsidRDefault="00A31824" w:rsidP="00A31824">
      <w:pPr>
        <w:pStyle w:val="ListParagraph"/>
      </w:pPr>
    </w:p>
    <w:p w14:paraId="3D51FBC6" w14:textId="77777777" w:rsidR="00A31824" w:rsidRDefault="00A31824" w:rsidP="00A31824">
      <w:pPr>
        <w:pStyle w:val="ListParagraph"/>
      </w:pPr>
      <w:r>
        <w:t>What is the sample?</w:t>
      </w:r>
    </w:p>
    <w:p w14:paraId="0D34A88F" w14:textId="77777777" w:rsidR="00A31824" w:rsidRDefault="00A31824" w:rsidP="00A31824">
      <w:pPr>
        <w:pStyle w:val="ListParagraph"/>
      </w:pPr>
    </w:p>
    <w:p w14:paraId="38333052" w14:textId="77777777" w:rsidR="00A31824" w:rsidRDefault="00A31824" w:rsidP="00A31824">
      <w:pPr>
        <w:pStyle w:val="ListParagraph"/>
      </w:pPr>
    </w:p>
    <w:p w14:paraId="1ED18060" w14:textId="77777777" w:rsidR="00A31824" w:rsidRDefault="00A31824" w:rsidP="00A31824">
      <w:pPr>
        <w:pStyle w:val="ListParagraph"/>
      </w:pPr>
    </w:p>
    <w:p w14:paraId="66369A65" w14:textId="77777777" w:rsidR="00A31824" w:rsidRDefault="00A31824" w:rsidP="00A31824">
      <w:pPr>
        <w:pStyle w:val="ListParagraph"/>
      </w:pPr>
    </w:p>
    <w:p w14:paraId="1B1D922F" w14:textId="011EC2A4" w:rsidR="00351694" w:rsidRPr="00222F2D" w:rsidRDefault="00A31824" w:rsidP="00A31824">
      <w:pPr>
        <w:pStyle w:val="ListParagraph"/>
      </w:pPr>
      <w:r>
        <w:t>What is the population?</w:t>
      </w:r>
    </w:p>
    <w:sectPr w:rsidR="00351694" w:rsidRPr="00222F2D"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33"/>
    <w:multiLevelType w:val="hybridMultilevel"/>
    <w:tmpl w:val="073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12867"/>
    <w:multiLevelType w:val="hybridMultilevel"/>
    <w:tmpl w:val="470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92D30"/>
    <w:multiLevelType w:val="hybridMultilevel"/>
    <w:tmpl w:val="14E0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D3A82"/>
    <w:multiLevelType w:val="hybridMultilevel"/>
    <w:tmpl w:val="90AC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6393A"/>
    <w:multiLevelType w:val="hybridMultilevel"/>
    <w:tmpl w:val="4664DF3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D"/>
    <w:rsid w:val="0008393D"/>
    <w:rsid w:val="00105444"/>
    <w:rsid w:val="00222F2D"/>
    <w:rsid w:val="002F2188"/>
    <w:rsid w:val="00312EA3"/>
    <w:rsid w:val="003170A7"/>
    <w:rsid w:val="00351694"/>
    <w:rsid w:val="003E0639"/>
    <w:rsid w:val="003F075E"/>
    <w:rsid w:val="00420362"/>
    <w:rsid w:val="004B45A1"/>
    <w:rsid w:val="00513314"/>
    <w:rsid w:val="005C58AC"/>
    <w:rsid w:val="006432EF"/>
    <w:rsid w:val="00763F3D"/>
    <w:rsid w:val="008573C1"/>
    <w:rsid w:val="00A31824"/>
    <w:rsid w:val="00AA2A6A"/>
    <w:rsid w:val="00C9242C"/>
    <w:rsid w:val="00CB4D25"/>
    <w:rsid w:val="00D66C78"/>
    <w:rsid w:val="00EB78E9"/>
    <w:rsid w:val="00EC566C"/>
    <w:rsid w:val="00F73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4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48408">
      <w:bodyDiv w:val="1"/>
      <w:marLeft w:val="0"/>
      <w:marRight w:val="0"/>
      <w:marTop w:val="0"/>
      <w:marBottom w:val="0"/>
      <w:divBdr>
        <w:top w:val="none" w:sz="0" w:space="0" w:color="auto"/>
        <w:left w:val="none" w:sz="0" w:space="0" w:color="auto"/>
        <w:bottom w:val="none" w:sz="0" w:space="0" w:color="auto"/>
        <w:right w:val="none" w:sz="0" w:space="0" w:color="auto"/>
      </w:divBdr>
    </w:div>
    <w:div w:id="105246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yperlink" Target="http://hahana.soest.hawaii.edu/hot/" TargetMode="External"/><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sidc.org/data/nsidc-0079" TargetMode="Externa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hyperlink" Target="http://www.nifc.gov/"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1689</Characters>
  <Application>Microsoft Macintosh Word</Application>
  <DocSecurity>0</DocSecurity>
  <Lines>14</Lines>
  <Paragraphs>3</Paragraphs>
  <ScaleCrop>false</ScaleCrop>
  <Company>University of Washington</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cp:lastPrinted>2014-04-27T21:23:00Z</cp:lastPrinted>
  <dcterms:created xsi:type="dcterms:W3CDTF">2014-04-27T21:33:00Z</dcterms:created>
  <dcterms:modified xsi:type="dcterms:W3CDTF">2014-04-27T21:33:00Z</dcterms:modified>
</cp:coreProperties>
</file>