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Justification: NICO Secure AI-Accelerated Workflow</w:t>
      </w:r>
    </w:p>
    <w:p>
      <w:pPr>
        <w:pStyle w:val="Heading1"/>
      </w:pPr>
      <w:r>
        <w:t>1. Background &amp; Objectives</w:t>
      </w:r>
    </w:p>
    <w:p>
      <w:r>
        <w:t>National Indemnity Company (NICO) is embarking on a major Azure migration project. To ensure security, productivity, and compliance, Tata Consultancy Services (TCS) proposes a secure AI-accelerated engineering workflow. This combines Cursor IDE, OpenAI’s Codex-style models, GitHub Codespaces, and Azure DevOps Pipelines — underpinned by Azure Key Vault.</w:t>
      </w:r>
    </w:p>
    <w:p>
      <w:pPr>
        <w:pStyle w:val="Heading1"/>
      </w:pPr>
      <w:r>
        <w:t>2. Challenges with Current Approach</w:t>
      </w:r>
    </w:p>
    <w:p>
      <w:r>
        <w:t>- Environment setup is slow and inconsistent.</w:t>
        <w:br/>
        <w:t>- Secret management relies on static credentials.</w:t>
        <w:br/>
        <w:t>- Offshore and onsite collaboration is fragmented.</w:t>
        <w:br/>
        <w:t>- Compliance requirements (CIS, CSA, NIST) require rigorous governance.</w:t>
      </w:r>
    </w:p>
    <w:p>
      <w:pPr>
        <w:pStyle w:val="Heading1"/>
      </w:pPr>
      <w:r>
        <w:t>3. Proposed Workflow</w:t>
      </w:r>
    </w:p>
    <w:p>
      <w:r>
        <w:t>The proposed workflow integrates AI and cloud-native tooling to create a unified, secure, and productive development environment:</w:t>
        <w:br/>
        <w:t>- Cursor IDE (Enterprise, Privacy Mode) for secure AI-assisted coding.</w:t>
        <w:br/>
        <w:t>- GitHub Codespaces for containerized, policy-enforced development environments.</w:t>
        <w:br/>
        <w:t>- Azure DevOps Pipelines using Workload Identity Federation (OIDC) to eliminate long-lived secrets.</w:t>
        <w:br/>
        <w:t>- Azure Key Vault as the single source of truth for secrets, keys, and certificates.</w:t>
      </w:r>
    </w:p>
    <w:p>
      <w:pPr>
        <w:pStyle w:val="Heading1"/>
      </w:pPr>
      <w:r>
        <w:t>4. Security by Design</w:t>
      </w:r>
    </w:p>
    <w:p>
      <w:r>
        <w:t>Security is enforced through layered controls:</w:t>
        <w:br/>
        <w:t>- No secrets are ever entered into AI chat interfaces.</w:t>
        <w:br/>
        <w:t>- Secrets are stored only in Azure Key Vault.</w:t>
        <w:br/>
        <w:t>- Pipelines retrieve secrets via secure variable groups linked to Key Vault.</w:t>
        <w:br/>
        <w:t>- Codespaces environments are auditable and isolated, with org-level policies applied.</w:t>
        <w:br/>
        <w:t>- Cursor Enterprise enforces zero data retention and SSO/SCIM identity controls.</w:t>
      </w:r>
    </w:p>
    <w:p>
      <w:pPr>
        <w:pStyle w:val="Heading1"/>
      </w:pPr>
      <w:r>
        <w:t>5. Productivity &amp; Collaboration Benefits</w:t>
      </w:r>
    </w:p>
    <w:p>
      <w:r>
        <w:t>- Environment setup reduced from days to minutes.</w:t>
        <w:br/>
        <w:t>- AI-assisted development reduces code defects and accelerates delivery.</w:t>
        <w:br/>
        <w:t>- Offshore/onsite collaboration improved through standardized Codespaces environments.</w:t>
        <w:br/>
        <w:t>- Governance model ensures security compliance while enabling innovation.</w:t>
      </w:r>
    </w:p>
    <w:p>
      <w:pPr>
        <w:pStyle w:val="Heading1"/>
      </w:pPr>
      <w:r>
        <w:t>6. Risk Management &amp; Mitigations</w:t>
      </w:r>
    </w:p>
    <w:p>
      <w:r>
        <w:t>- LLM Data Leakage → Mitigated via Privacy Mode and zero data retention.</w:t>
        <w:br/>
        <w:t>- Secret Exposure → Mitigated via OIDC + Key Vault; no secrets in chat or code.</w:t>
        <w:br/>
        <w:t>- Supply Chain Risks → Mitigated by approved extension allowlists and containerized dev environments.</w:t>
        <w:br/>
        <w:t>- Compliance Gaps → Addressed with built-in logging, audit trails, and mapping to CIS/CSA/NIST frameworks.</w:t>
      </w:r>
    </w:p>
    <w:p>
      <w:pPr>
        <w:pStyle w:val="Heading1"/>
      </w:pPr>
      <w:r>
        <w:t>7. Oversight, Roles &amp; Responsibilities</w:t>
      </w:r>
    </w:p>
    <w:p>
      <w:r>
        <w:t>Onsite:</w:t>
        <w:br/>
        <w:t>- Derek Brent Moore, Security Architect (accountable owner)</w:t>
        <w:br/>
        <w:t>- Application SME</w:t>
        <w:br/>
        <w:t>- Senior Project Director</w:t>
        <w:br/>
        <w:br/>
        <w:t>Offshore:</w:t>
        <w:br/>
        <w:t>- Security Engineer</w:t>
        <w:br/>
        <w:t>- Automation Engineer</w:t>
        <w:br/>
        <w:t>- Database Expert</w:t>
        <w:br/>
        <w:br/>
        <w:t>Guidance:</w:t>
        <w:br/>
        <w:t>- Onshore Principal Security Architect (design authority and oversight)</w:t>
      </w:r>
    </w:p>
    <w:p>
      <w:pPr>
        <w:pStyle w:val="Heading1"/>
      </w:pPr>
      <w:r>
        <w:t>8. Implementation Roadmap (Weeks 0–6)</w:t>
      </w:r>
    </w:p>
    <w:p>
      <w:r>
        <w:t>Week 0: Enable enterprise accounts and publish SOPs.</w:t>
        <w:br/>
        <w:t>Week 1: Configure Codespaces policies and devcontainer images.</w:t>
        <w:br/>
        <w:t>Week 2: Reconfigure Azure DevOps pipelines to OIDC + Key Vault.</w:t>
        <w:br/>
        <w:t>Week 3–4: Pilot deployment in pre-production.</w:t>
        <w:br/>
        <w:t>Week 5: Security validation and compliance mapping.</w:t>
        <w:br/>
        <w:t>Week 6: Production go-live with governance sign-off.</w:t>
      </w:r>
    </w:p>
    <w:p>
      <w:pPr>
        <w:pStyle w:val="Heading1"/>
      </w:pPr>
      <w:r>
        <w:t>9. Decision Request</w:t>
      </w:r>
    </w:p>
    <w:p>
      <w:r>
        <w:t>We request approval from NICO leadership to adopt this secure AI-accelerated workflow. This approach ensures productivity gains, reduced security risks, and a repeatable governance model that TCS can scale across future NICO initiatives.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