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Úvod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Polovodičové paměti se skládají z paměťových buněk.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Paměťová buňka je realizována pomocí integrované součástky nebo obvodu, umožňující trvale nebo dočasně vyvolat dva logické stavy 1 nebo 0. Každá základní paměťová buňka má kapacitu 1 bit.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Podle toho, čím je paměťová buňka tvořena se mění vlastnosti polovodičové paměti.</w:t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Struktura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352925" cy="2324100"/>
            <wp:effectExtent l="0" t="0" r="0" b="0"/>
            <wp:docPr id="1" name="Obráze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Paměťové buňky jsou na polovodičovém čipu uspořádány maticově (tvoří jakousi mřížku).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Poloha každé paměťové buňky je určena řádkovým a sloupcovým vodičem.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nalezení (adresování) příslušné buňky v paměti se stará paměťový řadič, jehož úkolem je také řídit proces čtení, zápisu dat a zabezpečení přenosu dat.</w:t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Dělení podle možností operací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RWM (Read / Write Memory)</w:t>
      </w:r>
      <w:r>
        <w:rPr>
          <w:rFonts w:cs="Calibri" w:cstheme="minorHAnsi"/>
          <w:sz w:val="24"/>
          <w:szCs w:val="24"/>
        </w:rPr>
        <w:t xml:space="preserve"> – umožňují libovolné čtení i zápis dat.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Jedná se o paměti energeticky závislé (</w:t>
      </w:r>
      <w:r>
        <w:rPr>
          <w:rFonts w:cs="Calibri" w:cstheme="minorHAnsi"/>
          <w:sz w:val="24"/>
          <w:szCs w:val="24"/>
          <w:shd w:fill="FFFFFF" w:val="clear"/>
        </w:rPr>
        <w:t>k udržení informace vyžaduje neustálé napájení</w:t>
      </w:r>
      <w:r>
        <w:rPr>
          <w:rFonts w:cs="Calibri" w:cstheme="minorHAnsi"/>
          <w:sz w:val="24"/>
          <w:szCs w:val="24"/>
        </w:rPr>
        <w:t>).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Paměti s přímým přístupem se označují jako paměti RAM.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Celkově se tato skupina dá označit </w:t>
      </w:r>
      <w:r>
        <w:rPr>
          <w:rFonts w:cs="Calibri" w:cstheme="minorHAnsi"/>
          <w:b/>
          <w:sz w:val="24"/>
          <w:szCs w:val="24"/>
        </w:rPr>
        <w:t>RAM (Random Access Memory)</w:t>
      </w:r>
      <w:r>
        <w:rPr>
          <w:rFonts w:cs="Calibri" w:cstheme="minorHAnsi"/>
          <w:sz w:val="24"/>
          <w:szCs w:val="24"/>
        </w:rPr>
        <w:t xml:space="preserve"> místo RWM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ROM (Read Only Memory)</w:t>
      </w:r>
      <w:r>
        <w:rPr>
          <w:rFonts w:cs="Calibri" w:cstheme="minorHAnsi"/>
          <w:sz w:val="24"/>
          <w:szCs w:val="24"/>
        </w:rPr>
        <w:t xml:space="preserve"> - jsou určeny především pro čtení zapsané informace. 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Jedná se o paměti energeticky nezávislé (</w:t>
      </w:r>
      <w:r>
        <w:rPr>
          <w:rFonts w:cs="Calibri" w:cstheme="minorHAnsi"/>
          <w:sz w:val="24"/>
          <w:szCs w:val="24"/>
          <w:shd w:fill="FFFFFF" w:val="clear"/>
        </w:rPr>
        <w:t>dokáže uchovat uloženou informaci bez napájení</w:t>
      </w:r>
      <w:r>
        <w:rPr>
          <w:rFonts w:cs="Calibri" w:cstheme="minorHAnsi"/>
          <w:sz w:val="24"/>
          <w:szCs w:val="24"/>
        </w:rPr>
        <w:t>).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Paměti RAM (RWM)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Paměti typu RAM lze rozdělit podle obvodu, který tvoří paměťovou buňku (reprezentace logických hodnot 0 a 1)</w:t>
      </w:r>
    </w:p>
    <w:p>
      <w:pPr>
        <w:pStyle w:val="Normal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Statická paměť RAM (SRAM - Static Random Access Memory)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Tato buňka je velice rychlá, vyžaduje menší proud než paměť dynamická, ale fyzicky zabírá na polovodičovém čipu paměti poměrně velký prostor. Jedná se tedy o paměti malé kapacity.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Propustnost 300 GB/s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Zpoždění 1 – 2 ns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Využití: registry, vyrovnávací paměť CACHE.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Paměťová buňka je tvořena bistabilním klopným obvodem (BKO).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Stav klopného obvodu reprezentuje logickou hodnotu 0 nebo 1.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890135" cy="2134235"/>
            <wp:effectExtent l="0" t="0" r="0" b="0"/>
            <wp:docPr id="2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Jedna paměťová buňka obsahuje minimálně 4 tranzistory (2 tvoří samotný BKO, zbývající řídí proces čtení/zápis).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Fungování: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 výběru příslušné paměťové buňky se řádkovým vodičem sepnou spínače, čímž dojde k připojení paměťové buňky na datové (sloupcové) vodiče.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 této chvíli můžeme z buňky číst nebo do ní zapisovat (resp. změnit stav BKO). Při čtení se zkoumá jak skutečná, tak inverzní hodnota (slouží ke kontrole správnosti čtení).</w:t>
      </w:r>
    </w:p>
    <w:p>
      <w:pPr>
        <w:pStyle w:val="Normal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Dynamická paměť RAM (DRAM - Dynamic Random Access Memory)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Potřebuje obnovovací cykly, aby se obsah paměti nezměnil.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Využití: operační paměť, videopaměť grafické karty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Propustnost 25GB/s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Zpoždění 50 ns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Paměťová buňka je tvořena kondenzátorem (ve skutečnosti se využívá kapacity PN přechodu) a tranzistorem typu MOSFET, kterým se řídí nabíjení a vybíjení paměťového kondenzátoru.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Logické hodnoty 0 a 1 odpovídají vybitému a nabitému kondenzátoru.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DRAM Refresh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Protože je kapacita paměťové buňky reálná a velmi malá, dochází k rychlému samovolnému vybíjení (ztrátě informace).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Aby ke ztrátě informace nedošlo, provádí se periodická obnova dat (refresh).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Refresh (obnovování informace) se provádí po celých řádcích.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 okamžiku obnovování informace nelze provádět operace čtení/zápis.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Destruktivní paměť při čtení (důvod proč je pomalejší než SRAM)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Při čtení je na adresový vodič přivedena hodnota log. 1, která způsobí otevření tranzistoru. Pokud byl kondenzátor nabitý, zapsaná hodnota přejde na datový vodič. Tímto čtením však dojde k vybití kondenzátoru a tedy ztrátě uložené informace.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Přečtenou hodnotu je nutné opět do paměti zapsat. Z důvodu periodické obnovy informace a obnovy informace po jejím přečtení jsou paměti DRAM pomalejší při čtení/zápisu než paměti SRAM.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Tato paměť se rozděluje na: SDRAM, DDR, DDR2, DDR3, DDR4, RDRAM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Synchronous Dynamic RAM (SDRAM) (stará)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Během jednoho hodinového impulsu provede 1 operaci přenosu dat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Paměti SDRAM jsou schopny pracovat s kmitočtem 66, 100, 133 MHz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Datová propustnost byla 533 až 1066 MB/s, napájecí napětí 3,3 V, kapacita do 512 MB.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DDR (Double Data Rate)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DDR paměť přenáší data jak během náběžné, tak sestupné hrany hodinového impulsu.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To znamená, že během jednoho impulsu se tedy provedou 2 operace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Pracovní kmitočet 200–600 MHz, propustnost 1,6–4,8 GB/s, napájecí napětí 2,5 V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Kapacita jednoho paměťového modulu se pohybuje od 64 MB až 2 GB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DDR2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Pracují stejně jako DDR.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Rozdíl je v použití nižšího napájecího napětí (1,8 V). Díky nižšímu napětí je spotřeba pamětí DDR2 nižší a je možné je taktovat na vyšší pracovní frekvence.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Kapacita jednoho paměťového modulu se pohybuje od 256 MB až 4 GB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Pracovní kmitočet pamětí se pohybuje v rozmezí 400–1066 MHz s datovou propustností až 8,5 GB/s</w:t>
      </w:r>
    </w:p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Technologie QPB (Quad Pumped Bus)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Efektivní hodnoty kmitočtu, umožní zvýšit rychlost o čtyřnásobek základního kmitočtu paměťové sběrnice</w:t>
      </w:r>
    </w:p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Příklad: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 DDR2-800, pracuje vnitřně na kmitočtu 200 MHz, díky technologii QPB je její efektivní kmitočet 4× vyšší, tedy 800 MHz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DDR3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Napájecí napětí bylo sníženo na 1,5 V (nižší spotřeba modulů + nižší vyzářené teplo).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Pracovní kmitočet pamětí se pohybuje v rozmezí 800–2133 MHz s datovou propustností až 17 GB/s.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Kapacita jednoho paměťového modulu se pohybuje od 512 MB až 8 GB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DDR4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Využívá napájecí napětí 1,2 V (nižší spotřeba modulů + nižší vyzářené teplo).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Pracovní kmitočty pamětí se pohybují v rozmezí 2133–2400 MHz, standardně jsou řízeny 4-kanálovým paměťovým řadičem.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Kapacita jednoho paměťového modulu se pohybuje v rozmezí 8 GB až 128 GB.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RDRAM (Rambus DRAM)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Paměti vyvinuté firmou Rambus a Intel, určené pro procesory Pentium 4 s podporou technologie QPB.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Data se přenášela 2x za hodinový cyklus podobně jako paměti DDR.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Velká datová propustnost byla dosažena velkým taktovacím kmitočtem paměti.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Vysoká cena modulů (RIMM modul), nutnost osadit 2 nebo 4 moduly a nepoužité banky osadit terminátorem (CRIMM modul) způsobilo, že se tyto paměti na trhu neprosadili.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Moduly pamětí DRAM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Polovodičové paměti typu DRAM se využívají především pro konstrukci operační paměti.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Pouzdro DIP (starý)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 minulosti byla operační paměť v provedení klasického integrovaného obvodu – pouzdro DIP (Dual In-line Package).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DIP měl běžně 16 nebo 18 pinů.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Operační paměť měla pevnou kapacitu.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Používaný s 8086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743075" cy="1143000"/>
            <wp:effectExtent l="0" t="0" r="0" b="0"/>
            <wp:docPr id="3" name="Obráze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SIPP (Single In-line Pin Package) (taky starý)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Obě strany modulů jsou stejné.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SIMM moduly se dělí na  krátké (30 pinů - šířka datové sběrnice byla 8 bitů) a dlouhé (72 pinů - šířka datové sběrnice 32 bitů).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Dual nebo Quad channel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029075" cy="1352550"/>
            <wp:effectExtent l="0" t="0" r="0" b="0"/>
            <wp:docPr id="4" name="Obráze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DIMM (Dual In-line Memory Module)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Novější SDRAM, DDR, DDR2, DDR3, DDR4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Šířka datové sběrnice je 64 bitů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Paměťové moduly DIMM mají po stranách otvory pro zajištění v patici na základní desce.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SDRAM – 168 pinů, DDR – 184 pinů, DDR2 – 240 pinů, DDR3 – 240 pinů, DDR4 – 288 pinů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SO-DIMM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moduly jsou určeny pro notebooky a jsou osazeny stejným typem paměti jako DIMM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jen mají menší pošty pinů. Pod a včetně 100 pinů je 32bit sběrnice, nad je 64bit sběrnice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RIMM (Rambus Inline Memory Module)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používal se výhradně pro RDRAM</w:t>
      </w:r>
    </w:p>
    <w:p>
      <w:pPr>
        <w:pStyle w:val="Normal"/>
        <w:jc w:val="center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  <w:t>Paměti ROM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většinou určené pouze pro čtení zapsaného obsahu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Slouží především k uložení firmware v elektronických zařízeních, popřípadě BIOSu základní desky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Dělí se na: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po naprogramování nelze změnit obsah paměti – </w:t>
      </w:r>
      <w:r>
        <w:rPr>
          <w:rFonts w:cs="Calibri" w:cstheme="minorHAnsi"/>
          <w:b/>
          <w:sz w:val="24"/>
          <w:szCs w:val="24"/>
        </w:rPr>
        <w:t>ROM</w:t>
      </w:r>
      <w:r>
        <w:rPr>
          <w:rFonts w:cs="Calibri" w:cstheme="minorHAnsi"/>
          <w:sz w:val="24"/>
          <w:szCs w:val="24"/>
        </w:rPr>
        <w:t xml:space="preserve"> a </w:t>
      </w:r>
      <w:r>
        <w:rPr>
          <w:rFonts w:cs="Calibri" w:cstheme="minorHAnsi"/>
          <w:b/>
          <w:sz w:val="24"/>
          <w:szCs w:val="24"/>
        </w:rPr>
        <w:t>PROM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paměti lze omezeně přeprogramovat (změnit obsah) – </w:t>
      </w:r>
      <w:r>
        <w:rPr>
          <w:rFonts w:cs="Calibri" w:cstheme="minorHAnsi"/>
          <w:b/>
          <w:sz w:val="24"/>
          <w:szCs w:val="24"/>
        </w:rPr>
        <w:t>EPROM</w:t>
      </w:r>
      <w:r>
        <w:rPr>
          <w:rFonts w:cs="Calibri" w:cstheme="minorHAnsi"/>
          <w:sz w:val="24"/>
          <w:szCs w:val="24"/>
        </w:rPr>
        <w:t>,</w:t>
      </w:r>
      <w:r>
        <w:rPr>
          <w:rFonts w:cs="Calibri" w:cstheme="minorHAnsi"/>
          <w:b/>
          <w:sz w:val="24"/>
          <w:szCs w:val="24"/>
        </w:rPr>
        <w:t xml:space="preserve"> EEPROM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b/>
          <w:sz w:val="24"/>
          <w:szCs w:val="24"/>
        </w:rPr>
        <w:t>Flash ROM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ROM (Read Only Memory)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Informace je do této paměti zapsána při její výrobě a poté již není možné žádným způsobem obsah změnit.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Paměťová buňka paměti ROM může být realizována jako dvojice nespojených vodičů a vodičů propojených přes polovodičovou diodu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3274695" cy="1561465"/>
            <wp:effectExtent l="0" t="0" r="0" b="0"/>
            <wp:docPr id="5" name="Obráze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PROM (Programmable ROM)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Paměť, kterou si může uživatel naprogramovat sám.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2171065" cy="1788795"/>
            <wp:effectExtent l="0" t="0" r="0" b="0"/>
            <wp:docPr id="6" name="Obráze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Program se do paměti ukládá pomocí speciálního zařízení – programátoru (obrázek)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3193415" cy="2395220"/>
            <wp:effectExtent l="0" t="0" r="0" b="0"/>
            <wp:docPr id="7" name="Obrázek 7" descr="PROM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PROM Programm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Při výrobě je vytvořena matice obsahující spojené adresové vodiče s datovými vodiči přes polovodičovou diodu a tavnou pojistku.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Takto vyrobená paměť obsahuje na začátku samé hodnoty 1.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Během programování (zápisu informace) se na příslušnou paměťovou buňku přivede takový proudový impuls, který způsobí přepálení pojistky (stav 0)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Tento zápis je možné provést pouze jednou.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EPROM (Erasable PROM)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Jsou realizovány pomocí speciálních unipolárních tranzistorů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Zapsané informace je možné vymazat působením UV záření (doba působení je asi půl hodiny)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Paměti EPROM jsou charakteristické malým okénkem v pouzdře integrovaného obvodu obsahujícího tuto paměť.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Okénko bývá přelepeno ochranným štítkem proti UV záření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EEPROM (Electrically Erasable PROM)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konstrukcí podobný pamětem EPROM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Oproti pamětem EPROM se mažou elektrickými impulsy, doba mazání se pohybuje v milisekundách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Flash ROM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Rychlejší než EPROM a EEPROM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 pamětí se dá pracovat jako s RAM, ale po odpojení napájení se informace nevymaže.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Vymazání informace se provádí elektrickou cestou, jejich přeprogramování je možné provést přímo v počítači.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Vlastnosti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Stabilní uložení informací - uchová data i bez napájení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Umožňují přímé čtení i zápis (stejně jako paměti typu RAM)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Nízká úroveň napájení - velice nízký příkon vhodný pro přenosná zařízení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Stálost - jsou schopny odolat velkým otřesům bez ztráty dat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Rychlost - extrémně krátká vybavovací doba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Nevýhoda - Mají omezenou životnost na cca 100 000 cyklů výmaz / zápis.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Využití: externí flash disky, paměťové karty, SSD disky, BIOS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Technologie operační paměti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Vícekanálový paměťový řadič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Dual channel = 2 přenosové kanály.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Quad channel = 4 přenosové kanály.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Eight channel = 8 přenosových kanálů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(existuje i triple channel atd…)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Tuto technologi podporuje pouze DDR3 a DDR4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Místo jedné paměťové sběrnice spojující operační paměť s řadičem paměti je použiti více sběrnic. Propustnost tak teoreticky vzroste několikrát.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 vyšší datovou propustnost je potřeba splnit tyto podmínky: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Podpora čipové sady na základní desce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Paměťové moduly se musí osazovat v páru. 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Paměťové banky na základní desce jsou z tohoto důvodu barevně odlišeny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Oba kanály musí být osazeny stejným typem paměťového modulu DIMM (proto se prodávají kity daných modulů)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SPD (Serial Presence Detect)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Pamět typu EEPROM pro ukládání informací o paměťových modulech (frekvence, napětí, výrobce..)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EPP (</w:t>
      </w:r>
      <w:r>
        <w:rPr>
          <w:b/>
          <w:sz w:val="24"/>
          <w:szCs w:val="24"/>
        </w:rPr>
        <w:t>Enhanced Performance Profiles</w:t>
      </w:r>
      <w:r>
        <w:rPr>
          <w:rFonts w:cs="Calibri" w:cstheme="minorHAnsi"/>
          <w:b/>
          <w:sz w:val="24"/>
          <w:szCs w:val="24"/>
        </w:rPr>
        <w:t>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Vylepšené SPD (pomatuje si i přetaktování paměti)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ECC (Error-Correcting Code)</w:t>
      </w:r>
      <w:r>
        <w:rPr>
          <w:sz w:val="24"/>
          <w:szCs w:val="24"/>
        </w:rPr>
        <w:t xml:space="preserve"> – použítí v serverech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technologie detekce a opravy chyb, kontroluje integritu dat v paměti. Dokáže opravit 1 nebo 2 bity.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Chipkill </w:t>
      </w:r>
      <w:r>
        <w:rPr>
          <w:sz w:val="24"/>
          <w:szCs w:val="24"/>
        </w:rPr>
        <w:t>- použítí v serverech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Metoda lepší než ECC, pokud detekuje více chyb než je schopen opravit (4 bity), tak vyřadí daný čip z provozu, aby zabránil vzniku dalších chyb.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Memory Scrubbing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proces vyhledávání jednobitových chyb a jejich případná oprava v době, kdy je paměť nejméně vytížena. Má aktivně předcházet vzniku chyb ve více bitech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Key – (klíč) jsou u cache pamětí tagy, ale označuje se i tak otvory pro správnou orientaci modulu (taky se jim říká zámky)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2959735" cy="4450715"/>
            <wp:effectExtent l="0" t="0" r="0" b="0"/>
            <wp:docPr id="8" name="Obrázek 4" descr="DDR4 SDRAM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4" descr="DDR4 SDRAM - Wikiw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Pojmy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Adresa </w:t>
      </w:r>
      <w:bookmarkStart w:id="0" w:name="_GoBack"/>
      <w:bookmarkEnd w:id="0"/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Procesor pomocí adresy vybírá přímo požadovanou buňku paměti, kde se o její nalezení stará řadič. Adresa je najita v mřížce pomocí sloupcového a řádkového vodiče.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WR operace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nachází se v rozhraní RAM paměti.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Vybírá mezi čtením a zapisováním do paměti.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 přečtení paměti se WR nastaví na 0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 zápisu do paměti se WR nastaví na 1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Ještě k tomu je zapotřebí CS (Chip Select), 0 = deaktivovat čip RAM, 1 = aktivovat čip RAM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2574925" cy="1002665"/>
            <wp:effectExtent l="0" t="0" r="0" b="0"/>
            <wp:docPr id="9" name="Obráze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RD operace -?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Cache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Úkol: překonat paměťovou bariéru mezi procesorem a pamětí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(výkon procesoru roste rychleji než výkon paměti a paměť je dost pozadu)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Nachází se v procesorech nebo pevných discích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Cache Memory je velmi rychlá paměť, která je zpravidla umístěna mezi procesorem a operační pamětí.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Ve cache paměti je uložena ta část (nějaká data) hlavní paměti, která je právě procesorem používána.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Jsou-li procesorem požadovaná data v cache paměti (hledají se podle klíče a nejdříve se prohledává L1, poté L2 a nakonec L3), tak jsou z ní přečteny a není proveden vstup do pomalejší OP (když jsou najity tak tomu se říka “hit“). Ale pokud požadovaná data nejsou v cache paměti, tak jsou přečteny z OP (jsou přeneseny do procesoru i do cache paměti, nejdříve do L3, poté L2 a nakonec L1) (tomu se říka “miss“).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= Volba správné strategie přesunu údajů mezi pamětí cache a operační pamětí má podstatný vliv na výkon systému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Procesory často používají koprocesor, který přebírá veškeré úlohy spojené s přípravou a aktualizací dat v cache paměti.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(ve starých počítačích byla L1 byla v procesoru a L2 na základní desce a L3 nebyla)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Organizace cache</w:t>
      </w:r>
    </w:p>
    <w:p>
      <w:pPr>
        <w:pStyle w:val="Normal"/>
        <w:rPr>
          <w:rFonts w:cs="Calibri" w:cstheme="minorHAnsi"/>
          <w:sz w:val="24"/>
          <w:szCs w:val="24"/>
        </w:rPr>
      </w:pPr>
      <w:bookmarkStart w:id="1" w:name="ASOC"/>
      <w:r>
        <w:rPr>
          <w:color w:val="000000"/>
          <w:sz w:val="27"/>
          <w:szCs w:val="27"/>
          <w:shd w:fill="FFFFFF" w:val="clear"/>
        </w:rPr>
        <w:t xml:space="preserve">Cache paměti bývají organizovány jako </w:t>
      </w:r>
      <w:r>
        <w:rPr>
          <w:b/>
          <w:bCs/>
          <w:color w:val="000000"/>
          <w:sz w:val="27"/>
          <w:szCs w:val="27"/>
          <w:shd w:fill="FFFFFF" w:val="clear"/>
        </w:rPr>
        <w:t>asociativní paměti</w:t>
      </w:r>
      <w:r>
        <w:rPr>
          <w:color w:val="000000"/>
          <w:sz w:val="27"/>
          <w:szCs w:val="27"/>
          <w:shd w:fill="FFFFFF" w:val="clear"/>
        </w:rPr>
        <w:t>. Asociativní paměti jsou tvořeny tabulkou (tabulkami), která obsahuje vždy sloupec, v němž jsou umístěny tzv. </w:t>
      </w:r>
      <w:r>
        <w:rPr>
          <w:b/>
          <w:bCs/>
          <w:color w:val="000000"/>
          <w:sz w:val="27"/>
          <w:szCs w:val="27"/>
          <w:shd w:fill="FFFFFF" w:val="clear"/>
        </w:rPr>
        <w:t>tagy</w:t>
      </w:r>
      <w:r>
        <w:rPr>
          <w:color w:val="000000"/>
          <w:sz w:val="27"/>
          <w:szCs w:val="27"/>
          <w:shd w:fill="FFFFFF" w:val="clear"/>
        </w:rPr>
        <w:t> (klíče), podle kterých se v asociativní paměti vyhledává. Dále jsou v tabulce umístěna data, která paměť uchovává, a popř. další informace nutné k zajištění správné funkce paměti</w:t>
      </w:r>
      <w:bookmarkEnd w:id="1"/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Pojmy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Klíč </w:t>
      </w:r>
      <w:r>
        <w:rPr>
          <w:rFonts w:cs="Calibri" w:cstheme="minorHAnsi"/>
          <w:sz w:val="24"/>
          <w:szCs w:val="24"/>
        </w:rPr>
        <w:t>(někdy Tag) – cache je tvořena tabulkami, které obsahují sloupec klíčů podle kterého se v ní vyhledává. (Tabulce se někdy říká banka) Klíč má několik částí (část adresy, přístupové bity, statistika používání)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Řádek</w:t>
      </w:r>
      <w:r>
        <w:rPr>
          <w:rFonts w:cs="Calibri" w:cstheme="minorHAnsi"/>
          <w:sz w:val="24"/>
          <w:szCs w:val="24"/>
        </w:rPr>
        <w:t xml:space="preserve"> – tabulky se dělí na řádky, kde každý řádek má klíč. Na řádku jsou poté data, která paměť uchovává. V datové části jsou operandy (obvykle 4 nebo 8)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Taková banka by se dala představit jako Dictionary &lt;Klíč,List&lt;Operandy&gt;&gt; 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Příklad tabulky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Paměť 16KB = 4 Tabulky (Banky) po 4KB (4096 B)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 tabulce 128 řádků – 4096 / 128 = 32B jeden řádek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</w:rPr>
        <w:t xml:space="preserve">L1 – </w:t>
      </w:r>
      <w:r>
        <w:rPr>
          <w:rFonts w:cs="Calibri" w:cstheme="minorHAnsi"/>
          <w:sz w:val="24"/>
          <w:szCs w:val="24"/>
          <w:shd w:fill="FFFFFF" w:val="clear"/>
        </w:rPr>
        <w:t>paměti o malé kapacitě je přímo součástí procesoru a je stejně rychlá, jako procesor (nejspíše obsahuje data které jádro zrovna zpracovává)</w:t>
      </w:r>
    </w:p>
    <w:p>
      <w:pPr>
        <w:pStyle w:val="Normal"/>
        <w:rPr>
          <w:rFonts w:cs="Calibri" w:cstheme="minorHAnsi"/>
          <w:spacing w:val="-6"/>
          <w:sz w:val="24"/>
          <w:szCs w:val="24"/>
          <w:shd w:fill="FFFFFF" w:val="clear"/>
        </w:rPr>
      </w:pPr>
      <w:r>
        <w:rPr>
          <w:rFonts w:cs="Calibri" w:cstheme="minorHAnsi"/>
          <w:spacing w:val="-6"/>
          <w:sz w:val="24"/>
          <w:szCs w:val="24"/>
          <w:shd w:fill="FFFFFF" w:val="clear"/>
        </w:rPr>
        <w:t xml:space="preserve">je obvykle rozdělena do dvou částí: 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spacing w:val="-6"/>
          <w:sz w:val="24"/>
          <w:szCs w:val="24"/>
          <w:shd w:fill="FFFFFF" w:val="clear"/>
        </w:rPr>
      </w:pPr>
      <w:r>
        <w:rPr>
          <w:rFonts w:cs="Calibri" w:cstheme="minorHAnsi"/>
          <w:spacing w:val="-6"/>
          <w:sz w:val="24"/>
          <w:szCs w:val="24"/>
          <w:shd w:fill="FFFFFF" w:val="clear"/>
        </w:rPr>
        <w:t>Mezipaměť instrukcí - se zabývá informacemi o operaci, kterou musí CPU provést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spacing w:val="-6"/>
          <w:sz w:val="24"/>
          <w:szCs w:val="24"/>
          <w:shd w:fill="FFFFFF" w:val="clear"/>
        </w:rPr>
      </w:pPr>
      <w:r>
        <w:rPr>
          <w:rFonts w:cs="Calibri" w:cstheme="minorHAnsi"/>
          <w:spacing w:val="-6"/>
          <w:sz w:val="24"/>
          <w:szCs w:val="24"/>
          <w:shd w:fill="FFFFFF" w:val="clear"/>
        </w:rPr>
        <w:t>datová mezipaměť - obsahuje data, na nichž má být operace provedena.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L2 -  je ppomalejší než L1, ale je zase větší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L3 – je největší, ale také nejpomalejší.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shd w:fill="FFFFFF" w:val="clear"/>
        </w:rPr>
        <w:t>Je pro všechna jádra společná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Příklad </w:t>
      </w:r>
      <w:r>
        <w:rPr>
          <w:rFonts w:cs="Calibri" w:cstheme="minorHAnsi"/>
          <w:sz w:val="24"/>
          <w:szCs w:val="24"/>
        </w:rPr>
        <w:t>i7 – 10700 (8 jader)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L1 – 64 KB (každé jádro) = 0,5 MB celkem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L2 – 256 KB (každé jádro) = 2 MB celkem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L3 – 16 MB (společná pro všechna jádra)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Zajímavost: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pacing w:val="-6"/>
          <w:sz w:val="24"/>
          <w:szCs w:val="24"/>
          <w:shd w:fill="FFFFFF" w:val="clear"/>
        </w:rPr>
        <w:t>Mezipaměť paměti L1 je obvykle stokrát rychlejší než paměť RAM, zatímco mezipaměť L2 je zhruba 25krát rychlejší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2840355" cy="2484120"/>
            <wp:effectExtent l="0" t="0" r="0" b="0"/>
            <wp:docPr id="10" name="Obrázek 10" descr="A typical mass-market multicore design with shared third-level (L3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A typical mass-market multicore design with shared third-level (L3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620895" cy="2515235"/>
            <wp:effectExtent l="0" t="0" r="0" b="0"/>
            <wp:docPr id="1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Smart Cache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Vynalezena Intelem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Sdílení L2 nebo L3 mezi jádry procesoru.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L2 je stává společnou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Nějaké jádro může používat více paměti, než má vyhrazeno, pokud jí nějaké jádra nepotřebují (nějakou část nebo celou)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=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Pokud nějaké jádro potřebuje data ke zpracování tak mu bude přiděleno více paměti</w:t>
      </w:r>
    </w:p>
    <w:p>
      <w:pPr>
        <w:pStyle w:val="Normal"/>
        <w:rPr>
          <w:rFonts w:cs="Calibri" w:cstheme="minorHAnsi"/>
          <w:sz w:val="24"/>
          <w:szCs w:val="24"/>
        </w:rPr>
      </w:pPr>
      <w:hyperlink r:id="rId13">
        <w:r>
          <w:rPr>
            <w:rStyle w:val="InternetLink"/>
            <w:rFonts w:cs="Calibri" w:cstheme="minorHAnsi"/>
            <w:color w:val="auto"/>
            <w:sz w:val="24"/>
            <w:szCs w:val="24"/>
            <w:u w:val="none"/>
          </w:rPr>
          <w:t>https://www.youtube.com/watch?v=bE9EbQOeb_U&amp;ab_channel=pctambayan</w:t>
        </w:r>
      </w:hyperlink>
    </w:p>
    <w:p>
      <w:pPr>
        <w:pStyle w:val="Normal"/>
        <w:rPr>
          <w:rFonts w:cs="Calibri" w:cstheme="minorHAnsi"/>
          <w:sz w:val="24"/>
          <w:szCs w:val="24"/>
        </w:rPr>
      </w:pPr>
      <w:hyperlink r:id="rId14">
        <w:r>
          <w:rPr>
            <w:rStyle w:val="InternetLink"/>
            <w:rFonts w:cs="Calibri" w:cstheme="minorHAnsi"/>
            <w:color w:val="auto"/>
            <w:sz w:val="24"/>
            <w:szCs w:val="24"/>
            <w:u w:val="none"/>
          </w:rPr>
          <w:t>https://www.youtube.com/watch?v=GlrJTc651AM&amp;ab_channel=TheAudiopedia</w:t>
        </w:r>
      </w:hyperlink>
    </w:p>
    <w:p>
      <w:pPr>
        <w:pStyle w:val="Normal"/>
        <w:spacing w:before="0" w:after="200"/>
        <w:rPr>
          <w:rFonts w:cs="Calibri" w:cstheme="minorHAnsi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  <w:rPr>
        <w:sz w:val="22"/>
        <w:rFonts w:cs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kladntextChar" w:customStyle="1">
    <w:name w:val="Základní text Char"/>
    <w:basedOn w:val="DefaultParagraphFont"/>
    <w:link w:val="Zkladntext"/>
    <w:semiHidden/>
    <w:qFormat/>
    <w:rsid w:val="00b713c3"/>
    <w:rPr>
      <w:rFonts w:ascii="Times New Roman" w:hAnsi="Times New Roman" w:eastAsia="Times New Roman" w:cs="Times New Roman"/>
      <w:sz w:val="24"/>
      <w:szCs w:val="20"/>
      <w:lang w:eastAsia="cs-CZ"/>
    </w:rPr>
  </w:style>
  <w:style w:type="character" w:styleId="InternetLink">
    <w:name w:val="Hyperlink"/>
    <w:basedOn w:val="DefaultParagraphFont"/>
    <w:uiPriority w:val="99"/>
    <w:unhideWhenUsed/>
    <w:rsid w:val="002434bd"/>
    <w:rPr>
      <w:color w:val="0000FF" w:themeColor="hyperlink"/>
      <w:u w:val="single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2434bd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ed30ba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ZkladntextChar"/>
    <w:semiHidden/>
    <w:unhideWhenUsed/>
    <w:rsid w:val="00b713c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cs-CZ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2434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32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www.youtube.com/watch?v=bE9EbQOeb_U&amp;ab_channel=pctambayan" TargetMode="External"/><Relationship Id="rId14" Type="http://schemas.openxmlformats.org/officeDocument/2006/relationships/hyperlink" Target="https://www.youtube.com/watch?v=GlrJTc651AM&amp;ab_channel=TheAudiopedia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Application>LibreOffice/7.0.0.3$Windows_X86_64 LibreOffice_project/8061b3e9204bef6b321a21033174034a5e2ea88e</Application>
  <Pages>13</Pages>
  <Words>2169</Words>
  <Characters>11919</Characters>
  <CharactersWithSpaces>13912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2021-03-21T15:09:00Z</dcterms:created>
  <dc:creator>Jirka</dc:creator>
  <dc:description/>
  <dc:language>cs-CZ</dc:language>
  <cp:lastModifiedBy/>
  <dcterms:modified xsi:type="dcterms:W3CDTF">2021-04-13T17:25:15Z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