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48AD7" w14:textId="77777777" w:rsidR="00286ADD" w:rsidRPr="00637B24" w:rsidRDefault="00000000">
      <w:pPr>
        <w:pStyle w:val="Heading3"/>
        <w:rPr>
          <w:b w:val="0"/>
        </w:rPr>
      </w:pPr>
      <w:r w:rsidRPr="00637B24">
        <w:rPr>
          <w:b w:val="0"/>
        </w:rPr>
        <w:t>Aplikovaná zdravotnická informatika</w:t>
      </w:r>
    </w:p>
    <w:p w14:paraId="244F21F7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Údaje, informace a znalosti v medicíně</w:t>
      </w:r>
    </w:p>
    <w:p w14:paraId="0AD6BBA1" w14:textId="77777777" w:rsidR="00286ADD" w:rsidRPr="00637B24" w:rsidRDefault="00000000">
      <w:r w:rsidRPr="00637B24">
        <w:t>V medicíně jsou údaje, informace a znalosti klíčovými složkami poskytování kvalitní péče. Údaje jsou surová čísla a fakta bez kontextu. Informace vznikají, když se údaje zpracují a uspořádají tak, aby dávaly smysl. Znalosti jsou pak informace, které jsou pochopeny a použity v kontextu, což umožňuje rozhodování a jednání.</w:t>
      </w:r>
    </w:p>
    <w:p w14:paraId="6AE8BA1F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Doporučené lékařské postupy</w:t>
      </w:r>
    </w:p>
    <w:p w14:paraId="7D391EA9" w14:textId="77777777" w:rsidR="00286ADD" w:rsidRPr="00637B24" w:rsidRDefault="00000000">
      <w:r w:rsidRPr="00637B24">
        <w:t>Pokyny pro správnou lékařskou praxi jsou systematické dokumenty, které poskytují pokyny pro léčbu konkrétních zdravotních stavů. Jsou založeny na aktuálních vědeckých důkazech a zkušenostech odborníků. Pomáhají standardizovat péči a zlepšovat její kvalitu a účinnost.</w:t>
      </w:r>
    </w:p>
    <w:p w14:paraId="135A2CB6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Medicína založená na důkazech (EBM)</w:t>
      </w:r>
    </w:p>
    <w:p w14:paraId="05720A94" w14:textId="77777777" w:rsidR="00286ADD" w:rsidRPr="00637B24" w:rsidRDefault="00000000">
      <w:r w:rsidRPr="00637B24">
        <w:t>EBM je přístup k lékařské praxi, který se zakládá na systematickém vyhledávání, hodnocení a uplatňování aktuálních vědeckých důkazů při rozhodování o péči o pacienta. Tento přístup spojuje klinické zkušenosti lékařů, jejich hodnoty a preference pacientů s nejlepšími dostupnými vědeckými důkazy.</w:t>
      </w:r>
    </w:p>
    <w:p w14:paraId="030C75AF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Základy biomedicínské statistiky</w:t>
      </w:r>
    </w:p>
    <w:p w14:paraId="100B6A9B" w14:textId="77777777" w:rsidR="00286ADD" w:rsidRPr="00637B24" w:rsidRDefault="00000000">
      <w:r w:rsidRPr="00637B24">
        <w:t>Biomedicínská statistika je věda o aplikaci statistických metod na medicínská data a problémy. Základními metodami jsou popisná statistika, testování hypotéz (např. t-testy, ANOVA), korelace a regrese. Statistika umožňuje vědecké hodnocení dat, identifikaci trendů a vztahů a podporuje rozhodování založené na důkazech.</w:t>
      </w:r>
    </w:p>
    <w:p w14:paraId="21058059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Počítačová bezpečnost a informační systémy ve zdravotnictví</w:t>
      </w:r>
    </w:p>
    <w:p w14:paraId="6B199E1C" w14:textId="77777777" w:rsidR="00286ADD" w:rsidRPr="00637B24" w:rsidRDefault="00000000">
      <w:r w:rsidRPr="00637B24">
        <w:t xml:space="preserve">Počítačová bezpečnost v informačních systémech ve zdravotnictví zahrnuje ochranu dat a systémů před neoprávněným přístupem, zneužitím a útoky. Mezi klíčové aspekty </w:t>
      </w:r>
      <w:proofErr w:type="gramStart"/>
      <w:r w:rsidRPr="00637B24">
        <w:t>patří</w:t>
      </w:r>
      <w:proofErr w:type="gramEnd"/>
      <w:r w:rsidRPr="00637B24">
        <w:t>:</w:t>
      </w:r>
    </w:p>
    <w:p w14:paraId="50D398D3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Autentifikace</w:t>
      </w:r>
      <w:r w:rsidRPr="00637B24">
        <w:t>: ověření identity uživatele</w:t>
      </w:r>
    </w:p>
    <w:p w14:paraId="609AABD8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Autorizace</w:t>
      </w:r>
      <w:r w:rsidRPr="00637B24">
        <w:t>: kontrola přístupu k datům a systémům</w:t>
      </w:r>
    </w:p>
    <w:p w14:paraId="28BF6B77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Šifrování</w:t>
      </w:r>
      <w:r w:rsidRPr="00637B24">
        <w:t>: ochrana dat během přenosu a uchovávání</w:t>
      </w:r>
    </w:p>
    <w:p w14:paraId="528A8095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Zálohování</w:t>
      </w:r>
      <w:r w:rsidRPr="00637B24">
        <w:t>: pravidelné kopie dat pro obnovu po havárii</w:t>
      </w:r>
    </w:p>
    <w:p w14:paraId="2673B17E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Ochrana a bezpečnost dat a přenosu dat</w:t>
      </w:r>
    </w:p>
    <w:p w14:paraId="3F6CEEB0" w14:textId="77777777" w:rsidR="00286ADD" w:rsidRPr="00637B24" w:rsidRDefault="00000000">
      <w:r w:rsidRPr="00637B24">
        <w:t>Ochrana a zabezpečení dat v medicíně zahrnuje používání technologií a postupů k zajištění důvěrnosti, integrity a dostupnosti dat. To zahrnuje:</w:t>
      </w:r>
    </w:p>
    <w:p w14:paraId="510DAD74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Šifrování</w:t>
      </w:r>
      <w:r w:rsidRPr="00637B24">
        <w:t>: ochrana dat během přenosu a ukládání</w:t>
      </w:r>
    </w:p>
    <w:p w14:paraId="14C41AFA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Firewall</w:t>
      </w:r>
      <w:r w:rsidRPr="00637B24">
        <w:t>: ochrana sítě před neoprávněným přístupem</w:t>
      </w:r>
    </w:p>
    <w:p w14:paraId="424BA882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Antivirus</w:t>
      </w:r>
      <w:r w:rsidRPr="00637B24">
        <w:t>: ochrana před škodlivým softwarem a viry</w:t>
      </w:r>
    </w:p>
    <w:p w14:paraId="6B8C6C33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Bezpečnostní protokoly</w:t>
      </w:r>
      <w:r w:rsidRPr="00637B24">
        <w:t>: standardy pro bezpečný přenos dat (např. SSL/TLS)</w:t>
      </w:r>
    </w:p>
    <w:p w14:paraId="051FCCBA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lastRenderedPageBreak/>
        <w:t>Archivace dat</w:t>
      </w:r>
    </w:p>
    <w:p w14:paraId="2FFDBA23" w14:textId="77777777" w:rsidR="00286ADD" w:rsidRPr="00637B24" w:rsidRDefault="00000000">
      <w:r w:rsidRPr="00637B24">
        <w:t xml:space="preserve">Archivace dat v medicíně zahrnuje dlouhodobé uchovávání lékařských záznamů a jiných důležitých dat. Cílem je zajistit, aby byla data dostupná i v budoucnu, například pro léčebné, výzkumné nebo právní účely. Mezi klíčové aspekty </w:t>
      </w:r>
      <w:proofErr w:type="gramStart"/>
      <w:r w:rsidRPr="00637B24">
        <w:t>patří</w:t>
      </w:r>
      <w:proofErr w:type="gramEnd"/>
      <w:r w:rsidRPr="00637B24">
        <w:t>:</w:t>
      </w:r>
    </w:p>
    <w:p w14:paraId="33DA9DE4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Formátování</w:t>
      </w:r>
      <w:r w:rsidRPr="00637B24">
        <w:t>: Výběr vhodných formátů pro dlouhodobé uchovávání.</w:t>
      </w:r>
    </w:p>
    <w:p w14:paraId="64E8111D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Bezpečnost</w:t>
      </w:r>
      <w:r w:rsidRPr="00637B24">
        <w:t>: Zajištění ochrany archivovaných dat před neoprávněným přístupem.</w:t>
      </w:r>
    </w:p>
    <w:p w14:paraId="35E564D8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Dostupnost</w:t>
      </w:r>
      <w:r w:rsidRPr="00637B24">
        <w:t>: Zajištění snadného přístupu k archivovaným datům v případě potřeby.</w:t>
      </w:r>
    </w:p>
    <w:p w14:paraId="3C5A8E1B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Lékařská profesionalita a ochrana dat</w:t>
      </w:r>
    </w:p>
    <w:p w14:paraId="790A8144" w14:textId="77777777" w:rsidR="00286ADD" w:rsidRPr="00637B24" w:rsidRDefault="00000000">
      <w:r w:rsidRPr="00637B24">
        <w:t>Zdravotnická profesionalita zahrnuje etické a profesionální normy, které musí zdravotničtí pracovníci dodržovat při poskytování péče. Ochrana osobních údajů je klíčovou součástí těchto norem a zahrnuje:</w:t>
      </w:r>
    </w:p>
    <w:p w14:paraId="230DF747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Důvěrnost</w:t>
      </w:r>
      <w:r w:rsidRPr="00637B24">
        <w:t>: Zajištění ochrany osobních a zdravotních údajů pacientů před neoprávněným přístupem.</w:t>
      </w:r>
    </w:p>
    <w:p w14:paraId="69D43615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Zákony a nařízení</w:t>
      </w:r>
      <w:r w:rsidRPr="00637B24">
        <w:t>: Dodržování právních předpisů, jako je například nařízení GDPR, které upravuje ochranu osobních údajů.</w:t>
      </w:r>
    </w:p>
    <w:p w14:paraId="0D2BB4ED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Standardizace a klasifikační systémy v medicíně</w:t>
      </w:r>
    </w:p>
    <w:p w14:paraId="60C88DC9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ICD (Mezinárodní klasifikace nemocí)</w:t>
      </w:r>
    </w:p>
    <w:p w14:paraId="08F43FE0" w14:textId="77777777" w:rsidR="00286ADD" w:rsidRPr="00637B24" w:rsidRDefault="00000000">
      <w:pPr>
        <w:numPr>
          <w:ilvl w:val="1"/>
          <w:numId w:val="1"/>
        </w:numPr>
      </w:pPr>
      <w:r w:rsidRPr="00637B24">
        <w:rPr>
          <w:b/>
        </w:rPr>
        <w:t>ICD-10</w:t>
      </w:r>
      <w:r w:rsidRPr="00637B24">
        <w:t>: desátá revize Mezinárodní klasifikace nemocí, kterou používají zdravotnické systémy kódování diagnóz.</w:t>
      </w:r>
    </w:p>
    <w:p w14:paraId="1D431E6A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ICF (Mezinárodní klasifikace funkčnosti, postižení a zdraví)</w:t>
      </w:r>
    </w:p>
    <w:p w14:paraId="32F2782A" w14:textId="77777777" w:rsidR="00286ADD" w:rsidRPr="00637B24" w:rsidRDefault="00000000">
      <w:pPr>
        <w:numPr>
          <w:ilvl w:val="1"/>
          <w:numId w:val="1"/>
        </w:numPr>
      </w:pPr>
      <w:r w:rsidRPr="00637B24">
        <w:rPr>
          <w:b/>
        </w:rPr>
        <w:t>ICF</w:t>
      </w:r>
      <w:r w:rsidRPr="00637B24">
        <w:t>: Klasifikace funkčnosti, postižení a zdraví.</w:t>
      </w:r>
    </w:p>
    <w:p w14:paraId="1AF8AAD1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UMLS (</w:t>
      </w:r>
      <w:proofErr w:type="spellStart"/>
      <w:r w:rsidRPr="00637B24">
        <w:rPr>
          <w:b/>
        </w:rPr>
        <w:t>Unified</w:t>
      </w:r>
      <w:proofErr w:type="spellEnd"/>
      <w:r w:rsidRPr="00637B24">
        <w:rPr>
          <w:b/>
        </w:rPr>
        <w:t xml:space="preserve"> </w:t>
      </w:r>
      <w:proofErr w:type="spellStart"/>
      <w:r w:rsidRPr="00637B24">
        <w:rPr>
          <w:b/>
        </w:rPr>
        <w:t>Medical</w:t>
      </w:r>
      <w:proofErr w:type="spellEnd"/>
      <w:r w:rsidRPr="00637B24">
        <w:rPr>
          <w:b/>
        </w:rPr>
        <w:t xml:space="preserve"> Language </w:t>
      </w:r>
      <w:proofErr w:type="spellStart"/>
      <w:r w:rsidRPr="00637B24">
        <w:rPr>
          <w:b/>
        </w:rPr>
        <w:t>System</w:t>
      </w:r>
      <w:proofErr w:type="spellEnd"/>
      <w:r w:rsidRPr="00637B24">
        <w:rPr>
          <w:b/>
        </w:rPr>
        <w:t>)</w:t>
      </w:r>
    </w:p>
    <w:p w14:paraId="50BDD94F" w14:textId="77777777" w:rsidR="00286ADD" w:rsidRPr="00637B24" w:rsidRDefault="00000000">
      <w:pPr>
        <w:numPr>
          <w:ilvl w:val="1"/>
          <w:numId w:val="1"/>
        </w:numPr>
      </w:pPr>
      <w:r w:rsidRPr="00637B24">
        <w:rPr>
          <w:b/>
        </w:rPr>
        <w:t>UMLS</w:t>
      </w:r>
      <w:r w:rsidRPr="00637B24">
        <w:t>: Integrace různých lékařských terminologií a standardů.</w:t>
      </w:r>
    </w:p>
    <w:p w14:paraId="1E468D2F" w14:textId="77777777" w:rsidR="00286ADD" w:rsidRPr="00637B24" w:rsidRDefault="00000000">
      <w:pPr>
        <w:numPr>
          <w:ilvl w:val="0"/>
          <w:numId w:val="1"/>
        </w:numPr>
      </w:pPr>
      <w:proofErr w:type="spellStart"/>
      <w:r w:rsidRPr="00637B24">
        <w:rPr>
          <w:b/>
        </w:rPr>
        <w:t>MeSH</w:t>
      </w:r>
      <w:proofErr w:type="spellEnd"/>
      <w:r w:rsidRPr="00637B24">
        <w:rPr>
          <w:b/>
        </w:rPr>
        <w:t xml:space="preserve"> (</w:t>
      </w:r>
      <w:proofErr w:type="spellStart"/>
      <w:r w:rsidRPr="00637B24">
        <w:rPr>
          <w:b/>
        </w:rPr>
        <w:t>Medical</w:t>
      </w:r>
      <w:proofErr w:type="spellEnd"/>
      <w:r w:rsidRPr="00637B24">
        <w:rPr>
          <w:b/>
        </w:rPr>
        <w:t xml:space="preserve"> </w:t>
      </w:r>
      <w:proofErr w:type="spellStart"/>
      <w:r w:rsidRPr="00637B24">
        <w:rPr>
          <w:b/>
        </w:rPr>
        <w:t>Subject</w:t>
      </w:r>
      <w:proofErr w:type="spellEnd"/>
      <w:r w:rsidRPr="00637B24">
        <w:rPr>
          <w:b/>
        </w:rPr>
        <w:t xml:space="preserve"> </w:t>
      </w:r>
      <w:proofErr w:type="spellStart"/>
      <w:r w:rsidRPr="00637B24">
        <w:rPr>
          <w:b/>
        </w:rPr>
        <w:t>Headings</w:t>
      </w:r>
      <w:proofErr w:type="spellEnd"/>
      <w:r w:rsidRPr="00637B24">
        <w:rPr>
          <w:b/>
        </w:rPr>
        <w:t>)</w:t>
      </w:r>
    </w:p>
    <w:p w14:paraId="13A3039E" w14:textId="77777777" w:rsidR="00286ADD" w:rsidRPr="00637B24" w:rsidRDefault="00000000">
      <w:pPr>
        <w:numPr>
          <w:ilvl w:val="1"/>
          <w:numId w:val="1"/>
        </w:numPr>
      </w:pPr>
      <w:proofErr w:type="spellStart"/>
      <w:r w:rsidRPr="00637B24">
        <w:rPr>
          <w:b/>
        </w:rPr>
        <w:t>MeSH</w:t>
      </w:r>
      <w:proofErr w:type="spellEnd"/>
      <w:r w:rsidRPr="00637B24">
        <w:t>: Tezaurus používaný k indexování článků a knih v oblasti zdravotnictví.</w:t>
      </w:r>
    </w:p>
    <w:p w14:paraId="6FCE7912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SNOMED CT (</w:t>
      </w:r>
      <w:proofErr w:type="spellStart"/>
      <w:r w:rsidRPr="00637B24">
        <w:rPr>
          <w:b/>
        </w:rPr>
        <w:t>Systematized</w:t>
      </w:r>
      <w:proofErr w:type="spellEnd"/>
      <w:r w:rsidRPr="00637B24">
        <w:rPr>
          <w:b/>
        </w:rPr>
        <w:t xml:space="preserve"> </w:t>
      </w:r>
      <w:proofErr w:type="spellStart"/>
      <w:r w:rsidRPr="00637B24">
        <w:rPr>
          <w:b/>
        </w:rPr>
        <w:t>Nomenclature</w:t>
      </w:r>
      <w:proofErr w:type="spellEnd"/>
      <w:r w:rsidRPr="00637B24">
        <w:rPr>
          <w:b/>
        </w:rPr>
        <w:t xml:space="preserve"> </w:t>
      </w:r>
      <w:proofErr w:type="spellStart"/>
      <w:r w:rsidRPr="00637B24">
        <w:rPr>
          <w:b/>
        </w:rPr>
        <w:t>of</w:t>
      </w:r>
      <w:proofErr w:type="spellEnd"/>
      <w:r w:rsidRPr="00637B24">
        <w:rPr>
          <w:b/>
        </w:rPr>
        <w:t xml:space="preserve"> </w:t>
      </w:r>
      <w:proofErr w:type="spellStart"/>
      <w:proofErr w:type="gramStart"/>
      <w:r w:rsidRPr="00637B24">
        <w:rPr>
          <w:b/>
        </w:rPr>
        <w:t>Medicine</w:t>
      </w:r>
      <w:proofErr w:type="spellEnd"/>
      <w:r w:rsidRPr="00637B24">
        <w:rPr>
          <w:b/>
        </w:rPr>
        <w:t xml:space="preserve"> - </w:t>
      </w:r>
      <w:proofErr w:type="spellStart"/>
      <w:r w:rsidRPr="00637B24">
        <w:rPr>
          <w:b/>
        </w:rPr>
        <w:t>Clinical</w:t>
      </w:r>
      <w:proofErr w:type="spellEnd"/>
      <w:proofErr w:type="gramEnd"/>
      <w:r w:rsidRPr="00637B24">
        <w:rPr>
          <w:b/>
        </w:rPr>
        <w:t xml:space="preserve"> </w:t>
      </w:r>
      <w:proofErr w:type="spellStart"/>
      <w:r w:rsidRPr="00637B24">
        <w:rPr>
          <w:b/>
        </w:rPr>
        <w:t>Terms</w:t>
      </w:r>
      <w:proofErr w:type="spellEnd"/>
      <w:r w:rsidRPr="00637B24">
        <w:rPr>
          <w:b/>
        </w:rPr>
        <w:t>)</w:t>
      </w:r>
    </w:p>
    <w:p w14:paraId="5F079BFA" w14:textId="77777777" w:rsidR="00286ADD" w:rsidRPr="00637B24" w:rsidRDefault="00000000">
      <w:pPr>
        <w:numPr>
          <w:ilvl w:val="1"/>
          <w:numId w:val="1"/>
        </w:numPr>
      </w:pPr>
      <w:r w:rsidRPr="00637B24">
        <w:rPr>
          <w:b/>
        </w:rPr>
        <w:t>SNOMED CT</w:t>
      </w:r>
      <w:r w:rsidRPr="00637B24">
        <w:t>: Komplexní klinická terminologie, která poskytuje konzistentní způsob popisu lékařských stavů.</w:t>
      </w:r>
    </w:p>
    <w:p w14:paraId="41F7AA26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Elektronický zdravotní záznam (EHR)</w:t>
      </w:r>
    </w:p>
    <w:p w14:paraId="554755F6" w14:textId="77777777" w:rsidR="00286ADD" w:rsidRPr="00637B24" w:rsidRDefault="00000000">
      <w:r w:rsidRPr="00637B24">
        <w:t>Elektronický zdravotní záznam (EHR) je digitální verze záznamu pacienta, která obsahuje všechny informace potřebné k péči o pacienta. EHR umožňuje sdílení informací mezi různými zdravotnickými zařízeními a poskytuje:</w:t>
      </w:r>
    </w:p>
    <w:p w14:paraId="2CB99642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Zlepšení kvality péče</w:t>
      </w:r>
      <w:r w:rsidRPr="00637B24">
        <w:t>: snadný přístup k úplným a aktuálním informacím</w:t>
      </w:r>
    </w:p>
    <w:p w14:paraId="66C63E49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Efektivnost</w:t>
      </w:r>
      <w:r w:rsidRPr="00637B24">
        <w:t>: snížení administrativní zátěže a chyb</w:t>
      </w:r>
    </w:p>
    <w:p w14:paraId="5E506E54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lastRenderedPageBreak/>
        <w:t>Standardy (</w:t>
      </w:r>
      <w:proofErr w:type="spellStart"/>
      <w:r w:rsidRPr="00637B24">
        <w:rPr>
          <w:b w:val="0"/>
        </w:rPr>
        <w:t>OpenEHR</w:t>
      </w:r>
      <w:proofErr w:type="spellEnd"/>
      <w:r w:rsidRPr="00637B24">
        <w:rPr>
          <w:b w:val="0"/>
        </w:rPr>
        <w:t>, CEN, HL7)</w:t>
      </w:r>
    </w:p>
    <w:p w14:paraId="4EA5775D" w14:textId="77777777" w:rsidR="00286ADD" w:rsidRPr="00637B24" w:rsidRDefault="00000000">
      <w:r w:rsidRPr="00637B24">
        <w:t>Normy v zdravotnických informačních systémech zajišťují interoperabilitu a kvalitu dat:</w:t>
      </w:r>
    </w:p>
    <w:p w14:paraId="3CE10560" w14:textId="77777777" w:rsidR="00286ADD" w:rsidRPr="00637B24" w:rsidRDefault="00000000">
      <w:pPr>
        <w:numPr>
          <w:ilvl w:val="0"/>
          <w:numId w:val="1"/>
        </w:numPr>
      </w:pPr>
      <w:proofErr w:type="spellStart"/>
      <w:r w:rsidRPr="00637B24">
        <w:rPr>
          <w:b/>
        </w:rPr>
        <w:t>OpenEHR</w:t>
      </w:r>
      <w:proofErr w:type="spellEnd"/>
      <w:r w:rsidRPr="00637B24">
        <w:t>: platforma s otevřeným zdrojovým kódem pro správu elektronických zdravotních záznamů.</w:t>
      </w:r>
    </w:p>
    <w:p w14:paraId="1F97FE82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CEN (</w:t>
      </w:r>
      <w:proofErr w:type="spellStart"/>
      <w:r w:rsidRPr="00637B24">
        <w:rPr>
          <w:b/>
        </w:rPr>
        <w:t>Comité</w:t>
      </w:r>
      <w:proofErr w:type="spellEnd"/>
      <w:r w:rsidRPr="00637B24">
        <w:rPr>
          <w:b/>
        </w:rPr>
        <w:t xml:space="preserve"> </w:t>
      </w:r>
      <w:proofErr w:type="spellStart"/>
      <w:r w:rsidRPr="00637B24">
        <w:rPr>
          <w:b/>
        </w:rPr>
        <w:t>Européen</w:t>
      </w:r>
      <w:proofErr w:type="spellEnd"/>
      <w:r w:rsidRPr="00637B24">
        <w:rPr>
          <w:b/>
        </w:rPr>
        <w:t xml:space="preserve"> de </w:t>
      </w:r>
      <w:proofErr w:type="spellStart"/>
      <w:r w:rsidRPr="00637B24">
        <w:rPr>
          <w:b/>
        </w:rPr>
        <w:t>Normalisation</w:t>
      </w:r>
      <w:proofErr w:type="spellEnd"/>
      <w:r w:rsidRPr="00637B24">
        <w:rPr>
          <w:b/>
        </w:rPr>
        <w:t>)</w:t>
      </w:r>
      <w:r w:rsidRPr="00637B24">
        <w:t xml:space="preserve">: Evropský výbor pro normalizaci, který </w:t>
      </w:r>
      <w:proofErr w:type="gramStart"/>
      <w:r w:rsidRPr="00637B24">
        <w:t>vytváří</w:t>
      </w:r>
      <w:proofErr w:type="gramEnd"/>
      <w:r w:rsidRPr="00637B24">
        <w:t xml:space="preserve"> normy pro zdravotnické IT.</w:t>
      </w:r>
    </w:p>
    <w:p w14:paraId="250B7168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HL7 (</w:t>
      </w:r>
      <w:proofErr w:type="spellStart"/>
      <w:r w:rsidRPr="00637B24">
        <w:rPr>
          <w:b/>
        </w:rPr>
        <w:t>Health</w:t>
      </w:r>
      <w:proofErr w:type="spellEnd"/>
      <w:r w:rsidRPr="00637B24">
        <w:rPr>
          <w:b/>
        </w:rPr>
        <w:t xml:space="preserve"> Level 7)</w:t>
      </w:r>
      <w:r w:rsidRPr="00637B24">
        <w:t>: Mezinárodní normy pro výměnu, integraci a sdílení zdravotnických informací.</w:t>
      </w:r>
    </w:p>
    <w:p w14:paraId="430A74C1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Systémy na podporu rozhodování</w:t>
      </w:r>
    </w:p>
    <w:p w14:paraId="032DDF04" w14:textId="77777777" w:rsidR="00286ADD" w:rsidRPr="00637B24" w:rsidRDefault="00000000">
      <w:r w:rsidRPr="00637B24">
        <w:t xml:space="preserve">Systémy na podporu rozhodování (DSS) v medicíně poskytují lékařům nástroje </w:t>
      </w:r>
      <w:proofErr w:type="gramStart"/>
      <w:r w:rsidRPr="00637B24">
        <w:t>k</w:t>
      </w:r>
      <w:proofErr w:type="gramEnd"/>
      <w:r w:rsidRPr="00637B24">
        <w:t xml:space="preserve"> zlepšení rozhodování. DSS mohou zahrnovat:</w:t>
      </w:r>
    </w:p>
    <w:p w14:paraId="11D15A32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Klinické algoritmy</w:t>
      </w:r>
      <w:r w:rsidRPr="00637B24">
        <w:t>: Automatizovaná doporučení na základě údajů o pacientovi.</w:t>
      </w:r>
    </w:p>
    <w:p w14:paraId="277DFD6B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Upozornění a výstrahy</w:t>
      </w:r>
      <w:r w:rsidRPr="00637B24">
        <w:t>: Upozornění na možné lékové interakce nebo alergie.</w:t>
      </w:r>
    </w:p>
    <w:p w14:paraId="276FC6C4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Analýza údajů</w:t>
      </w:r>
      <w:r w:rsidRPr="00637B24">
        <w:t>: Pokročilá analýza k identifikaci vzorů a trendů v datech pacientů.</w:t>
      </w:r>
    </w:p>
    <w:p w14:paraId="06291F54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Zdroje lékařských informací</w:t>
      </w:r>
    </w:p>
    <w:p w14:paraId="72A38FFC" w14:textId="77777777" w:rsidR="00286ADD" w:rsidRPr="00637B24" w:rsidRDefault="00000000">
      <w:r w:rsidRPr="00637B24">
        <w:t xml:space="preserve">Mezi lékařské informační zdroje </w:t>
      </w:r>
      <w:proofErr w:type="gramStart"/>
      <w:r w:rsidRPr="00637B24">
        <w:t>patří</w:t>
      </w:r>
      <w:proofErr w:type="gramEnd"/>
      <w:r w:rsidRPr="00637B24">
        <w:t xml:space="preserve"> databáze, knihovny a online nástroje, které poskytují přístup k vědeckým článkům, klinickým studiím a dalším relevantním informacím:</w:t>
      </w:r>
    </w:p>
    <w:p w14:paraId="07D7B8C7" w14:textId="77777777" w:rsidR="00286ADD" w:rsidRPr="00637B24" w:rsidRDefault="00000000">
      <w:pPr>
        <w:numPr>
          <w:ilvl w:val="0"/>
          <w:numId w:val="1"/>
        </w:numPr>
      </w:pPr>
      <w:proofErr w:type="spellStart"/>
      <w:r w:rsidRPr="00637B24">
        <w:rPr>
          <w:b/>
        </w:rPr>
        <w:t>PubMed</w:t>
      </w:r>
      <w:proofErr w:type="spellEnd"/>
      <w:r w:rsidRPr="00637B24">
        <w:t>: Databáze vědeckých článků z oblasti biomedicíny a zdravotnictví.</w:t>
      </w:r>
    </w:p>
    <w:p w14:paraId="79D85214" w14:textId="77777777" w:rsidR="00286ADD" w:rsidRPr="00637B24" w:rsidRDefault="00000000">
      <w:pPr>
        <w:numPr>
          <w:ilvl w:val="0"/>
          <w:numId w:val="1"/>
        </w:numPr>
      </w:pPr>
      <w:proofErr w:type="spellStart"/>
      <w:r w:rsidRPr="00637B24">
        <w:rPr>
          <w:b/>
        </w:rPr>
        <w:t>Cochrane</w:t>
      </w:r>
      <w:proofErr w:type="spellEnd"/>
      <w:r w:rsidRPr="00637B24">
        <w:rPr>
          <w:b/>
        </w:rPr>
        <w:t xml:space="preserve"> </w:t>
      </w:r>
      <w:proofErr w:type="spellStart"/>
      <w:r w:rsidRPr="00637B24">
        <w:rPr>
          <w:b/>
        </w:rPr>
        <w:t>Library</w:t>
      </w:r>
      <w:proofErr w:type="spellEnd"/>
      <w:r w:rsidRPr="00637B24">
        <w:t>: Systematické přehledy a metaanalýzy v oblasti zdravotnictví.</w:t>
      </w:r>
    </w:p>
    <w:p w14:paraId="7AD1B469" w14:textId="77777777" w:rsidR="00286ADD" w:rsidRPr="00637B24" w:rsidRDefault="00000000">
      <w:pPr>
        <w:pStyle w:val="Heading4"/>
        <w:rPr>
          <w:b w:val="0"/>
        </w:rPr>
      </w:pPr>
      <w:r w:rsidRPr="00637B24">
        <w:rPr>
          <w:b w:val="0"/>
        </w:rPr>
        <w:t>Kvalita zdravotních informací na internetu</w:t>
      </w:r>
    </w:p>
    <w:p w14:paraId="5A0316C1" w14:textId="77777777" w:rsidR="00286ADD" w:rsidRPr="00637B24" w:rsidRDefault="00000000">
      <w:r w:rsidRPr="00637B24">
        <w:t>Kvalita zdravotních informací na internetu je klíčová pro poskytování správných informací pro pacienty a zdravotnické pracovníky. Hodnocení kvality zahrnuje:</w:t>
      </w:r>
    </w:p>
    <w:p w14:paraId="438CD8A2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Přesnost a spolehlivost</w:t>
      </w:r>
      <w:r w:rsidRPr="00637B24">
        <w:t>: informace by měly být vědecky ověřené a aktuální</w:t>
      </w:r>
    </w:p>
    <w:p w14:paraId="0D5F959F" w14:textId="77777777" w:rsidR="00286ADD" w:rsidRPr="00637B24" w:rsidRDefault="00000000">
      <w:pPr>
        <w:numPr>
          <w:ilvl w:val="0"/>
          <w:numId w:val="1"/>
        </w:numPr>
      </w:pPr>
      <w:r w:rsidRPr="00637B24">
        <w:rPr>
          <w:b/>
        </w:rPr>
        <w:t>Autentičnost zdrojů</w:t>
      </w:r>
      <w:r w:rsidRPr="00637B24">
        <w:t>: informace by měly pocházet z důvěryhodných a odborných zdrojů</w:t>
      </w:r>
    </w:p>
    <w:p w14:paraId="26FBB547" w14:textId="77777777" w:rsidR="00286ADD" w:rsidRDefault="00000000">
      <w:pPr>
        <w:numPr>
          <w:ilvl w:val="0"/>
          <w:numId w:val="1"/>
        </w:numPr>
      </w:pPr>
      <w:r w:rsidRPr="00637B24">
        <w:rPr>
          <w:b/>
        </w:rPr>
        <w:t>Čitelnost a srozumitelnost</w:t>
      </w:r>
      <w:r w:rsidRPr="00637B24">
        <w:t>: informace by měly být prezentovány jasným a srozumitelným způsobem</w:t>
      </w:r>
    </w:p>
    <w:sectPr w:rsidR="00286ADD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FF097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85F226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30B4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ACC7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436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28AA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9657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D43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28E8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2721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ADD"/>
    <w:rsid w:val="00286ADD"/>
    <w:rsid w:val="0046472C"/>
    <w:rsid w:val="00637B24"/>
    <w:rsid w:val="00D9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B012"/>
  <w15:docId w15:val="{19CCC1D8-C5AA-4FA6-BF44-8B9C20B4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lang w:val="cs-CZ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Darsa, Marek</cp:lastModifiedBy>
  <cp:revision>2</cp:revision>
  <dcterms:created xsi:type="dcterms:W3CDTF">2024-05-23T15:33:00Z</dcterms:created>
  <dcterms:modified xsi:type="dcterms:W3CDTF">2024-05-24T07:15:00Z</dcterms:modified>
</cp:coreProperties>
</file>