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Asistivní technologie a robotika v lékařství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Kinematika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Kinematická dvojice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Jedná se o základní stavební jednotku mechanického systému, která představuje dvě tělesa spojená tak, že mezi nimi může docházet k relativnímu pohybu.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Rotační dvojce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Umožňuje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rotaci jednoho tělesa vůči druhému (kloub)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Translační </w:t>
      </w:r>
      <w:r w:rsidDel="00000000" w:rsidR="00000000" w:rsidRPr="00000000">
        <w:rPr>
          <w:b w:val="1"/>
          <w:rtl w:val="0"/>
        </w:rPr>
        <w:t xml:space="preserve">dvojice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Umožňuje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lineární pohyb jednoho tělesa vůči druhému (pojezdy)</w:t>
      </w:r>
    </w:p>
    <w:bookmarkStart w:colFirst="0" w:colLast="0" w:name="bookmark=id.3znysh7" w:id="3"/>
    <w:bookmarkEnd w:id="3"/>
    <w:p w:rsidR="00000000" w:rsidDel="00000000" w:rsidP="00000000" w:rsidRDefault="00000000" w:rsidRPr="00000000" w14:paraId="00000006">
      <w:pPr>
        <w:pStyle w:val="Heading3"/>
        <w:rPr/>
      </w:pPr>
      <w:r w:rsidDel="00000000" w:rsidR="00000000" w:rsidRPr="00000000">
        <w:rPr>
          <w:rtl w:val="0"/>
        </w:rPr>
        <w:t xml:space="preserve">Kinematický řetězec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Jedná se o systém spojených kinematických dvojic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Otevřený kinematický řetězec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konce nejsou spojeny (lidská ruka)</w:t>
        <w:br w:type="textWrapping"/>
      </w:r>
      <w:r w:rsidDel="00000000" w:rsidR="00000000" w:rsidRPr="00000000">
        <w:rPr>
          <w:b w:val="1"/>
          <w:rtl w:val="0"/>
        </w:rPr>
        <w:t xml:space="preserve">Uzavřený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kinematický řetězec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Konce jsou spojeny (nůžkový zvedák)</w:t>
      </w:r>
    </w:p>
    <w:bookmarkStart w:colFirst="0" w:colLast="0" w:name="bookmark=id.2et92p0" w:id="4"/>
    <w:bookmarkEnd w:id="4"/>
    <w:p w:rsidR="00000000" w:rsidDel="00000000" w:rsidP="00000000" w:rsidRDefault="00000000" w:rsidRPr="00000000" w14:paraId="00000009">
      <w:pPr>
        <w:pStyle w:val="Heading3"/>
        <w:rPr/>
      </w:pPr>
      <w:r w:rsidDel="00000000" w:rsidR="00000000" w:rsidRPr="00000000">
        <w:rPr>
          <w:rtl w:val="0"/>
        </w:rPr>
        <w:t xml:space="preserve">Stupně volnosti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Stupně volnosti označují počet nezávislých pohybů, které může mechanický systém vykonávat.</w:t>
      </w:r>
    </w:p>
    <w:bookmarkStart w:colFirst="0" w:colLast="0" w:name="bookmark=id.tyjcwt" w:id="5"/>
    <w:bookmarkEnd w:id="5"/>
    <w:p w:rsidR="00000000" w:rsidDel="00000000" w:rsidP="00000000" w:rsidRDefault="00000000" w:rsidRPr="00000000" w14:paraId="0000000B">
      <w:pPr>
        <w:pStyle w:val="Heading3"/>
        <w:rPr/>
      </w:pPr>
      <w:r w:rsidDel="00000000" w:rsidR="00000000" w:rsidRPr="00000000">
        <w:rPr>
          <w:rtl w:val="0"/>
        </w:rPr>
        <w:t xml:space="preserve">Strukturní a kinematické schéma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Strukturní schéma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ukazuje, jak jsou jednotlivé komponenty mechanického systému spojeny (ukazuje strukturu)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Kinematické schéma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obsahuje informace o typech kinematických dvojic a stupních volnosti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0D">
      <w:pPr>
        <w:pStyle w:val="Heading3"/>
        <w:rPr/>
      </w:pPr>
      <w:r w:rsidDel="00000000" w:rsidR="00000000" w:rsidRPr="00000000">
        <w:rPr>
          <w:rtl w:val="0"/>
        </w:rPr>
        <w:t xml:space="preserve">Kinematika robotů v homogenní souřadné soustavě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Kinematika robotů se zabývá pohybem robotů bez ohledu na síly působící na ně. V homogenní souřadné soustavě se využívají matice, které umožňují jednodušeji provádět operace jako transformace polohy a orientace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Homogenní transformační matice 4*4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reprezentuje rotaci a translaci v 3D prostoru. </w:t>
      </w:r>
      <w:r w:rsidDel="00000000" w:rsidR="00000000" w:rsidRPr="00000000">
        <w:rPr>
          <w:rtl w:val="0"/>
        </w:rPr>
        <w:t xml:space="preserve">Umožňuje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snadné skládání více transformací</w:t>
      </w:r>
    </w:p>
    <w:bookmarkStart w:colFirst="0" w:colLast="0" w:name="bookmark=id.1t3h5sf" w:id="7"/>
    <w:bookmarkEnd w:id="7"/>
    <w:p w:rsidR="00000000" w:rsidDel="00000000" w:rsidP="00000000" w:rsidRDefault="00000000" w:rsidRPr="00000000" w14:paraId="00000010">
      <w:pPr>
        <w:pStyle w:val="Heading3"/>
        <w:rPr/>
      </w:pPr>
      <w:r w:rsidDel="00000000" w:rsidR="00000000" w:rsidRPr="00000000">
        <w:rPr>
          <w:rtl w:val="0"/>
        </w:rPr>
        <w:t xml:space="preserve">Homogenní transformace a transformační matice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Homogenní transformace je metoda, která umožňuje popisovat polohu a orientaci objektů v prostoru pomocí matice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Homogenní transformační matice 4*4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reprezentuje rotaci a translaci v 3D prostoru. </w:t>
      </w:r>
      <w:r w:rsidDel="00000000" w:rsidR="00000000" w:rsidRPr="00000000">
        <w:rPr>
          <w:rtl w:val="0"/>
        </w:rPr>
        <w:t xml:space="preserve">Umožňuje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snadné skládání více transformací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Charakteristická matice základní pohybů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Základní pohyby v prostoru zahrnují rotace kolem os x,y,z a translace podel těchto os.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Poloha bodu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 prostoru je reprezentován pomocí homogenního vektoru (ten </w:t>
      </w:r>
      <w:r w:rsidDel="00000000" w:rsidR="00000000" w:rsidRPr="00000000">
        <w:rPr>
          <w:rtl w:val="0"/>
        </w:rPr>
        <w:t xml:space="preserve">umožňuje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reprezentovat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ody v projektivním prostoru pomocí homogenních souřadnic)</w:t>
      </w:r>
    </w:p>
    <w:bookmarkStart w:colFirst="0" w:colLast="0" w:name="bookmark=id.4d34og8" w:id="8"/>
    <w:bookmarkEnd w:id="8"/>
    <w:p w:rsidR="00000000" w:rsidDel="00000000" w:rsidP="00000000" w:rsidRDefault="00000000" w:rsidRPr="00000000" w14:paraId="00000015">
      <w:pPr>
        <w:pStyle w:val="Heading4"/>
        <w:rPr/>
      </w:pPr>
      <w:r w:rsidDel="00000000" w:rsidR="00000000" w:rsidRPr="00000000">
        <w:rPr>
          <w:rtl w:val="0"/>
        </w:rPr>
        <w:t xml:space="preserve">Matice rychlosti tělesa a rychlosti bodu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Rychlostní kinematika se zabývá rychlostmi jednotlivých bodů tělesa. To můžeme popsat pomocí jakobiánové matice, která spojuje rychlost kloubů s rychlostí koncového efektoru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Matice zrychlení tělesa a zrychlení bodu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podobně jako rychlost můžeme i zrychlení popsat pomocí jakobiánovy rovnice pro zrychlení</w:t>
      </w:r>
    </w:p>
    <w:bookmarkStart w:colFirst="0" w:colLast="0" w:name="bookmark=id.2s8eyo1" w:id="9"/>
    <w:bookmarkEnd w:id="9"/>
    <w:p w:rsidR="00000000" w:rsidDel="00000000" w:rsidP="00000000" w:rsidRDefault="00000000" w:rsidRPr="00000000" w14:paraId="00000018">
      <w:pPr>
        <w:pStyle w:val="Heading3"/>
        <w:rPr/>
      </w:pPr>
      <w:r w:rsidDel="00000000" w:rsidR="00000000" w:rsidRPr="00000000">
        <w:rPr>
          <w:rtl w:val="0"/>
        </w:rPr>
        <w:t xml:space="preserve">Kinematika otevřených řetězců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Přímá kinematika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určuje polohu koncového efektoru z daných kloubých parametrů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Inverzní kinematika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Určuje potřebné kloubové parametry, aby koncový efektor dosáhl požadované polohy</w:t>
      </w:r>
    </w:p>
    <w:bookmarkStart w:colFirst="0" w:colLast="0" w:name="bookmark=id.17dp8vu" w:id="10"/>
    <w:bookmarkEnd w:id="10"/>
    <w:p w:rsidR="00000000" w:rsidDel="00000000" w:rsidP="00000000" w:rsidRDefault="00000000" w:rsidRPr="00000000" w14:paraId="0000001B">
      <w:pPr>
        <w:pStyle w:val="Heading3"/>
        <w:rPr/>
      </w:pPr>
      <w:r w:rsidDel="00000000" w:rsidR="00000000" w:rsidRPr="00000000">
        <w:rPr>
          <w:rtl w:val="0"/>
        </w:rPr>
        <w:t xml:space="preserve">Matice inverzního pohybu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Matice inverzního pohybu se používá k vyjádření zpětné transformace, tj. když chceme získat původní souřadnice po aplikaci transformační matice</w:t>
      </w:r>
    </w:p>
    <w:bookmarkStart w:colFirst="0" w:colLast="0" w:name="bookmark=id.3rdcrjn" w:id="11"/>
    <w:bookmarkEnd w:id="11"/>
    <w:p w:rsidR="00000000" w:rsidDel="00000000" w:rsidP="00000000" w:rsidRDefault="00000000" w:rsidRPr="00000000" w14:paraId="0000001D">
      <w:pPr>
        <w:pStyle w:val="Heading3"/>
        <w:rPr/>
      </w:pPr>
      <w:r w:rsidDel="00000000" w:rsidR="00000000" w:rsidRPr="00000000">
        <w:rPr>
          <w:rtl w:val="0"/>
        </w:rPr>
        <w:t xml:space="preserve">Poloha, rychlost a zrychlení koncového bodu vůči rámu a ostatním tělesům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Poloha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koncového bodu vůči rámu lze vypočítat pomocí transformačních matic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Rychlost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koncového bodu je určena jakobiánovou maticí, která spojuje rychlosti kloubů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Zrychlení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Podobně jako zrychlení můžeme vyjádřit i zrychlení koncového bodu pomocí jakobiánovy matice a její časové derivace</w:t>
      </w:r>
    </w:p>
    <w:bookmarkStart w:colFirst="0" w:colLast="0" w:name="bookmark=id.26in1rg" w:id="12"/>
    <w:bookmarkEnd w:id="12"/>
    <w:p w:rsidR="00000000" w:rsidDel="00000000" w:rsidP="00000000" w:rsidRDefault="00000000" w:rsidRPr="00000000" w14:paraId="00000020">
      <w:pPr>
        <w:pStyle w:val="Heading3"/>
        <w:rPr/>
      </w:pPr>
      <w:r w:rsidDel="00000000" w:rsidR="00000000" w:rsidRPr="00000000">
        <w:rPr>
          <w:rtl w:val="0"/>
        </w:rPr>
        <w:t xml:space="preserve">Výpočty jacobiánu a jeho využití při řešení inverzní úlohy kinematiky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Výpočet jakobiánovy matice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skládá se ze dvou částí translační a rotační části, příspěvek do jakobiánovy rovnice závisí na typu kloubu(rotační nebo translační)</w:t>
      </w:r>
    </w:p>
    <w:bookmarkStart w:colFirst="0" w:colLast="0" w:name="bookmark=id.lnxbz9" w:id="13"/>
    <w:bookmarkEnd w:id="13"/>
    <w:p w:rsidR="00000000" w:rsidDel="00000000" w:rsidP="00000000" w:rsidRDefault="00000000" w:rsidRPr="00000000" w14:paraId="00000022">
      <w:pPr>
        <w:pStyle w:val="Heading4"/>
        <w:rPr/>
      </w:pPr>
      <w:r w:rsidDel="00000000" w:rsidR="00000000" w:rsidRPr="00000000">
        <w:rPr>
          <w:rtl w:val="0"/>
        </w:rPr>
        <w:t xml:space="preserve">Inverzní úloha kinematiky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Inverzní kinematika řeší problém nalezení kloubových parametrů, které vedou k požadované poloze a orientaci koncového efektoru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Iterativně upravujeme kloubové úhly tak, aby se minimalizovala chyba mezi aktuální a požadovanou polohou</w:t>
      </w:r>
    </w:p>
    <w:bookmarkStart w:colFirst="0" w:colLast="0" w:name="bookmark=id.35nkun2" w:id="14"/>
    <w:bookmarkEnd w:id="14"/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Dynamika</w:t>
      </w:r>
    </w:p>
    <w:bookmarkStart w:colFirst="0" w:colLast="0" w:name="bookmark=id.1ksv4uv" w:id="15"/>
    <w:bookmarkEnd w:id="15"/>
    <w:p w:rsidR="00000000" w:rsidDel="00000000" w:rsidP="00000000" w:rsidRDefault="00000000" w:rsidRPr="00000000" w14:paraId="00000026">
      <w:pPr>
        <w:pStyle w:val="Heading3"/>
        <w:rPr/>
      </w:pPr>
      <w:r w:rsidDel="00000000" w:rsidR="00000000" w:rsidRPr="00000000">
        <w:rPr>
          <w:rtl w:val="0"/>
        </w:rPr>
        <w:t xml:space="preserve">Dynamika otevřených řetězců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Dynamika otevřených kinematických řetězců se zabývá analýzou sil a momentů působících na jednotlivé části řetězce, pro tento účel se využívají lagrangeovy rovnice 2. druhu</w:t>
      </w:r>
    </w:p>
    <w:bookmarkStart w:colFirst="0" w:colLast="0" w:name="bookmark=id.44sinio" w:id="16"/>
    <w:bookmarkEnd w:id="16"/>
    <w:p w:rsidR="00000000" w:rsidDel="00000000" w:rsidP="00000000" w:rsidRDefault="00000000" w:rsidRPr="00000000" w14:paraId="00000028">
      <w:pPr>
        <w:pStyle w:val="Heading3"/>
        <w:rPr/>
      </w:pPr>
      <w:r w:rsidDel="00000000" w:rsidR="00000000" w:rsidRPr="00000000">
        <w:rPr>
          <w:rtl w:val="0"/>
        </w:rPr>
        <w:t xml:space="preserve">Aproximace rozložení hmotnosti členů kinematického řetězce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Při modelování dynamiky robotických systému je důležité znát hmotnostní a setrvačností vlastni jednotlivých částí,</w:t>
      </w:r>
    </w:p>
    <w:bookmarkStart w:colFirst="0" w:colLast="0" w:name="bookmark=id.2jxsxqh" w:id="17"/>
    <w:bookmarkEnd w:id="17"/>
    <w:p w:rsidR="00000000" w:rsidDel="00000000" w:rsidP="00000000" w:rsidRDefault="00000000" w:rsidRPr="00000000" w14:paraId="0000002A">
      <w:pPr>
        <w:pStyle w:val="Heading3"/>
        <w:rPr/>
      </w:pPr>
      <w:r w:rsidDel="00000000" w:rsidR="00000000" w:rsidRPr="00000000">
        <w:rPr>
          <w:rtl w:val="0"/>
        </w:rPr>
        <w:t xml:space="preserve">Potenciální a kinetická energie řetězce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Potenciální energie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je energie, kterou má objekt v důsledku polohy nebo konfigurace soustavy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Kinetická energie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vzniká v důsledku pohybu energie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Tyto dvě energie se navzájem střídají</w:t>
      </w:r>
    </w:p>
    <w:bookmarkStart w:colFirst="0" w:colLast="0" w:name="bookmark=id.z337ya" w:id="18"/>
    <w:bookmarkEnd w:id="18"/>
    <w:p w:rsidR="00000000" w:rsidDel="00000000" w:rsidP="00000000" w:rsidRDefault="00000000" w:rsidRPr="00000000" w14:paraId="0000002D">
      <w:pPr>
        <w:pStyle w:val="Heading3"/>
        <w:rPr/>
      </w:pPr>
      <w:r w:rsidDel="00000000" w:rsidR="00000000" w:rsidRPr="00000000">
        <w:rPr>
          <w:rtl w:val="0"/>
        </w:rPr>
        <w:t xml:space="preserve">Lagrangeovy rovnice II. druhu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Lagrangeovy rovnice II. druhu poskytují způsob, jak odvodit pohybové rovnice systému ze znalosti kinetické a potenciální energie</w:t>
      </w:r>
    </w:p>
    <w:bookmarkStart w:colFirst="0" w:colLast="0" w:name="bookmark=id.3j2qqm3" w:id="19"/>
    <w:bookmarkEnd w:id="19"/>
    <w:p w:rsidR="00000000" w:rsidDel="00000000" w:rsidP="00000000" w:rsidRDefault="00000000" w:rsidRPr="00000000" w14:paraId="0000002F">
      <w:pPr>
        <w:pStyle w:val="Heading3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Výpočty matic C,D a G a sestavení rovnice dynamiky v maticové formě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Matice odstředivých sil</w:t>
      </w:r>
      <w:r w:rsidDel="00000000" w:rsidR="00000000" w:rsidRPr="00000000">
        <w:rPr>
          <w:rFonts w:ascii="Cambria" w:cs="Cambria" w:eastAsia="Cambria" w:hAnsi="Cambria"/>
          <w:b w:val="0"/>
          <w:color w:val="000000"/>
          <w:rtl w:val="0"/>
        </w:rPr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Matice momentů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Matice gravitačních sil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Sestavení rovnice dynamiky v maticové formě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zkombinují se všechny členy do maticového tvaru</w:t>
      </w:r>
    </w:p>
    <w:bookmarkStart w:colFirst="0" w:colLast="0" w:name="bookmark=id.1y810tw" w:id="20"/>
    <w:bookmarkEnd w:id="20"/>
    <w:p w:rsidR="00000000" w:rsidDel="00000000" w:rsidP="00000000" w:rsidRDefault="00000000" w:rsidRPr="00000000" w14:paraId="00000031">
      <w:pPr>
        <w:pStyle w:val="Heading2"/>
        <w:rPr/>
      </w:pPr>
      <w:r w:rsidDel="00000000" w:rsidR="00000000" w:rsidRPr="00000000">
        <w:rPr>
          <w:rtl w:val="0"/>
        </w:rPr>
        <w:t xml:space="preserve">Asistivní technologie</w:t>
      </w:r>
    </w:p>
    <w:bookmarkStart w:colFirst="0" w:colLast="0" w:name="bookmark=id.4i7ojhp" w:id="21"/>
    <w:bookmarkEnd w:id="21"/>
    <w:p w:rsidR="00000000" w:rsidDel="00000000" w:rsidP="00000000" w:rsidRDefault="00000000" w:rsidRPr="00000000" w14:paraId="00000032">
      <w:pPr>
        <w:pStyle w:val="Heading3"/>
        <w:rPr/>
      </w:pPr>
      <w:r w:rsidDel="00000000" w:rsidR="00000000" w:rsidRPr="00000000">
        <w:rPr>
          <w:rtl w:val="0"/>
        </w:rPr>
        <w:t xml:space="preserve">Paradigmata silového řízení otevřených řetězců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Silové řízení je technika, která umožňuje robotům interagovat s prostředím, zejména při úkolech, kde je důležité řídit sílu nebo moment aplikovaný na objekt nebo povrch.</w:t>
      </w:r>
    </w:p>
    <w:bookmarkStart w:colFirst="0" w:colLast="0" w:name="bookmark=id.2xcytpi" w:id="22"/>
    <w:bookmarkEnd w:id="22"/>
    <w:p w:rsidR="00000000" w:rsidDel="00000000" w:rsidP="00000000" w:rsidRDefault="00000000" w:rsidRPr="00000000" w14:paraId="00000034">
      <w:pPr>
        <w:pStyle w:val="Heading4"/>
        <w:rPr/>
      </w:pPr>
      <w:r w:rsidDel="00000000" w:rsidR="00000000" w:rsidRPr="00000000">
        <w:rPr>
          <w:rtl w:val="0"/>
        </w:rPr>
        <w:t xml:space="preserve">Impedanční řízení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Představte si robota, který manipuluje s křehkým skleněným objektem. Impedanční řízení by umožnilo robotu “ustoupit” nebo se prohnout, pokud by narazil na něco pevného, čímž by snížil riziko rozbití skla</w:t>
      </w:r>
    </w:p>
    <w:bookmarkStart w:colFirst="0" w:colLast="0" w:name="bookmark=id.1ci93xb" w:id="23"/>
    <w:bookmarkEnd w:id="23"/>
    <w:p w:rsidR="00000000" w:rsidDel="00000000" w:rsidP="00000000" w:rsidRDefault="00000000" w:rsidRPr="00000000" w14:paraId="00000036">
      <w:pPr>
        <w:pStyle w:val="Heading4"/>
        <w:rPr/>
      </w:pPr>
      <w:r w:rsidDel="00000000" w:rsidR="00000000" w:rsidRPr="00000000">
        <w:rPr>
          <w:rtl w:val="0"/>
        </w:rPr>
        <w:t xml:space="preserve">Admitanční řízení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Robot, který má za úkol přimontovat víko na krabici s definovanou silou</w:t>
      </w:r>
    </w:p>
    <w:bookmarkStart w:colFirst="0" w:colLast="0" w:name="bookmark=id.3whwml4" w:id="24"/>
    <w:bookmarkEnd w:id="24"/>
    <w:p w:rsidR="00000000" w:rsidDel="00000000" w:rsidP="00000000" w:rsidRDefault="00000000" w:rsidRPr="00000000" w14:paraId="00000038">
      <w:pPr>
        <w:pStyle w:val="Heading3"/>
        <w:rPr/>
      </w:pPr>
      <w:r w:rsidDel="00000000" w:rsidR="00000000" w:rsidRPr="00000000">
        <w:rPr>
          <w:rtl w:val="0"/>
        </w:rPr>
        <w:t xml:space="preserve">Ověření řízení v simulačním prostředí Matlab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simulinku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modelování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robota implementace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řízení Simulace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analýza výsledků</w:t>
      </w:r>
    </w:p>
    <w:bookmarkStart w:colFirst="0" w:colLast="0" w:name="bookmark=id.2bn6wsx" w:id="25"/>
    <w:bookmarkEnd w:id="25"/>
    <w:p w:rsidR="00000000" w:rsidDel="00000000" w:rsidP="00000000" w:rsidRDefault="00000000" w:rsidRPr="00000000" w14:paraId="0000003E">
      <w:pPr>
        <w:pStyle w:val="Heading3"/>
        <w:rPr/>
      </w:pPr>
      <w:r w:rsidDel="00000000" w:rsidR="00000000" w:rsidRPr="00000000">
        <w:rPr>
          <w:rtl w:val="0"/>
        </w:rPr>
        <w:t xml:space="preserve">Využití senzorů a aktuátorů pro konstrukci rozhraní člověk-stroj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Senzory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snímače síly a </w:t>
      </w:r>
      <w:r w:rsidDel="00000000" w:rsidR="00000000" w:rsidRPr="00000000">
        <w:rPr>
          <w:rtl w:val="0"/>
        </w:rPr>
        <w:t xml:space="preserve">momentu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Aktuátory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motory, hydraulické a pneumatické systémy</w:t>
      </w:r>
    </w:p>
    <w:bookmarkStart w:colFirst="0" w:colLast="0" w:name="bookmark=id.qsh70q" w:id="26"/>
    <w:bookmarkEnd w:id="26"/>
    <w:p w:rsidR="00000000" w:rsidDel="00000000" w:rsidP="00000000" w:rsidRDefault="00000000" w:rsidRPr="00000000" w14:paraId="00000040">
      <w:pPr>
        <w:pStyle w:val="Heading3"/>
        <w:rPr/>
      </w:pPr>
      <w:r w:rsidDel="00000000" w:rsidR="00000000" w:rsidRPr="00000000">
        <w:rPr>
          <w:rtl w:val="0"/>
        </w:rPr>
        <w:t xml:space="preserve">Předzpracování a využití signálů pro úlohy řízení pohybu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Filtrace signálu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Odstranění šumu z uživatelských vstupů pomocí </w:t>
      </w:r>
      <w:r w:rsidDel="00000000" w:rsidR="00000000" w:rsidRPr="00000000">
        <w:rPr>
          <w:rtl w:val="0"/>
        </w:rPr>
        <w:t xml:space="preserve">filtrů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Normalizace signálu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Přizpůsobení rozsahu signálů pro konzistentní zpracování</w:t>
      </w:r>
    </w:p>
    <w:bookmarkStart w:colFirst="0" w:colLast="0" w:name="bookmark=id.3as4poj" w:id="27"/>
    <w:bookmarkEnd w:id="27"/>
    <w:p w:rsidR="00000000" w:rsidDel="00000000" w:rsidP="00000000" w:rsidRDefault="00000000" w:rsidRPr="00000000" w14:paraId="00000042">
      <w:pPr>
        <w:pStyle w:val="Heading3"/>
        <w:rPr/>
      </w:pPr>
      <w:r w:rsidDel="00000000" w:rsidR="00000000" w:rsidRPr="00000000">
        <w:rPr>
          <w:rtl w:val="0"/>
        </w:rPr>
        <w:t xml:space="preserve">Ovládání polohovatelného lůžka a podobných věcí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Musí obsahovat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uživatelské rozhraní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bezpečnostní senzory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řídící algoritmy</w:t>
      </w:r>
    </w:p>
    <w:bookmarkStart w:colFirst="0" w:colLast="0" w:name="bookmark=id.1pxezwc" w:id="28"/>
    <w:bookmarkEnd w:id="28"/>
    <w:p w:rsidR="00000000" w:rsidDel="00000000" w:rsidP="00000000" w:rsidRDefault="00000000" w:rsidRPr="00000000" w14:paraId="00000047">
      <w:pPr>
        <w:pStyle w:val="Heading3"/>
        <w:rPr/>
      </w:pPr>
      <w:r w:rsidDel="00000000" w:rsidR="00000000" w:rsidRPr="00000000">
        <w:rPr>
          <w:rtl w:val="0"/>
        </w:rPr>
        <w:t xml:space="preserve">Využití embedded systémů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Embedded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systémy jsou specializované počítače určené k vykonávání specifických úkolů.</w:t>
      </w:r>
    </w:p>
    <w:bookmarkStart w:colFirst="0" w:colLast="0" w:name="bookmark=id.49x2ik5" w:id="29"/>
    <w:bookmarkEnd w:id="29"/>
    <w:p w:rsidR="00000000" w:rsidDel="00000000" w:rsidP="00000000" w:rsidRDefault="00000000" w:rsidRPr="00000000" w14:paraId="00000049">
      <w:pPr>
        <w:pStyle w:val="Heading3"/>
        <w:rPr/>
      </w:pPr>
      <w:r w:rsidDel="00000000" w:rsidR="00000000" w:rsidRPr="00000000">
        <w:rPr>
          <w:rtl w:val="0"/>
        </w:rPr>
        <w:t xml:space="preserve">Alternativní komunikační systémy pro hendikepované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to speech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brain-computer interface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cs-CZ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  <w:rPr>
      <w:lang w:val="cs-CZ"/>
    </w:rPr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spacing w:before="240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qFormat w:val="1"/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/>
    </w:pPr>
  </w:style>
  <w:style w:type="paragraph" w:styleId="FootnoteText">
    <w:name w:val="footnote text"/>
    <w:basedOn w:val="Normal"/>
    <w:uiPriority w:val="9"/>
    <w:unhideWhenUsed w:val="1"/>
    <w:qFormat w:val="1"/>
  </w:style>
  <w:style w:type="table" w:styleId="Table" w:customStyle="1">
    <w:name w:val="Table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CaptionChar" w:customStyle="1">
    <w:name w:val="Caption Char"/>
    <w:basedOn w:val="DefaultParagraphFont"/>
    <w:link w:val="Caption"/>
  </w:style>
  <w:style w:type="character" w:styleId="VerbatimChar" w:customStyle="1">
    <w:name w:val="Verbatim Char"/>
    <w:basedOn w:val="CaptionChar"/>
    <w:link w:val="SourceCode"/>
    <w:rPr>
      <w:rFonts w:ascii="Consolas" w:hAnsi="Consolas"/>
      <w:sz w:val="22"/>
    </w:rPr>
  </w:style>
  <w:style w:type="character" w:styleId="SectionNumber" w:customStyle="1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rFonts w:ascii="Consolas" w:hAnsi="Consolas"/>
      <w:b w:val="1"/>
      <w:color w:val="007020"/>
      <w:sz w:val="22"/>
    </w:rPr>
  </w:style>
  <w:style w:type="character" w:styleId="DataTypeTok" w:customStyle="1">
    <w:name w:val="DataTypeTok"/>
    <w:basedOn w:val="VerbatimChar"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rPr>
      <w:rFonts w:ascii="Consolas" w:hAnsi="Consolas"/>
      <w:b w:val="1"/>
      <w:color w:val="008000"/>
      <w:sz w:val="22"/>
    </w:rPr>
  </w:style>
  <w:style w:type="character" w:styleId="CommentTok" w:customStyle="1">
    <w:name w:val="CommentTok"/>
    <w:basedOn w:val="VerbatimChar"/>
    <w:rPr>
      <w:rFonts w:ascii="Consolas" w:hAnsi="Consolas"/>
      <w:i w:val="1"/>
      <w:color w:val="60a0b0"/>
      <w:sz w:val="22"/>
    </w:rPr>
  </w:style>
  <w:style w:type="character" w:styleId="DocumentationTok" w:customStyle="1">
    <w:name w:val="DocumentationTok"/>
    <w:basedOn w:val="VerbatimChar"/>
    <w:rPr>
      <w:rFonts w:ascii="Consolas" w:hAnsi="Consolas"/>
      <w:i w:val="1"/>
      <w:color w:val="ba2121"/>
      <w:sz w:val="22"/>
    </w:rPr>
  </w:style>
  <w:style w:type="character" w:styleId="AnnotationTok" w:customStyle="1">
    <w:name w:val="Annotation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CommentVarTok" w:customStyle="1">
    <w:name w:val="CommentVar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OtherTok" w:customStyle="1">
    <w:name w:val="OtherTok"/>
    <w:basedOn w:val="VerbatimChar"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Pr>
      <w:rFonts w:ascii="Consolas" w:hAnsi="Consolas"/>
      <w:b w:val="1"/>
      <w:color w:val="007020"/>
      <w:sz w:val="22"/>
    </w:rPr>
  </w:style>
  <w:style w:type="character" w:styleId="OperatorTok" w:customStyle="1">
    <w:name w:val="OperatorTok"/>
    <w:basedOn w:val="VerbatimChar"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rPr>
      <w:rFonts w:ascii="Consolas" w:hAnsi="Consolas"/>
      <w:color w:val="008000"/>
      <w:sz w:val="22"/>
    </w:rPr>
  </w:style>
  <w:style w:type="character" w:styleId="ExtensionTok" w:customStyle="1">
    <w:name w:val="ExtensionTok"/>
    <w:basedOn w:val="VerbatimChar"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WarningTok" w:customStyle="1">
    <w:name w:val="Warning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AlertTok" w:customStyle="1">
    <w:name w:val="AlertTok"/>
    <w:basedOn w:val="VerbatimChar"/>
    <w:rPr>
      <w:rFonts w:ascii="Consolas" w:hAnsi="Consolas"/>
      <w:b w:val="1"/>
      <w:color w:val="ff0000"/>
      <w:sz w:val="22"/>
    </w:rPr>
  </w:style>
  <w:style w:type="character" w:styleId="ErrorTok" w:customStyle="1">
    <w:name w:val="ErrorTok"/>
    <w:basedOn w:val="VerbatimChar"/>
    <w:rPr>
      <w:rFonts w:ascii="Consolas" w:hAnsi="Consolas"/>
      <w:b w:val="1"/>
      <w:color w:val="ff0000"/>
      <w:sz w:val="22"/>
    </w:rPr>
  </w:style>
  <w:style w:type="character" w:styleId="NormalTok" w:customStyle="1">
    <w:name w:val="NormalTok"/>
    <w:basedOn w:val="VerbatimChar"/>
    <w:rPr>
      <w:rFonts w:ascii="Consolas" w:hAnsi="Consolas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AOanobc+VPy9YIca/jKIICWIOA==">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2024-05-20T13:26:00Z</dcterms:created>
</cp:coreProperties>
</file>