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E5BE7" w14:textId="1843E686" w:rsidR="0092117F" w:rsidRDefault="0092117F" w:rsidP="0092117F">
      <w:r>
        <w:rPr>
          <w:b/>
          <w:bCs/>
        </w:rPr>
        <w:t>Trestný zákon</w:t>
      </w:r>
      <w:r>
        <w:t xml:space="preserve">: </w:t>
      </w:r>
      <w:r w:rsidRPr="0092117F">
        <w:t>Trestný zákon (zákon č. 40/2009 Z. z.) obsahuje ustanovenia týkajúce sa trestných činov súvisiacich s informačnými technológiami a kybernetickou bezpečnosťou. Napríklad § 230 sa zameriava na neoprávnený prístup do počítačového systému a na nosič informácií, zatiaľ čo § 231 až 232 sa zaoberajú opatreniami a šírením prostriedkov umožňujúcich neoprávnený prístup do počítačového systému.</w:t>
      </w:r>
    </w:p>
    <w:p w14:paraId="1B281573" w14:textId="3783B741" w:rsidR="0092117F" w:rsidRDefault="00655294" w:rsidP="0092117F">
      <w:r w:rsidRPr="00655294">
        <w:rPr>
          <w:b/>
          <w:bCs/>
        </w:rPr>
        <w:t>Zákon o kybernetickej bezpečnosti, vyhlášky</w:t>
      </w:r>
      <w:r>
        <w:t xml:space="preserve">: </w:t>
      </w:r>
      <w:r w:rsidRPr="00655294">
        <w:t>V zákone č. 181/2014 o kybernetickej bezpečnosti sa stanovujú povinnosti týkajúce sa bezpečnosti informačných systémov a sietí. Vyhláška č. 82/2018 Z. z. definuje bezpečnostné opatrenia a postupy, ktoré sa musia dodržiavať s cieľom minimalizovať riziká spojené s kybernetickými útokmi. Tento zákon a vyhláška sú kľúčové pre ochranu kritickej informačnej infraštruktúry krajiny.</w:t>
      </w:r>
    </w:p>
    <w:p w14:paraId="2B902ED0" w14:textId="033E2336" w:rsidR="00655294" w:rsidRDefault="00655294" w:rsidP="0092117F">
      <w:r w:rsidRPr="00655294">
        <w:rPr>
          <w:b/>
          <w:bCs/>
        </w:rPr>
        <w:t>Autorské právo z pohľadu IT</w:t>
      </w:r>
      <w:r>
        <w:t xml:space="preserve">: </w:t>
      </w:r>
      <w:r w:rsidRPr="00655294">
        <w:t>Zákon č. 121/2000 Z. z. o autorskom práve chráni autorské práva k dielam v digitálnej podobe vrátane softvéru a databáz. Tento zákon upravuje aj udeľovanie licencií na softvér a ochranu práv vývojárov a používateľov.</w:t>
      </w:r>
    </w:p>
    <w:p w14:paraId="116358C2" w14:textId="57B62CA2" w:rsidR="00655294" w:rsidRDefault="00655294" w:rsidP="0092117F">
      <w:proofErr w:type="spellStart"/>
      <w:r w:rsidRPr="00655294">
        <w:rPr>
          <w:b/>
          <w:bCs/>
        </w:rPr>
        <w:t>eIDAS</w:t>
      </w:r>
      <w:proofErr w:type="spellEnd"/>
      <w:r>
        <w:t xml:space="preserve">: </w:t>
      </w:r>
      <w:r w:rsidRPr="00655294">
        <w:t>Nariadenie č. 910/2014 o elektronickej identifikácii, autentifikácii a dôveryhodných službách (</w:t>
      </w:r>
      <w:proofErr w:type="spellStart"/>
      <w:r w:rsidRPr="00655294">
        <w:t>eIDAS</w:t>
      </w:r>
      <w:proofErr w:type="spellEnd"/>
      <w:r w:rsidRPr="00655294">
        <w:t>) upravuje elektronickú identifikáciu a dôveryhodné služby pre elektronické transakcie v rámci EÚ. Toto nariadenie stanovuje jednotné normy pre elektronické podpisy, elektronické pečate, časové pečiatky a služby overovania dokumentov.</w:t>
      </w:r>
    </w:p>
    <w:p w14:paraId="2B27C121" w14:textId="42DEBEBC" w:rsidR="00655294" w:rsidRDefault="00655294" w:rsidP="0092117F">
      <w:r w:rsidRPr="00655294">
        <w:rPr>
          <w:b/>
          <w:bCs/>
        </w:rPr>
        <w:t>Digitálny podpis, certifikačné autority</w:t>
      </w:r>
      <w:r>
        <w:t xml:space="preserve">: </w:t>
      </w:r>
      <w:r w:rsidRPr="00655294">
        <w:t>Digitálny podpis je elektronický ekvivalent vlastnoručného podpisu, ktorý zabezpečuje pravosť a integritu elektronických dokumentov. Certifikačné autority (CA) sú dôveryhodné tretie strany, ktoré vydávajú digitálne certifikáty na overenie identity používateľov a zariadení. Tieto certifikáty sú potrebné na vytváranie a overovanie digitálnych podpisov.</w:t>
      </w:r>
    </w:p>
    <w:p w14:paraId="46B598FD" w14:textId="70DF1CC1" w:rsidR="00655294" w:rsidRDefault="00655294" w:rsidP="0092117F">
      <w:r w:rsidRPr="00655294">
        <w:rPr>
          <w:b/>
          <w:bCs/>
        </w:rPr>
        <w:t>Časová pečiatka</w:t>
      </w:r>
      <w:r>
        <w:t xml:space="preserve">: </w:t>
      </w:r>
      <w:r w:rsidRPr="00655294">
        <w:t>Časová pečiatka je elektronický údaj, ktorý potvrdzuje čas vytvorenia alebo odoslania dokumentu. Používa sa na zabezpečenie integrity a pravosti dokumentov zaznamenaním presného času ich existencie a akýchkoľvek zmien.</w:t>
      </w:r>
    </w:p>
    <w:p w14:paraId="6A324FD4" w14:textId="57051FB7" w:rsidR="00655294" w:rsidRDefault="00655294" w:rsidP="0092117F">
      <w:r w:rsidRPr="00655294">
        <w:rPr>
          <w:b/>
          <w:bCs/>
        </w:rPr>
        <w:t>Elektronická pečať</w:t>
      </w:r>
      <w:r>
        <w:t xml:space="preserve">: </w:t>
      </w:r>
      <w:r w:rsidRPr="00655294">
        <w:t>Elektronická pečať je nástroj podobný digitálnemu podpisu, ktorý sa používa na zabezpečenie pravosti a integrity dokumentov v elektronickej podobe. Používajú ju najmä organizácie na overovanie pravosti svojich elektronických dokumentov.</w:t>
      </w:r>
    </w:p>
    <w:p w14:paraId="33792D40" w14:textId="490E598F" w:rsidR="00655294" w:rsidRDefault="00655294" w:rsidP="0092117F">
      <w:r w:rsidRPr="00655294">
        <w:rPr>
          <w:b/>
          <w:bCs/>
        </w:rPr>
        <w:t>Zákon č. 297/2016 Z. z.</w:t>
      </w:r>
      <w:r>
        <w:t xml:space="preserve">: </w:t>
      </w:r>
      <w:r w:rsidRPr="00655294">
        <w:t xml:space="preserve">Zákon o službách vytvárania dôvery pre elektronické transakcie upravuje poskytovanie služieb, ako sú elektronické podpisy, pečate, časové pečiatky a autentifikácia. Tento zákon je implementáciou </w:t>
      </w:r>
      <w:proofErr w:type="spellStart"/>
      <w:r w:rsidRPr="00655294">
        <w:t>eIDAS</w:t>
      </w:r>
      <w:proofErr w:type="spellEnd"/>
      <w:r w:rsidRPr="00655294">
        <w:t xml:space="preserve"> do českého právneho systému a stanovuje povinnosti poskytovateľov týchto služieb.</w:t>
      </w:r>
    </w:p>
    <w:p w14:paraId="69D6AF65" w14:textId="6D27A073" w:rsidR="00655294" w:rsidRDefault="00655294" w:rsidP="0092117F">
      <w:r w:rsidRPr="00655294">
        <w:rPr>
          <w:b/>
          <w:bCs/>
        </w:rPr>
        <w:t>Elektronické podateľne</w:t>
      </w:r>
      <w:r>
        <w:t xml:space="preserve">: </w:t>
      </w:r>
      <w:r w:rsidRPr="00655294">
        <w:t>sú systémy na prijímanie a spracovanie elektronických podaní od verejnosti a organizácií. Umožňujú efektívnu a bezpečnú komunikáciu medzi občanmi a verejnými inštitúciami a zabezpečujú evidenciu a archiváciu elektronických dokumentov.</w:t>
      </w:r>
    </w:p>
    <w:p w14:paraId="437DA859" w14:textId="7EC1C7EC" w:rsidR="00655294" w:rsidRDefault="00655294" w:rsidP="0092117F">
      <w:r w:rsidRPr="00655294">
        <w:rPr>
          <w:b/>
          <w:bCs/>
        </w:rPr>
        <w:t>Komunikácia so štátnou správou a samosprávou</w:t>
      </w:r>
      <w:r>
        <w:t xml:space="preserve">: </w:t>
      </w:r>
      <w:r w:rsidR="00627A10" w:rsidRPr="00627A10">
        <w:t>Elektronická komunikácia so štátnou správou a samosprávou zahŕňa využívanie dátových schránok a elektronických systémov na podávanie žiadostí, správ a iných dokumentov. Zabezpečuje rýchlu a bezpečnú výmenu informácií a minimalizuje potrebu osobných návštev úradov.</w:t>
      </w:r>
    </w:p>
    <w:p w14:paraId="369B6837" w14:textId="6903A72E" w:rsidR="00627A10" w:rsidRDefault="00627A10" w:rsidP="0092117F">
      <w:r w:rsidRPr="00627A10">
        <w:rPr>
          <w:b/>
          <w:bCs/>
        </w:rPr>
        <w:t>Komunikácia so zdravotnými poisťovňami, ich zabezpečenie</w:t>
      </w:r>
      <w:r>
        <w:t xml:space="preserve">: </w:t>
      </w:r>
      <w:r w:rsidRPr="00627A10">
        <w:t>Komunikácia so zdravotnými poisťovňami zahŕňa elektronické predkladanie faktúr, výkazov a iných dokumentov prostredníctvom zabezpečených elektronických systémov. Zabezpečuje sa ochrana citlivých údajov pacientov a lekárov pred neoprávneným prístupom a zneužitím.</w:t>
      </w:r>
    </w:p>
    <w:p w14:paraId="21687857" w14:textId="39C8AC37" w:rsidR="00627A10" w:rsidRDefault="00627A10" w:rsidP="0092117F">
      <w:r w:rsidRPr="00627A10">
        <w:rPr>
          <w:b/>
          <w:bCs/>
        </w:rPr>
        <w:lastRenderedPageBreak/>
        <w:t>Zálohovanie, podpisovanie a ďalšie prvky elektronických zdravotných záznamov</w:t>
      </w:r>
      <w:r>
        <w:t xml:space="preserve">: </w:t>
      </w:r>
      <w:r w:rsidRPr="00627A10">
        <w:t>Elektronické zdravotné záznamy sa pravidelne zálohujú a chránia pred stratou údajov. Elektronické podpisy a pečate zabezpečujú pravosť a integritu zdravotných záznamov, zatiaľ čo šifrovanie a iné bezpečnostné opatrenia chránia údaje pred neoprávneným prístupom.</w:t>
      </w:r>
    </w:p>
    <w:p w14:paraId="6B048564" w14:textId="1F48E086" w:rsidR="00627A10" w:rsidRDefault="00627A10" w:rsidP="0092117F">
      <w:r w:rsidRPr="00627A10">
        <w:rPr>
          <w:b/>
          <w:bCs/>
        </w:rPr>
        <w:t>Ochrana osobných a citlivých údajov a IT</w:t>
      </w:r>
      <w:r>
        <w:t xml:space="preserve">: </w:t>
      </w:r>
      <w:r w:rsidRPr="00627A10">
        <w:t xml:space="preserve">Ochrana údajov v IT zahŕňa šifrovanie, </w:t>
      </w:r>
      <w:proofErr w:type="spellStart"/>
      <w:r w:rsidRPr="00627A10">
        <w:t>anonymizáciu</w:t>
      </w:r>
      <w:proofErr w:type="spellEnd"/>
      <w:r w:rsidRPr="00627A10">
        <w:t>, kontrolu prístupu a pravidelné bezpečnostné audity. Organizácie musia zaviesť technické a organizačné opatrenia na ochranu údajov pred neoprávneným prístupom a zneužitím.</w:t>
      </w:r>
    </w:p>
    <w:p w14:paraId="54797337" w14:textId="5A133F6A" w:rsidR="00627A10" w:rsidRDefault="00627A10" w:rsidP="0092117F">
      <w:r w:rsidRPr="00627A10">
        <w:rPr>
          <w:b/>
          <w:bCs/>
        </w:rPr>
        <w:t>Zákon o ochrane údajov, nariadenie GDPR</w:t>
      </w:r>
      <w:r>
        <w:t xml:space="preserve">: </w:t>
      </w:r>
      <w:r w:rsidRPr="00627A10">
        <w:t xml:space="preserve">Zákon č. 110/2019 Z. z. o spracúvaní osobných údajov je českou adaptáciou GDPR (General </w:t>
      </w:r>
      <w:proofErr w:type="spellStart"/>
      <w:r w:rsidRPr="00627A10">
        <w:t>Data</w:t>
      </w:r>
      <w:proofErr w:type="spellEnd"/>
      <w:r w:rsidRPr="00627A10">
        <w:t xml:space="preserve"> </w:t>
      </w:r>
      <w:proofErr w:type="spellStart"/>
      <w:r w:rsidRPr="00627A10">
        <w:t>Protection</w:t>
      </w:r>
      <w:proofErr w:type="spellEnd"/>
      <w:r w:rsidRPr="00627A10">
        <w:t xml:space="preserve"> </w:t>
      </w:r>
      <w:proofErr w:type="spellStart"/>
      <w:r w:rsidRPr="00627A10">
        <w:t>Regulation</w:t>
      </w:r>
      <w:proofErr w:type="spellEnd"/>
      <w:r w:rsidRPr="00627A10">
        <w:t>), ktoré harmonizuje ochranu osobných údajov v rámci EÚ. GDPR stanovuje pravidlá spracúvania osobných údajov, práva dotknutých osôb a povinnosti prevádzkovateľov a sprostredkovateľov.</w:t>
      </w:r>
    </w:p>
    <w:p w14:paraId="27CFCDFB" w14:textId="3B73F7D5" w:rsidR="00627A10" w:rsidRDefault="00627A10" w:rsidP="0092117F">
      <w:r w:rsidRPr="00627A10">
        <w:rPr>
          <w:b/>
          <w:bCs/>
        </w:rPr>
        <w:t>Ochrana osobných údajov na pracovisku v súvislosti s IT</w:t>
      </w:r>
      <w:r>
        <w:t xml:space="preserve">: </w:t>
      </w:r>
      <w:r w:rsidRPr="00627A10">
        <w:t>Ochrana osobných údajov na pracovisku zahŕňa pravidlá týkajúce sa monitorovania zamestnancov, používania pracovných IT zdrojov a prístupu k osobným údajom. Zamestnávatelia musia rešpektovať práva zamestnancov na súkromie a informovať ich o rozsahu a metódach monitorovania.</w:t>
      </w:r>
    </w:p>
    <w:p w14:paraId="34E78B8B" w14:textId="66502D6F" w:rsidR="00627A10" w:rsidRDefault="00627A10" w:rsidP="0092117F">
      <w:r w:rsidRPr="00627A10">
        <w:rPr>
          <w:b/>
          <w:bCs/>
        </w:rPr>
        <w:t>Ochrana súkromia a IT</w:t>
      </w:r>
      <w:r>
        <w:t xml:space="preserve">: </w:t>
      </w:r>
      <w:r w:rsidRPr="00627A10">
        <w:t xml:space="preserve">Ochrana súkromia v oblasti IT zahŕňa implementáciu technológií a politík, ktoré zabezpečujú, aby sa osobné údaje spracúvali zákonným a transparentným spôsobom. To zahŕňa šifrovanie, </w:t>
      </w:r>
      <w:proofErr w:type="spellStart"/>
      <w:r w:rsidRPr="00627A10">
        <w:t>anonymizáciu</w:t>
      </w:r>
      <w:proofErr w:type="spellEnd"/>
      <w:r w:rsidRPr="00627A10">
        <w:t>, pravidelné audity a obmedzenie prístupu k citlivým údajom.</w:t>
      </w:r>
    </w:p>
    <w:p w14:paraId="704BF612" w14:textId="6BD35918" w:rsidR="00627A10" w:rsidRDefault="00627A10" w:rsidP="0092117F">
      <w:r w:rsidRPr="00627A10">
        <w:rPr>
          <w:b/>
          <w:bCs/>
        </w:rPr>
        <w:t>Orgán na ochranu údajov</w:t>
      </w:r>
      <w:r>
        <w:t xml:space="preserve">: </w:t>
      </w:r>
      <w:r w:rsidRPr="00627A10">
        <w:t>Úrad na ochranu osobných údajov (OPDP) je nezávislý orgán, ktorý dohliada na dodržiavanie pravidiel ochrany údajov v krajine. OPDP poskytuje metodickú pomoc, vybavuje sťažnosti a môže ukladať sankcie za porušenie právnych predpisov o ochrane údajov.</w:t>
      </w:r>
    </w:p>
    <w:p w14:paraId="7CFD849E" w14:textId="47255D64" w:rsidR="00627A10" w:rsidRDefault="00627A10" w:rsidP="0092117F">
      <w:r w:rsidRPr="00627A10">
        <w:rPr>
          <w:b/>
          <w:bCs/>
        </w:rPr>
        <w:t>Právne aspekty outsourcingu</w:t>
      </w:r>
      <w:r>
        <w:t xml:space="preserve">: </w:t>
      </w:r>
      <w:r w:rsidRPr="00627A10">
        <w:t xml:space="preserve">Outsourcing IT služieb zahŕňa zmluvné dojednanie medzi klientom a poskytovateľom služieb. Právne aspekty zahŕňajú ochranu duševného vlastníctva, bezpečnosť údajov, dodržiavanie predpisov a zodpovednosť za prípadné škody spôsobené </w:t>
      </w:r>
      <w:proofErr w:type="spellStart"/>
      <w:r w:rsidRPr="00627A10">
        <w:t>outsourcingovým</w:t>
      </w:r>
      <w:proofErr w:type="spellEnd"/>
      <w:r w:rsidRPr="00627A10">
        <w:t xml:space="preserve"> partnerom.</w:t>
      </w:r>
    </w:p>
    <w:p w14:paraId="6B2F6393" w14:textId="6DC1A79A" w:rsidR="00627A10" w:rsidRDefault="00627A10" w:rsidP="0092117F">
      <w:r w:rsidRPr="00627A10">
        <w:rPr>
          <w:b/>
          <w:bCs/>
        </w:rPr>
        <w:t>Zákon č. 365/2000 Z. z.</w:t>
      </w:r>
      <w:r>
        <w:t xml:space="preserve">: </w:t>
      </w:r>
      <w:r w:rsidRPr="00627A10">
        <w:t xml:space="preserve">Zákon o informačných systémoch verejnej správy upravuje povinnosti a práva pri používaní informačných systémov vo verejnej správe. Zákon stanovuje štandardy </w:t>
      </w:r>
      <w:proofErr w:type="spellStart"/>
      <w:r w:rsidRPr="00627A10">
        <w:t>interoperability</w:t>
      </w:r>
      <w:proofErr w:type="spellEnd"/>
      <w:r w:rsidRPr="00627A10">
        <w:t>, bezpečnosti a ochrany údajov v systémoch verejnej správy.</w:t>
      </w:r>
    </w:p>
    <w:p w14:paraId="0DF343C8" w14:textId="4B4331AD" w:rsidR="00627A10" w:rsidRDefault="00652D39" w:rsidP="0092117F">
      <w:r w:rsidRPr="00652D39">
        <w:rPr>
          <w:b/>
          <w:bCs/>
        </w:rPr>
        <w:t>Zákon č. 480/2004 Z. z.</w:t>
      </w:r>
      <w:r>
        <w:t xml:space="preserve">: </w:t>
      </w:r>
      <w:r w:rsidRPr="00652D39">
        <w:t>Zákon o niektorých službách informačnej spoločnosti upravuje poskytovanie elektronických komunikačných služieb a ochranu osobných údajov v online prostredí. Tento zákon stanovuje pravidlá pre zasielanie obchodných oznámení a ochranu pred spamom.</w:t>
      </w:r>
    </w:p>
    <w:p w14:paraId="7AA9A2F4" w14:textId="6A5D724B" w:rsidR="00652D39" w:rsidRDefault="00652D39" w:rsidP="0092117F">
      <w:r w:rsidRPr="00652D39">
        <w:rPr>
          <w:b/>
          <w:bCs/>
        </w:rPr>
        <w:t>Webové stránky, webový obsah a súvisiace zákony</w:t>
      </w:r>
      <w:r>
        <w:t xml:space="preserve">: </w:t>
      </w:r>
      <w:r w:rsidRPr="00652D39">
        <w:t>Webové stránky podnikov musia obsahovať povinné identifikačné údaje podľa § 435 Občianskeho zákonníka a § 7 zákona o obchodných korporáciách. Pravidlá ochrany osobných údajov na webových stránkach vychádzajú z GDPR a zákona o niektorých službách informačnej spoločnosti.</w:t>
      </w:r>
    </w:p>
    <w:p w14:paraId="1888CF37" w14:textId="27769A7C" w:rsidR="00652D39" w:rsidRPr="0092117F" w:rsidRDefault="00652D39" w:rsidP="0092117F">
      <w:r w:rsidRPr="00652D39">
        <w:rPr>
          <w:b/>
          <w:bCs/>
        </w:rPr>
        <w:t>Ochrana osobných údajov a webové stránky</w:t>
      </w:r>
      <w:r>
        <w:t xml:space="preserve">: </w:t>
      </w:r>
      <w:r w:rsidRPr="00652D39">
        <w:t xml:space="preserve">Ochrana súkromia na webových stránkach zahŕňa transparentné informovanie návštevníkov o spracúvaní ich osobných údajov, získavanie súhlasu na používanie súborov </w:t>
      </w:r>
      <w:proofErr w:type="spellStart"/>
      <w:r w:rsidRPr="00652D39">
        <w:t>cookie</w:t>
      </w:r>
      <w:proofErr w:type="spellEnd"/>
      <w:r w:rsidRPr="00652D39">
        <w:t xml:space="preserve"> a vykonávanie opatrení na ochranu osobných údajov získaných prostredníctvom webových stránok.</w:t>
      </w:r>
    </w:p>
    <w:sectPr w:rsidR="00652D39" w:rsidRPr="0092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C0F61"/>
    <w:multiLevelType w:val="hybridMultilevel"/>
    <w:tmpl w:val="FA06509E"/>
    <w:lvl w:ilvl="0" w:tplc="820CAC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0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A2"/>
    <w:rsid w:val="00016152"/>
    <w:rsid w:val="00040DA2"/>
    <w:rsid w:val="0046562A"/>
    <w:rsid w:val="00627A10"/>
    <w:rsid w:val="00652D39"/>
    <w:rsid w:val="00655294"/>
    <w:rsid w:val="007B363A"/>
    <w:rsid w:val="008F7E5C"/>
    <w:rsid w:val="0092117F"/>
    <w:rsid w:val="009477CD"/>
    <w:rsid w:val="00952062"/>
    <w:rsid w:val="00A60F40"/>
    <w:rsid w:val="00A72B3C"/>
    <w:rsid w:val="00C4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6846"/>
  <w15:chartTrackingRefBased/>
  <w15:docId w15:val="{34747991-B266-4F34-9505-35BC0715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D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D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D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040DA2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A2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A2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A2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A2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A2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A2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040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A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D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DA2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040D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DA2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040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A2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040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Pejchal</dc:creator>
  <cp:keywords/>
  <dc:description/>
  <cp:lastModifiedBy>Patrik Pejchal</cp:lastModifiedBy>
  <cp:revision>2</cp:revision>
  <dcterms:created xsi:type="dcterms:W3CDTF">2024-05-16T12:35:00Z</dcterms:created>
  <dcterms:modified xsi:type="dcterms:W3CDTF">2024-05-16T13:54:00Z</dcterms:modified>
</cp:coreProperties>
</file>