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Stav a stavový priestor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 = reprezentácia situácie alebo konfigurácie systému v danom čase. Každý stav môže byť definovaný súborom hodnôt premenných, ktoré opisujú systém.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Stavový priestor = množina všetkých možných stavov, ktoré môže systém zaujať. Problémy riešenia problémov si možno často predstaviť ako hľadanie cesty v stavovom priestore z počiatočného stavu do cieľového stavu.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Prehľadávanie stavového priestoru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Informované metódy 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Gradientné algoritmy: používajú sa na optimalizáciu funkcií. Základnou myšlienkou je vypočítať gradient (smer maximálneho rastu funkcie) a pohybovať sa v smere tohto gradientu.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Metóda vetiev a hraníc: kombinuje prvky systematického hľadania s heuristikou. Rozdeľuje problém na menšie časti (vetvy) a na obmedzenie hľadania používa horné a dolné hranice.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A*: Heuristický algoritmus na hľadanie optimálnej cesty v stavovom priestore. Používa rankingovú funkciu f(n) = g(n) + h(n), kde g(n) sú náklady na cestu z počiatočného stavu do stavu n a h(n) sú odhadované náklady z n do cieľového stavu.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Neinformované metódy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Vyhľadávanie do hĺbky (DFS): algoritmus pred návratom prehľadáva každú vetvu čo najďalej. Výhodou je nízka spotreba pamäte, nevýhodou môže byť zablokovanie v nekonečných vetvách.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Vyhľadávanie do šírky (BFS): algoritmus prehľadáva všetky susedné uzly na aktuálnej úrovni pred prechodom na ďalšiu úroveň. Zaručuje nájdenie najkratšej cesty, ale je náročnejší na pamäť.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Strojové učenie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Príznakové metódy: Pracujú s číselnými hodnotami alebo kategóriami získanými z údajov. Napríklad regresná analýza alebo klasifikácia.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Štrukturálne metódy: Pracujú s údajmi, ktoré majú vnútornú štruktúru, napríklad text alebo grafy.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Regresia: Používa sa na predpovedanie číselných hodnôt. Napríklad lineárna regresia predpokladá lineárny vzťah medzi vstupmi a výstupmi.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Klasifikácia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k-NN (k najbližších susedov): klasifikátor, ktorý neznámy objekt priradí k triede na základe väčšiny tried jeho k najbližších susedov.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Rozhodovacie stromy: Stromová štruktúra, kde každý uzol predstavuje test na atribút a každá vetva predstavuje výsledok testu. Listy predstavujú triedy.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Bayesovský klasifikátor: Naivný Bayesov klasifikátor predpokladá nezávislosť medzi atribútmi a používa Bayesovu teóriu na výpočet pravdepodobnosti, že objekt patrí do určitej triedy.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Učenie bez učiteľa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Zhlukovanie: zoskupenie dátových bodov do zhlukov tak, aby body v rovnakom zhluku boli podobné a body v rôznych zhlukoch boli odlišné. Príkladom je algoritmus k-means.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Neurónové siete</w:t>
      </w:r>
      <w:r w:rsidDel="00000000" w:rsidR="00000000" w:rsidRPr="00000000">
        <w:rPr>
          <w:rtl w:val="0"/>
        </w:rPr>
        <w:t xml:space="preserve">: sú modely inšpirované fungovaním biologického mozgu a pozostávajú zo vzájomne prepojených jednotiek nazývaných neuróny. Tieto siete sa používajú na rôzne úlohy strojového učenia, ako je klasifikácia, regresia a rozpoznávanie vzorov.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Matematický model neurónu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Vstupy (x1,x2,...) = Každý neurón dostáva niekoľko vstupov, ktoré môžu byť vážené.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Váhy (w1,w2,...) = Každý vstup sa vynásobí váhou, ktorá určuje dôležitosť daného vstupu.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Aktivačná funkcia (f) =  Funkcia, ktorá transformuje súčet vážených vstupov na výstup neurónu. Medzi bežné aktivačné funkcie patria: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Sigmoid: f(x) = 1 / (1 + e^(-x))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ReLU (Rectified Linear Unit): f(x) = max(0, x)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Výstup (y) = Výstup neurónu je výsledkom aktivačnej funkcie aplikovanej na vážený súčet vstupov.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Matematický model neurónu možno preto vyjadriť takto: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(∑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=1</w:t>
      </w:r>
      <w:r w:rsidDel="00000000" w:rsidR="00000000" w:rsidRPr="00000000">
        <w:rPr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rtl w:val="0"/>
        </w:rPr>
        <w:t xml:space="preserve">​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 Kde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𝑏</w:t>
      </w:r>
      <w:r w:rsidDel="00000000" w:rsidR="00000000" w:rsidRPr="00000000">
        <w:rPr>
          <w:rtl w:val="0"/>
        </w:rPr>
        <w:t xml:space="preserve"> je skreslenie, ktoré umožňuje modelu lepšie sa prispôsobiť údajom.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Viacvrstvová perceptronová sieť (MLP)</w:t>
      </w:r>
      <w:r w:rsidDel="00000000" w:rsidR="00000000" w:rsidRPr="00000000">
        <w:rPr>
          <w:rtl w:val="0"/>
        </w:rPr>
        <w:t xml:space="preserve">: Pozostáva z vrstvy vstupných neurónov, jednej alebo viacerých skrytých vrstiev neurónov a vrstvy výstupných neurónov. Každý neurón v jednej vrstve je prepojený so všetkými neurónmi v nasledujúcej vrstve. MLP sa trénujú pomocou algoritmu spätného šírenia.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Expertské systémy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sú počítačové programy, ktoré využívajú znalosti a postupy odvodzovania na riešenie zložitých problémov, ktoré by si za normálnych okolností vyžadovali ľudské odborné znalosti. Sú navrhnuté tak, aby napodobňovali rozhodovacie schopnosti ľudských expertov v určitej oblasti.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Súčasti 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Báza znalostí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Báza pravidiel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Inferenčný mechanizmus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Báza dát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Vysvetľovací modul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Komunikačný modul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Báza znalostí</w:t>
      </w:r>
      <w:r w:rsidDel="00000000" w:rsidR="00000000" w:rsidRPr="00000000">
        <w:rPr>
          <w:rtl w:val="0"/>
        </w:rPr>
        <w:t xml:space="preserve">: je centrálnou časťou expertného systému, ktorá obsahuje všetky odborné znalosti potrebné na riešenie problémov. Zahŕňa: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Fakty: objektívne informácie, ktoré sa považujú za pravdivé. Napríklad: „Pacient má teplotu 38 °C“.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Pravidlá: Logické podmienky a činnosti, ktoré opisujú spôsob riešenia problémov na základe faktov. Príkladom je pravidlo IF-THEN: „Ak má pacient teplotu vyššiu ako 37,5 °C, potom má pacient horúčku“.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Heuristika: Znalosť založená na skúsenostiach alebo intuícii experta, ktorá pomáha pri rozhodovaní v prípadoch, keď nie sú k dispozícii presné informácie.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Báza pravidiel</w:t>
      </w:r>
      <w:r w:rsidDel="00000000" w:rsidR="00000000" w:rsidRPr="00000000">
        <w:rPr>
          <w:rtl w:val="0"/>
        </w:rPr>
        <w:t xml:space="preserve">: je špecifická časť znalostnej bázy, ktorá pozostáva z pravidiel, ktorými sa riadi správanie expertného systému. Pravidlá sú vyjadrené vo forme IF-THEN: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(podmienka): opisuje situáciu alebo podmienku, ktorá musí byť splnená.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(akcia): určuje akciu alebo rozhodnutie, ktoré sa má prijať, ak je podmienka splnená.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Typy pravidiel: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Produkčné pravidlá: štandardné pravidlá IF-THEN.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Heuristické pravidlá: Pravidlá založené na skúsenosti alebo intuícii, ktoré nemusia byť vždy presné.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Inferenčný mechanizmus</w:t>
      </w:r>
      <w:r w:rsidDel="00000000" w:rsidR="00000000" w:rsidRPr="00000000">
        <w:rPr>
          <w:rtl w:val="0"/>
        </w:rPr>
        <w:t xml:space="preserve">: je logický procesor, ktorý využíva znalostnú bázu na odvodenie nových znalostí alebo rozhodnutí. Funguje ako „mozog“ expertného systému, ktorý analyzuje fakty a pravidlá, aby dospel k záveru.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Vyhľadávanie pravidiel: identifikuje relevantné pravidlá v znalostnej báze na základe skutočných faktov.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pravidiel: Používanie pravidiel na vyvodenie záverov alebo opatrení.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Riešenie konfliktov: Rieši situácie, v ktorých sa môže súčasne uplatniť viacero pravidiel.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Typy: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Postupné reťazenie: postupuje od známych faktov k novým záverom (na základe údajov).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Spätné reťazenie: začína sa s cieľom a postupuje sa dozadu s cieľom nájsť fakty, ktoré tento cieľ podporujú (riadené cieľom).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Tvorba expertného systému (ES)</w:t>
      </w:r>
      <w:r w:rsidDel="00000000" w:rsidR="00000000" w:rsidRPr="00000000">
        <w:rPr>
          <w:rtl w:val="0"/>
        </w:rPr>
        <w:t xml:space="preserve">: je zložitý proces, ktorý zahŕňa niekoľko kľúčových krokov a fáz. Cieľom je vytvoriť systém, ktorý dokáže napodobniť rozhodovacie schopnosti ľudského experta v určitej oblasti. Zahŕňa niekoľko kľúčových krokov: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Analýza problému: Vymedzenie oblasti, v ktorej sa bude ES používať, a identifikácia problémov, ktoré má riešiť. Určenie cieľov a požiadaviek systému.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Špecifikácie systému: Určenie funkcií, návrh architektúry systému (znalostná báza, inferenčný mechanizmus, vysvetľovací modul, komunikačný modul) a určenie technických požiadaviek.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Extrakcia znalostí expertov: proces získavania znalostí od ľudských expertov pomocou rôznych techník.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Vývoj znalostnej bázy: prevod získaných znalostí do formátu, ktorý možno uložiť do znalostnej bázy, ako sú pravidlá IF-THEN. Štruktúrovanie a overovanie znalostí.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Implementácia: kódovanie pravidiel a logiky, integrácia všetkých komponentov systému a vývoj používateľského rozhrania.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Testovanie a ladenie: vykonávanie testov s reálnymi údajmi, ladenie systému na základe spätnej väzby a opakované zlepšovanie.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Údržba a aktualizácia: priebežná aktualizácia databázy znalostí a systému podľa nových informácií a skúseností.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Získanie znalosti od experta</w:t>
      </w:r>
      <w:r w:rsidDel="00000000" w:rsidR="00000000" w:rsidRPr="00000000">
        <w:rPr>
          <w:rtl w:val="0"/>
        </w:rPr>
        <w:t xml:space="preserve">: Získavanie znalostí je kľúčovou fázou vývoja ES. Kvalita systému závisí od kvality a úplnosti získaných znalostí. Tento proces môže zahŕňať: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Verbálne techniky 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Rozhovory: štruktúrované alebo neštruktúrované rozhovory s expertmi s cieľom získať ich znalosti.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Introspekcia: Expert opisuje svoje myšlienkové postupy pri riešení problémov.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Neverbálne techniky 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Pozorovanie: pozorovanie odborníkov pri práci a zaznamenávanie ich rozhodovacích procesov.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Simulácia: vytváranie simulovaných situácií a analýza rozhodovania expertov.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Techniky založené na štruktúrovaných metódach 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Triedenie kariet: expert triedi karty s pojmami alebo znakmi do skupín a vysvetľuje ich usporiadanie.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Repertory Grid: Tabuľka, v ktorej expert priraďuje objektom hodnoty konštrukcií, čo pomáha identifikovať dôležité vzťahy a pravidlá.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Analysis: Dvojrozmerná tabuľka, kde sú objekty v jednej dimenzii a ich vlastnosti v druhej dimenzii a expert určuje prítomnosť alebo neprítomnosť vlastností.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sk-SK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E737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E737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E737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E737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E737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E7377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E737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E737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E737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E7377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sk-SK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E7377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sk-SK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E7377"/>
    <w:rPr>
      <w:rFonts w:cstheme="majorBidi" w:eastAsiaTheme="majorEastAsia"/>
      <w:color w:val="0f4761" w:themeColor="accent1" w:themeShade="0000BF"/>
      <w:sz w:val="28"/>
      <w:szCs w:val="28"/>
      <w:lang w:val="sk-SK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E7377"/>
    <w:rPr>
      <w:rFonts w:cstheme="majorBidi" w:eastAsiaTheme="majorEastAsia"/>
      <w:i w:val="1"/>
      <w:iCs w:val="1"/>
      <w:color w:val="0f4761" w:themeColor="accent1" w:themeShade="0000BF"/>
      <w:lang w:val="sk-SK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E7377"/>
    <w:rPr>
      <w:rFonts w:cstheme="majorBidi" w:eastAsiaTheme="majorEastAsia"/>
      <w:color w:val="0f4761" w:themeColor="accent1" w:themeShade="0000BF"/>
      <w:lang w:val="sk-SK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E7377"/>
    <w:rPr>
      <w:rFonts w:cstheme="majorBidi" w:eastAsiaTheme="majorEastAsia"/>
      <w:i w:val="1"/>
      <w:iCs w:val="1"/>
      <w:color w:val="595959" w:themeColor="text1" w:themeTint="0000A6"/>
      <w:lang w:val="sk-SK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E7377"/>
    <w:rPr>
      <w:rFonts w:cstheme="majorBidi" w:eastAsiaTheme="majorEastAsia"/>
      <w:color w:val="595959" w:themeColor="text1" w:themeTint="0000A6"/>
      <w:lang w:val="sk-SK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E7377"/>
    <w:rPr>
      <w:rFonts w:cstheme="majorBidi" w:eastAsiaTheme="majorEastAsia"/>
      <w:i w:val="1"/>
      <w:iCs w:val="1"/>
      <w:color w:val="272727" w:themeColor="text1" w:themeTint="0000D8"/>
      <w:lang w:val="sk-SK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E7377"/>
    <w:rPr>
      <w:rFonts w:cstheme="majorBidi" w:eastAsiaTheme="majorEastAsia"/>
      <w:color w:val="272727" w:themeColor="text1" w:themeTint="0000D8"/>
      <w:lang w:val="sk-SK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E737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7377"/>
    <w:rPr>
      <w:rFonts w:asciiTheme="majorHAnsi" w:cstheme="majorBidi" w:eastAsiaTheme="majorEastAsia" w:hAnsiTheme="majorHAns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E7377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7377"/>
    <w:rPr>
      <w:rFonts w:cstheme="majorBidi" w:eastAsiaTheme="majorEastAsia"/>
      <w:color w:val="595959" w:themeColor="text1" w:themeTint="0000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E7377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E7377"/>
    <w:rPr>
      <w:i w:val="1"/>
      <w:iCs w:val="1"/>
      <w:color w:val="404040" w:themeColor="text1" w:themeTint="0000BF"/>
      <w:lang w:val="sk-SK"/>
    </w:rPr>
  </w:style>
  <w:style w:type="paragraph" w:styleId="ListParagraph">
    <w:name w:val="List Paragraph"/>
    <w:basedOn w:val="Normal"/>
    <w:uiPriority w:val="34"/>
    <w:qFormat w:val="1"/>
    <w:rsid w:val="001E737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E737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E737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7377"/>
    <w:rPr>
      <w:i w:val="1"/>
      <w:iCs w:val="1"/>
      <w:color w:val="0f4761" w:themeColor="accent1" w:themeShade="0000BF"/>
      <w:lang w:val="sk-SK"/>
    </w:rPr>
  </w:style>
  <w:style w:type="character" w:styleId="IntenseReference">
    <w:name w:val="Intense Reference"/>
    <w:basedOn w:val="DefaultParagraphFont"/>
    <w:uiPriority w:val="32"/>
    <w:qFormat w:val="1"/>
    <w:rsid w:val="001E737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oE0hXEQBL0pir7m8l4QRrrugQ==">CgMxLjA4AHIhMXZnajhuRmFMZ19VRzkzZFpuMXdjX3NrTFoxX0VNLU9l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2024-05-21T11:24:00Z</dcterms:created>
  <dc:creator>Patrik Pejchal</dc:creator>
</cp:coreProperties>
</file>