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09FF30C5" w14:textId="4100F239" w:rsidR="00205843" w:rsidRDefault="00E32FFC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E32FFC">
        <w:rPr>
          <w:b/>
          <w:sz w:val="44"/>
          <w:szCs w:val="44"/>
        </w:rPr>
        <w:t>Analýza a implementace firewallu a systému NDR pro optimalizaci bezpečnosti</w:t>
      </w:r>
      <w:r>
        <w:rPr>
          <w:b/>
          <w:sz w:val="44"/>
          <w:szCs w:val="44"/>
        </w:rPr>
        <w:t xml:space="preserve"> </w:t>
      </w:r>
      <w:r w:rsidRPr="00E32FFC">
        <w:rPr>
          <w:b/>
          <w:sz w:val="44"/>
          <w:szCs w:val="44"/>
        </w:rPr>
        <w:t>počítačové sítě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EFE5784" w14:textId="1DF9DA8C" w:rsidR="00F77DA3" w:rsidRPr="000D23A0" w:rsidRDefault="00965BB5" w:rsidP="00F77DA3">
      <w:pPr>
        <w:spacing w:after="0" w:line="360" w:lineRule="auto"/>
        <w:ind w:firstLine="0"/>
        <w:jc w:val="center"/>
        <w:rPr>
          <w:b/>
          <w:sz w:val="36"/>
          <w:szCs w:val="36"/>
          <w:lang w:val="en-US"/>
        </w:rPr>
      </w:pPr>
      <w:r w:rsidRPr="000D23A0">
        <w:rPr>
          <w:b/>
          <w:sz w:val="44"/>
          <w:szCs w:val="44"/>
          <w:lang w:val="en-US"/>
        </w:rPr>
        <w:t xml:space="preserve">Analysis and implementation of firewall and NDR system to optimize computer network </w:t>
      </w:r>
      <w:proofErr w:type="gramStart"/>
      <w:r w:rsidR="00CA44B2" w:rsidRPr="000D23A0">
        <w:rPr>
          <w:b/>
          <w:sz w:val="44"/>
          <w:szCs w:val="44"/>
          <w:lang w:val="en-US"/>
        </w:rPr>
        <w:t>security</w:t>
      </w:r>
      <w:proofErr w:type="gramEnd"/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3050D0BF" w:rsidR="00B118FF" w:rsidRPr="0060533A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60533A">
        <w:rPr>
          <w:bCs/>
          <w:sz w:val="32"/>
          <w:szCs w:val="24"/>
        </w:rPr>
        <w:t xml:space="preserve">Projekt </w:t>
      </w:r>
      <w:r w:rsidR="0060533A" w:rsidRPr="0060533A">
        <w:rPr>
          <w:bCs/>
          <w:sz w:val="32"/>
          <w:szCs w:val="24"/>
        </w:rPr>
        <w:t>V</w:t>
      </w: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3F8596EF" w:rsidR="007912F0" w:rsidRPr="0060533A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60533A">
        <w:rPr>
          <w:sz w:val="28"/>
          <w:szCs w:val="28"/>
        </w:rPr>
        <w:t>Šimon Kochánek</w:t>
      </w:r>
    </w:p>
    <w:p w14:paraId="6B5EAE9C" w14:textId="71A35DA6" w:rsidR="00205843" w:rsidRPr="00814BBD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814BBD" w:rsidSect="009B1803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814BBD">
        <w:rPr>
          <w:sz w:val="28"/>
          <w:szCs w:val="28"/>
        </w:rPr>
        <w:t>Vedoucí práce:</w:t>
      </w:r>
      <w:r w:rsidR="00B118FF" w:rsidRPr="00814BBD">
        <w:rPr>
          <w:sz w:val="28"/>
          <w:szCs w:val="28"/>
        </w:rPr>
        <w:tab/>
      </w:r>
      <w:r w:rsidR="00814BBD" w:rsidRPr="00814BBD">
        <w:rPr>
          <w:sz w:val="28"/>
          <w:szCs w:val="28"/>
        </w:rPr>
        <w:t>RNDr. Dagmar Brechlerová, Ph.D</w:t>
      </w:r>
    </w:p>
    <w:p w14:paraId="2A5D923B" w14:textId="49022071" w:rsidR="00786D82" w:rsidRPr="00FD109E" w:rsidRDefault="00786D82" w:rsidP="00F7617B">
      <w:pPr>
        <w:spacing w:before="480"/>
        <w:ind w:firstLine="0"/>
        <w:rPr>
          <w:b/>
          <w:bCs/>
          <w:sz w:val="32"/>
          <w:szCs w:val="28"/>
        </w:rPr>
      </w:pPr>
    </w:p>
    <w:p w14:paraId="667CBD28" w14:textId="77777777" w:rsidR="00FD109E" w:rsidRPr="00243AD1" w:rsidRDefault="00FD109E" w:rsidP="00FD109E">
      <w:pPr>
        <w:ind w:left="109"/>
        <w:rPr>
          <w:sz w:val="20"/>
        </w:rPr>
      </w:pPr>
      <w:r w:rsidRPr="00243AD1">
        <w:rPr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494E22C2" wp14:editId="55983E5F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B31737" w14:textId="77777777" w:rsidR="00FD109E" w:rsidRDefault="00FD109E" w:rsidP="00FD109E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4E22C2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0CB31737" w14:textId="77777777" w:rsidR="00FD109E" w:rsidRDefault="00FD109E" w:rsidP="00FD109E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719FA4" w14:textId="77777777" w:rsidR="00FD109E" w:rsidRPr="00243AD1" w:rsidRDefault="00FD109E" w:rsidP="00FD109E">
      <w:pPr>
        <w:pStyle w:val="BodyText"/>
        <w:spacing w:before="7"/>
        <w:rPr>
          <w:rFonts w:ascii="Times New Roman" w:hAnsi="Times New Roman"/>
          <w:sz w:val="18"/>
        </w:rPr>
      </w:pPr>
    </w:p>
    <w:p w14:paraId="540636EF" w14:textId="77777777" w:rsidR="00FD109E" w:rsidRPr="00243AD1" w:rsidRDefault="00FD109E" w:rsidP="00FD109E">
      <w:pPr>
        <w:pStyle w:val="Body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>
        <w:rPr>
          <w:w w:val="105"/>
        </w:rPr>
        <w:t>2023</w:t>
      </w:r>
      <w:r w:rsidRPr="00243AD1">
        <w:rPr>
          <w:w w:val="105"/>
        </w:rPr>
        <w:t>/</w:t>
      </w:r>
      <w:r>
        <w:rPr>
          <w:w w:val="105"/>
        </w:rPr>
        <w:t>2024</w:t>
      </w:r>
    </w:p>
    <w:p w14:paraId="0D765F4C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11328C60" w14:textId="77777777" w:rsidR="00FD109E" w:rsidRPr="00243AD1" w:rsidRDefault="00FD109E" w:rsidP="00FD109E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>
        <w:rPr>
          <w:b/>
          <w:w w:val="110"/>
          <w:sz w:val="33"/>
        </w:rPr>
        <w:t>V</w:t>
      </w:r>
    </w:p>
    <w:p w14:paraId="5B400754" w14:textId="77777777" w:rsidR="00FD109E" w:rsidRPr="00243AD1" w:rsidRDefault="00FD109E" w:rsidP="00FD109E">
      <w:pPr>
        <w:pStyle w:val="BodyText"/>
        <w:rPr>
          <w:b/>
          <w:sz w:val="38"/>
        </w:rPr>
      </w:pPr>
    </w:p>
    <w:p w14:paraId="42661428" w14:textId="77777777" w:rsidR="00FD109E" w:rsidRPr="00243AD1" w:rsidRDefault="00FD109E" w:rsidP="00FD109E">
      <w:pPr>
        <w:tabs>
          <w:tab w:val="left" w:pos="3150"/>
        </w:tabs>
        <w:ind w:left="164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>
        <w:rPr>
          <w:b/>
          <w:w w:val="105"/>
          <w:sz w:val="33"/>
        </w:rPr>
        <w:t>Šimon Kochánek</w:t>
      </w:r>
    </w:p>
    <w:p w14:paraId="612018EC" w14:textId="77777777" w:rsidR="00FD109E" w:rsidRDefault="00FD109E" w:rsidP="00FD109E">
      <w:pPr>
        <w:pStyle w:val="Body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>
        <w:rPr>
          <w:w w:val="105"/>
        </w:rPr>
        <w:t xml:space="preserve">tika a kybernetika </w:t>
      </w:r>
      <w:r w:rsidRPr="00243AD1">
        <w:rPr>
          <w:w w:val="105"/>
        </w:rPr>
        <w:t>v</w:t>
      </w:r>
      <w:r>
        <w:rPr>
          <w:w w:val="105"/>
        </w:rPr>
        <w:t>e zdravotnictví</w:t>
      </w:r>
    </w:p>
    <w:p w14:paraId="27690022" w14:textId="77777777" w:rsidR="00FD109E" w:rsidRPr="00243AD1" w:rsidRDefault="00FD109E" w:rsidP="00FD109E">
      <w:pPr>
        <w:pStyle w:val="Body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>
        <w:tab/>
      </w:r>
      <w:r>
        <w:rPr>
          <w:b/>
          <w:bCs/>
        </w:rPr>
        <w:t>Analýza a implementace firewallu a systému NDR pro optimalizaci bezpečnosti počítačové sítě</w:t>
      </w:r>
    </w:p>
    <w:p w14:paraId="0236EF7F" w14:textId="77777777" w:rsidR="00FD109E" w:rsidRPr="00F604A9" w:rsidRDefault="00FD109E" w:rsidP="00FD109E">
      <w:pPr>
        <w:pStyle w:val="Body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Pr="00F604A9">
        <w:rPr>
          <w:b/>
          <w:bCs/>
          <w:w w:val="105"/>
        </w:rPr>
        <w:t>Analysis and implementation of firewall and NDR system to optimize computer network security</w:t>
      </w:r>
    </w:p>
    <w:p w14:paraId="108E9822" w14:textId="77777777" w:rsidR="00FD109E" w:rsidRPr="00243AD1" w:rsidRDefault="00FD109E" w:rsidP="00FD109E">
      <w:pPr>
        <w:pStyle w:val="Body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496EFE49" w14:textId="77777777" w:rsidR="00FD109E" w:rsidRPr="001E48E3" w:rsidRDefault="00FD109E" w:rsidP="00FD109E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 xml:space="preserve">Student </w:t>
      </w:r>
      <w:proofErr w:type="spellStart"/>
      <w:r w:rsidRPr="001E48E3">
        <w:rPr>
          <w:rFonts w:ascii="Arial" w:hAnsi="Arial" w:cs="Arial"/>
        </w:rPr>
        <w:t>zkoumá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současné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metody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nástroje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zabezpečení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počítačových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sítí</w:t>
      </w:r>
      <w:proofErr w:type="spellEnd"/>
      <w:r w:rsidRPr="001E48E3">
        <w:rPr>
          <w:rFonts w:ascii="Arial" w:hAnsi="Arial" w:cs="Arial"/>
        </w:rPr>
        <w:t xml:space="preserve"> s </w:t>
      </w:r>
      <w:proofErr w:type="spellStart"/>
      <w:r w:rsidRPr="001E48E3">
        <w:rPr>
          <w:rFonts w:ascii="Arial" w:hAnsi="Arial" w:cs="Arial"/>
        </w:rPr>
        <w:t>hlavním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zaměřením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na</w:t>
      </w:r>
      <w:proofErr w:type="spellEnd"/>
      <w:r w:rsidRPr="001E48E3">
        <w:rPr>
          <w:rFonts w:ascii="Arial" w:hAnsi="Arial" w:cs="Arial"/>
        </w:rPr>
        <w:t xml:space="preserve"> firewall a </w:t>
      </w:r>
      <w:proofErr w:type="spellStart"/>
      <w:r w:rsidRPr="001E48E3">
        <w:rPr>
          <w:rFonts w:ascii="Arial" w:hAnsi="Arial" w:cs="Arial"/>
        </w:rPr>
        <w:t>systémy</w:t>
      </w:r>
      <w:proofErr w:type="spellEnd"/>
      <w:r w:rsidRPr="001E48E3">
        <w:rPr>
          <w:rFonts w:ascii="Arial" w:hAnsi="Arial" w:cs="Arial"/>
        </w:rPr>
        <w:t xml:space="preserve"> Network Detection and Response (NDR). </w:t>
      </w:r>
      <w:proofErr w:type="spellStart"/>
      <w:r w:rsidRPr="001E48E3">
        <w:rPr>
          <w:rFonts w:ascii="Arial" w:hAnsi="Arial" w:cs="Arial"/>
        </w:rPr>
        <w:t>Cílem</w:t>
      </w:r>
      <w:proofErr w:type="spellEnd"/>
      <w:r w:rsidRPr="001E48E3">
        <w:rPr>
          <w:rFonts w:ascii="Arial" w:hAnsi="Arial" w:cs="Arial"/>
        </w:rPr>
        <w:t xml:space="preserve"> je </w:t>
      </w:r>
      <w:proofErr w:type="spellStart"/>
      <w:r w:rsidRPr="001E48E3">
        <w:rPr>
          <w:rFonts w:ascii="Arial" w:hAnsi="Arial" w:cs="Arial"/>
        </w:rPr>
        <w:t>analyzovat</w:t>
      </w:r>
      <w:proofErr w:type="spellEnd"/>
      <w:r w:rsidRPr="001E48E3">
        <w:rPr>
          <w:rFonts w:ascii="Arial" w:hAnsi="Arial" w:cs="Arial"/>
        </w:rPr>
        <w:t xml:space="preserve"> open source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a demo </w:t>
      </w:r>
      <w:proofErr w:type="spellStart"/>
      <w:r w:rsidRPr="001E48E3">
        <w:rPr>
          <w:rFonts w:ascii="Arial" w:hAnsi="Arial" w:cs="Arial"/>
        </w:rPr>
        <w:t>verze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od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vybraných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komerčních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dodavatelů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porovnat</w:t>
      </w:r>
      <w:proofErr w:type="spellEnd"/>
      <w:r w:rsidRPr="001E48E3">
        <w:rPr>
          <w:rFonts w:ascii="Arial" w:hAnsi="Arial" w:cs="Arial"/>
        </w:rPr>
        <w:t xml:space="preserve"> je z </w:t>
      </w:r>
      <w:proofErr w:type="spellStart"/>
      <w:r w:rsidRPr="001E48E3">
        <w:rPr>
          <w:rFonts w:ascii="Arial" w:hAnsi="Arial" w:cs="Arial"/>
        </w:rPr>
        <w:t>hlediska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jejich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efektivity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výkonu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kompatibility</w:t>
      </w:r>
      <w:proofErr w:type="spellEnd"/>
      <w:r w:rsidRPr="001E48E3">
        <w:rPr>
          <w:rFonts w:ascii="Arial" w:hAnsi="Arial" w:cs="Arial"/>
        </w:rPr>
        <w:t xml:space="preserve">. Na </w:t>
      </w:r>
      <w:proofErr w:type="spellStart"/>
      <w:r w:rsidRPr="001E48E3">
        <w:rPr>
          <w:rFonts w:ascii="Arial" w:hAnsi="Arial" w:cs="Arial"/>
        </w:rPr>
        <w:t>základě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zjištěných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výsledků</w:t>
      </w:r>
      <w:proofErr w:type="spellEnd"/>
      <w:r w:rsidRPr="001E48E3">
        <w:rPr>
          <w:rFonts w:ascii="Arial" w:hAnsi="Arial" w:cs="Arial"/>
        </w:rPr>
        <w:t xml:space="preserve"> student </w:t>
      </w:r>
      <w:proofErr w:type="spellStart"/>
      <w:r w:rsidRPr="001E48E3">
        <w:rPr>
          <w:rFonts w:ascii="Arial" w:hAnsi="Arial" w:cs="Arial"/>
        </w:rPr>
        <w:t>navrhne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optimální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vybudování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efektivního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bezpečného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firewallu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systému</w:t>
      </w:r>
      <w:proofErr w:type="spellEnd"/>
      <w:r w:rsidRPr="001E48E3">
        <w:rPr>
          <w:rFonts w:ascii="Arial" w:hAnsi="Arial" w:cs="Arial"/>
        </w:rPr>
        <w:t xml:space="preserve"> NDR. </w:t>
      </w:r>
      <w:proofErr w:type="spellStart"/>
      <w:r w:rsidRPr="001E48E3">
        <w:rPr>
          <w:rFonts w:ascii="Arial" w:hAnsi="Arial" w:cs="Arial"/>
        </w:rPr>
        <w:t>Výsledkem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bude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konkrétní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doporučení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implementaci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těchto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v </w:t>
      </w:r>
      <w:proofErr w:type="spellStart"/>
      <w:r w:rsidRPr="001E48E3">
        <w:rPr>
          <w:rFonts w:ascii="Arial" w:hAnsi="Arial" w:cs="Arial"/>
        </w:rPr>
        <w:t>praxi</w:t>
      </w:r>
      <w:proofErr w:type="spellEnd"/>
      <w:r w:rsidRPr="001E48E3">
        <w:rPr>
          <w:rFonts w:ascii="Arial" w:hAnsi="Arial" w:cs="Arial"/>
        </w:rPr>
        <w:t>.</w:t>
      </w:r>
    </w:p>
    <w:p w14:paraId="421E0E43" w14:textId="77777777" w:rsidR="00FD109E" w:rsidRDefault="00FD109E" w:rsidP="00FD109E"/>
    <w:p w14:paraId="1615EEB8" w14:textId="77777777" w:rsidR="00FD109E" w:rsidRDefault="00FD109E" w:rsidP="00FD109E">
      <w:pPr>
        <w:pStyle w:val="Body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273BC2B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MARTINÁSEK, Zdeněk. Bezpečnost ICT 2. Přednáška: Problematika logování, systémy IDS a IPS. Brno: Vysoké učení technické v Brně, 2022.</w:t>
      </w:r>
    </w:p>
    <w:p w14:paraId="0D06A7B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SPAM Titan. Network Segmentation Best Practices to Improve Security. [online] [cit. 23. 10. 2022]. Dostupné z: https://www.spamtitan.com/web-filtering/network-segmentation-best-practices/.</w:t>
      </w:r>
    </w:p>
    <w:p w14:paraId="535D1F79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ALDEN, Alexis. Network Segmentation Best Practices. [online] [cit. 23. 10. 2022]. Dostupné z: https://www.dodbuzz.com/network-segmentation-security-best-practices/.</w:t>
      </w:r>
    </w:p>
    <w:p w14:paraId="368D58CC" w14:textId="77777777" w:rsidR="00FD109E" w:rsidRPr="00984660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ESET. Co je firewall? [online] [cit. 20. 10. 2022]. Dostupné z: https://www.eset.com/cz/firewall/.</w:t>
      </w:r>
    </w:p>
    <w:p w14:paraId="67945CE7" w14:textId="77777777" w:rsidR="00FD109E" w:rsidRDefault="00FD109E" w:rsidP="00FD109E">
      <w:pPr>
        <w:pStyle w:val="BodyText"/>
        <w:spacing w:before="6"/>
        <w:rPr>
          <w:sz w:val="24"/>
        </w:rPr>
      </w:pPr>
      <w:r w:rsidRPr="00984660">
        <w:rPr>
          <w:sz w:val="24"/>
        </w:rPr>
        <w:t>BOUŠKA, Petr. VLAN – Virtual Local Area Network. [online] [cit. 18. 10. 2022]. Dostupné z: https://www.samuraj-cz.com/clanek/vlan-virtual-local-area-network/.</w:t>
      </w:r>
    </w:p>
    <w:p w14:paraId="41BCFF1B" w14:textId="77777777" w:rsidR="00FD109E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0A938BF3" w14:textId="77777777" w:rsidR="00FD109E" w:rsidRPr="000558D1" w:rsidRDefault="00FD109E" w:rsidP="00FD109E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596C9449" w14:textId="77777777" w:rsidR="00FD109E" w:rsidRPr="00243AD1" w:rsidRDefault="00FD109E" w:rsidP="00FD109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35819866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</w:pPr>
      <w:r w:rsidRPr="00243AD1">
        <w:rPr>
          <w:w w:val="105"/>
        </w:rPr>
        <w:lastRenderedPageBreak/>
        <w:t>Vedoucí:</w:t>
      </w:r>
      <w:r w:rsidRPr="00243AD1">
        <w:rPr>
          <w:w w:val="105"/>
        </w:rPr>
        <w:tab/>
      </w:r>
      <w:r>
        <w:rPr>
          <w:w w:val="105"/>
        </w:rPr>
        <w:t>RNDr. Dagmar Brechlerová, Ph.D.</w:t>
      </w:r>
    </w:p>
    <w:p w14:paraId="47C05FC4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Konzultanti:</w:t>
      </w:r>
      <w:r w:rsidRPr="00243AD1">
        <w:rPr>
          <w:w w:val="105"/>
        </w:rPr>
        <w:tab/>
      </w:r>
    </w:p>
    <w:p w14:paraId="3A26AC75" w14:textId="77777777" w:rsidR="00FD109E" w:rsidRPr="00243AD1" w:rsidRDefault="00FD109E" w:rsidP="00FD109E">
      <w:pPr>
        <w:pStyle w:val="BodyText"/>
        <w:tabs>
          <w:tab w:val="left" w:pos="3119"/>
        </w:tabs>
        <w:ind w:left="162"/>
        <w:jc w:val="both"/>
        <w:rPr>
          <w:sz w:val="20"/>
        </w:rPr>
      </w:pPr>
    </w:p>
    <w:p w14:paraId="78B2DE91" w14:textId="77777777" w:rsidR="00FD109E" w:rsidRPr="004A20F1" w:rsidRDefault="00FD109E" w:rsidP="00FD109E">
      <w:pPr>
        <w:pStyle w:val="BodyText"/>
        <w:spacing w:before="185"/>
        <w:ind w:left="110"/>
      </w:pPr>
      <w:r w:rsidRPr="00243AD1">
        <w:t>V</w:t>
      </w:r>
      <w:r>
        <w:t xml:space="preserve"> Praze </w:t>
      </w:r>
      <w:r w:rsidRPr="00243AD1">
        <w:t xml:space="preserve">dne </w:t>
      </w:r>
      <w:r>
        <w:t>6.11.2023</w:t>
      </w:r>
    </w:p>
    <w:p w14:paraId="01114742" w14:textId="77777777" w:rsidR="00FD109E" w:rsidRPr="00243AD1" w:rsidRDefault="00FD109E" w:rsidP="00FD109E">
      <w:pPr>
        <w:pStyle w:val="BodyText"/>
        <w:rPr>
          <w:sz w:val="20"/>
        </w:rPr>
      </w:pPr>
    </w:p>
    <w:p w14:paraId="0EE755B8" w14:textId="77777777" w:rsidR="00FD109E" w:rsidRPr="00243AD1" w:rsidRDefault="00FD109E" w:rsidP="00FD109E">
      <w:pPr>
        <w:sectPr w:rsidR="00FD109E" w:rsidRPr="00243AD1" w:rsidSect="009B1803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5BD023CC" w14:textId="77777777" w:rsidR="00FD109E" w:rsidRPr="00243AD1" w:rsidRDefault="00FD109E" w:rsidP="00FD109E">
      <w:pPr>
        <w:pStyle w:val="BodyText"/>
        <w:rPr>
          <w:sz w:val="26"/>
        </w:rPr>
      </w:pPr>
    </w:p>
    <w:p w14:paraId="5AFA380A" w14:textId="77777777" w:rsidR="00FD109E" w:rsidRPr="00243AD1" w:rsidRDefault="00FD109E" w:rsidP="00FD109E">
      <w:pPr>
        <w:pStyle w:val="BodyText"/>
        <w:rPr>
          <w:sz w:val="26"/>
        </w:rPr>
      </w:pPr>
    </w:p>
    <w:p w14:paraId="4C44C195" w14:textId="77777777" w:rsidR="00FD109E" w:rsidRPr="00243AD1" w:rsidRDefault="00FD109E" w:rsidP="00FD109E">
      <w:pPr>
        <w:pStyle w:val="BodyText"/>
        <w:rPr>
          <w:sz w:val="26"/>
        </w:rPr>
      </w:pPr>
    </w:p>
    <w:p w14:paraId="04C344D4" w14:textId="77777777" w:rsidR="00FD109E" w:rsidRPr="00243AD1" w:rsidRDefault="00FD109E" w:rsidP="00FD109E">
      <w:pPr>
        <w:pStyle w:val="BodyText"/>
        <w:rPr>
          <w:sz w:val="26"/>
        </w:rPr>
      </w:pPr>
    </w:p>
    <w:p w14:paraId="5234285F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35FD968F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5C85C1D1" w14:textId="77777777" w:rsidR="00FD109E" w:rsidRPr="00243AD1" w:rsidRDefault="00FD109E" w:rsidP="00FD109E">
      <w:pPr>
        <w:sectPr w:rsidR="00FD109E" w:rsidRPr="00243AD1" w:rsidSect="009B180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2694EE9" w14:textId="77777777" w:rsidR="00FD109E" w:rsidRPr="00243AD1" w:rsidRDefault="00FD109E" w:rsidP="00FD109E">
      <w:pPr>
        <w:pStyle w:val="BodyText"/>
      </w:pPr>
    </w:p>
    <w:p w14:paraId="6D050E45" w14:textId="77777777" w:rsidR="00FD109E" w:rsidRPr="00243AD1" w:rsidRDefault="00FD109E" w:rsidP="00FD109E">
      <w:pPr>
        <w:pStyle w:val="BodyText"/>
      </w:pPr>
    </w:p>
    <w:p w14:paraId="76014DCC" w14:textId="77777777" w:rsidR="00FD109E" w:rsidRPr="00243AD1" w:rsidRDefault="00FD109E" w:rsidP="00FD109E">
      <w:pPr>
        <w:pStyle w:val="BodyText"/>
      </w:pPr>
    </w:p>
    <w:p w14:paraId="2B127822" w14:textId="77777777" w:rsidR="00FD109E" w:rsidRPr="00243AD1" w:rsidRDefault="00FD109E" w:rsidP="00FD109E">
      <w:pPr>
        <w:pStyle w:val="BodyText"/>
      </w:pPr>
    </w:p>
    <w:p w14:paraId="7E976EEA" w14:textId="77777777" w:rsidR="00FD109E" w:rsidRPr="00243AD1" w:rsidRDefault="00FD109E" w:rsidP="00FD109E">
      <w:pPr>
        <w:pStyle w:val="Body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1286FA8D" w14:textId="77777777" w:rsidR="00FD109E" w:rsidRPr="00243AD1" w:rsidRDefault="00FD109E" w:rsidP="00FD109E">
      <w:pPr>
        <w:pStyle w:val="Body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F46AA4B" w14:textId="77777777" w:rsidR="00FD109E" w:rsidRPr="00243AD1" w:rsidRDefault="00FD109E" w:rsidP="00FD109E">
      <w:pPr>
        <w:sectPr w:rsidR="00FD109E" w:rsidRPr="00243AD1" w:rsidSect="009B180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4FFEC7E" w14:textId="77777777" w:rsidR="00FD109E" w:rsidRPr="00243AD1" w:rsidRDefault="00FD109E" w:rsidP="00FD109E">
      <w:pPr>
        <w:pStyle w:val="BodyText"/>
      </w:pPr>
    </w:p>
    <w:p w14:paraId="5920712B" w14:textId="77777777" w:rsidR="00FD109E" w:rsidRPr="00243AD1" w:rsidRDefault="00FD109E" w:rsidP="00FD109E">
      <w:pPr>
        <w:pStyle w:val="BodyText"/>
      </w:pPr>
    </w:p>
    <w:p w14:paraId="4CA25ED4" w14:textId="77777777" w:rsidR="00FD109E" w:rsidRPr="00243AD1" w:rsidRDefault="00FD109E" w:rsidP="00FD109E">
      <w:pPr>
        <w:pStyle w:val="BodyText"/>
        <w:rPr>
          <w:w w:val="105"/>
        </w:rPr>
      </w:pPr>
    </w:p>
    <w:p w14:paraId="0C1CCD8D" w14:textId="77777777" w:rsidR="00FD109E" w:rsidRPr="00243AD1" w:rsidRDefault="00FD109E" w:rsidP="00FD109E">
      <w:pPr>
        <w:pStyle w:val="BodyText"/>
        <w:rPr>
          <w:w w:val="105"/>
        </w:rPr>
      </w:pPr>
    </w:p>
    <w:p w14:paraId="4806483A" w14:textId="77777777" w:rsidR="00FD109E" w:rsidRPr="00243AD1" w:rsidRDefault="00FD109E" w:rsidP="00FD109E">
      <w:pPr>
        <w:pStyle w:val="BodyText"/>
        <w:rPr>
          <w:w w:val="105"/>
        </w:rPr>
      </w:pPr>
    </w:p>
    <w:p w14:paraId="340DC724" w14:textId="77777777" w:rsidR="00FD109E" w:rsidRPr="00243AD1" w:rsidRDefault="00FD109E" w:rsidP="00FD109E">
      <w:pPr>
        <w:pStyle w:val="BodyText"/>
        <w:rPr>
          <w:w w:val="105"/>
        </w:rPr>
      </w:pPr>
    </w:p>
    <w:p w14:paraId="0F9D8367" w14:textId="77777777" w:rsidR="00FD109E" w:rsidRPr="00243AD1" w:rsidRDefault="00FD109E" w:rsidP="00FD109E">
      <w:pPr>
        <w:pStyle w:val="BodyText"/>
        <w:rPr>
          <w:w w:val="105"/>
        </w:rPr>
      </w:pPr>
    </w:p>
    <w:p w14:paraId="28C6B94C" w14:textId="77777777" w:rsidR="00FD109E" w:rsidRPr="00243AD1" w:rsidRDefault="00FD109E" w:rsidP="00FD109E">
      <w:pPr>
        <w:pStyle w:val="BodyText"/>
        <w:rPr>
          <w:w w:val="105"/>
        </w:rPr>
      </w:pPr>
    </w:p>
    <w:p w14:paraId="6ABF58E5" w14:textId="77777777" w:rsidR="00FD109E" w:rsidRPr="00243AD1" w:rsidRDefault="00FD109E" w:rsidP="00FD109E">
      <w:pPr>
        <w:pStyle w:val="BodyText"/>
      </w:pPr>
      <w:r w:rsidRPr="00243AD1">
        <w:rPr>
          <w:w w:val="105"/>
        </w:rPr>
        <w:t xml:space="preserve">  ....................................................</w:t>
      </w:r>
    </w:p>
    <w:p w14:paraId="49C2438D" w14:textId="47D413A9" w:rsidR="00FD109E" w:rsidRDefault="00FD109E" w:rsidP="00FD109E">
      <w:pPr>
        <w:pStyle w:val="BodyText"/>
        <w:spacing w:before="84"/>
        <w:ind w:left="60" w:right="687"/>
        <w:jc w:val="center"/>
        <w:sectPr w:rsidR="00FD109E" w:rsidSect="009B180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6126D3">
        <w:rPr>
          <w:w w:val="105"/>
        </w:rPr>
        <w:t>y</w:t>
      </w:r>
    </w:p>
    <w:p w14:paraId="3CA64374" w14:textId="77777777" w:rsidR="00FD109E" w:rsidRDefault="00FD109E" w:rsidP="006126D3">
      <w:pPr>
        <w:ind w:firstLine="0"/>
        <w:sectPr w:rsidR="00FD109E" w:rsidSect="009B1803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1767AB4" w14:textId="77777777" w:rsidR="00FD109E" w:rsidRDefault="00FD109E" w:rsidP="00FD109E">
      <w:pPr>
        <w:pStyle w:val="BodyText"/>
      </w:pP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6810C56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DFB539" w14:textId="77777777" w:rsidR="00FD109E" w:rsidRDefault="00FD109E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F3BCE72" w14:textId="77777777" w:rsidR="00451F79" w:rsidRDefault="00451F79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4A94ABD6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Pr="00714992">
        <w:t>„</w:t>
      </w:r>
      <w:r w:rsidR="00714992" w:rsidRPr="00714992">
        <w:t>Analýza a implementace firewallu a systému NDR pro optimalizaci bezpečnosti počítačové sítě</w:t>
      </w:r>
      <w:r w:rsidRPr="00714992">
        <w:t xml:space="preserve">“ </w:t>
      </w:r>
      <w:r w:rsidRPr="00D54B5D">
        <w:t xml:space="preserve">vypracoval </w:t>
      </w:r>
      <w:r w:rsidRPr="00E249B0">
        <w:t xml:space="preserve">samostatně a </w:t>
      </w:r>
      <w:r w:rsidRPr="00D54B5D">
        <w:t>použil</w:t>
      </w:r>
      <w:r w:rsidRPr="00E249B0">
        <w:t xml:space="preserve"> k tomu úplný výčet citací použitých pramenů, které uvádím v seznamu přiloženém k práci. </w:t>
      </w:r>
    </w:p>
    <w:p w14:paraId="24200237" w14:textId="546BC04F" w:rsidR="00786D82" w:rsidRPr="00C21BB5" w:rsidRDefault="00786D82" w:rsidP="00451F79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7B01C6A7" w14:textId="20C18089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D54B5D" w:rsidRPr="00D54B5D">
        <w:rPr>
          <w:szCs w:val="24"/>
        </w:rPr>
        <w:t>10.1.2024</w:t>
      </w:r>
      <w:r w:rsidRPr="00D54B5D">
        <w:rPr>
          <w:sz w:val="28"/>
        </w:rPr>
        <w:tab/>
      </w:r>
      <w:r w:rsidRPr="00D54B5D">
        <w:rPr>
          <w:sz w:val="28"/>
        </w:rPr>
        <w:tab/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41FA531" w:rsidR="00E249B0" w:rsidRPr="00D54B5D" w:rsidRDefault="00786D82" w:rsidP="00E249B0">
      <w:pPr>
        <w:spacing w:after="0" w:line="360" w:lineRule="auto"/>
        <w:ind w:firstLine="709"/>
        <w:rPr>
          <w:szCs w:val="24"/>
        </w:rPr>
      </w:pP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Pr="00D54B5D">
        <w:rPr>
          <w:szCs w:val="24"/>
        </w:rPr>
        <w:tab/>
      </w:r>
      <w:r w:rsidR="00D54B5D" w:rsidRPr="00D54B5D">
        <w:rPr>
          <w:szCs w:val="24"/>
        </w:rPr>
        <w:t>Šimon Kochánek</w:t>
      </w:r>
      <w:r w:rsidR="00E249B0" w:rsidRPr="00D54B5D">
        <w:rPr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16B1D20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D5F96A" w14:textId="77777777" w:rsidR="00451F79" w:rsidRDefault="00451F79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B843981" w:rsidR="00E249B0" w:rsidRDefault="00871629" w:rsidP="00E249B0">
      <w:pPr>
        <w:pStyle w:val="Normlnbezodsazen"/>
      </w:pPr>
      <w:r w:rsidRPr="00216C79">
        <w:t>Rád bych vyjádřil upřímné poděkování doktorce Brechlerové za její vedení mého semestrálního projektu. Cením si jejího přístupu, který mi umožnil pracovat na projektu s větší svobodou a bez přísných pravidel. Děkuji jí za vedení a motivaci, které mi pomohly rozvíjet své schopnosti a mé pracovní příležitosti v oblasti kyberbezpečnosti. Její přístup k mému zpracování byl otevřený a konstruktivní, a jsem jí za to velmi vděčný.</w:t>
      </w:r>
    </w:p>
    <w:p w14:paraId="2FE856AF" w14:textId="77777777" w:rsidR="00871629" w:rsidRDefault="00E249B0" w:rsidP="00871629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1267E400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14E65CFA" w14:textId="77777777" w:rsidR="00871629" w:rsidRDefault="00871629" w:rsidP="00871629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36A28C1F" w:rsidR="00205843" w:rsidRPr="004E287E" w:rsidRDefault="005C015F" w:rsidP="00871629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2DF0E041" w14:textId="77777777" w:rsidR="0013201E" w:rsidRPr="00CD055E" w:rsidRDefault="0013201E" w:rsidP="00856733">
      <w:pPr>
        <w:pStyle w:val="Normlnbezodsazen"/>
        <w:rPr>
          <w:b/>
        </w:rPr>
      </w:pPr>
      <w:r w:rsidRPr="00CD055E">
        <w:rPr>
          <w:b/>
        </w:rPr>
        <w:t>Analýza a implementace firewallu a systému NDR pro optimalizaci bezpečnosti počítačové sítě</w:t>
      </w:r>
    </w:p>
    <w:p w14:paraId="085248C8" w14:textId="77777777" w:rsidR="00A324A6" w:rsidRPr="00A324A6" w:rsidRDefault="00A324A6" w:rsidP="00856733">
      <w:pPr>
        <w:spacing w:before="360"/>
        <w:ind w:firstLine="0"/>
      </w:pPr>
      <w:r w:rsidRPr="00A324A6">
        <w:t>V této studii se zaměřujeme na analýzu současných metod a nástrojů pro zabezpečení počítačových sítí, s hlavním důrazem na technologie firewallu a systémů Network Detection and Response (NDR). Hlavním cílem je prozkoumat a porovnat různé open source řešení a demo verze poskytované vybranými komerčními dodavateli. Porovnání bude založeno na kritériích efektivity, výkonu a kompatibility s existujícími systémy. Na základě získaných dat a analýzy student navrhne optimální strategii pro implementaci efektivního a bezpečného firewallu a systému NDR.</w:t>
      </w:r>
    </w:p>
    <w:p w14:paraId="4A730C05" w14:textId="64400D7C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175A86B" w:rsidR="00CA0FA6" w:rsidRPr="00A61661" w:rsidRDefault="00A61661" w:rsidP="00A61661">
      <w:pPr>
        <w:pStyle w:val="Normlnbezodsazen"/>
      </w:pPr>
      <w:r>
        <w:t>Počítačové sítě, Firewall, Network Detection and Response (NDR), Bezpečnostní analýza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3804916" w14:textId="2C244CF6" w:rsidR="00DE2948" w:rsidRPr="007C5CB7" w:rsidRDefault="00304E67" w:rsidP="007C5CB7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4CD896F7" w14:textId="77777777" w:rsidR="007C5CB7" w:rsidRPr="007C5CB7" w:rsidRDefault="007C5CB7" w:rsidP="006B0604">
      <w:pPr>
        <w:tabs>
          <w:tab w:val="right" w:pos="9072"/>
        </w:tabs>
        <w:spacing w:before="360"/>
        <w:ind w:firstLine="0"/>
        <w:rPr>
          <w:b/>
          <w:lang w:val="en-US"/>
        </w:rPr>
      </w:pPr>
      <w:r w:rsidRPr="007C5CB7">
        <w:rPr>
          <w:b/>
          <w:lang w:val="en-US"/>
        </w:rPr>
        <w:t xml:space="preserve">Analysis and implementation of firewall and NDR system to optimize computer network </w:t>
      </w:r>
      <w:proofErr w:type="gramStart"/>
      <w:r w:rsidRPr="007C5CB7">
        <w:rPr>
          <w:b/>
          <w:lang w:val="en-US"/>
        </w:rPr>
        <w:t>security</w:t>
      </w:r>
      <w:proofErr w:type="gramEnd"/>
      <w:r w:rsidRPr="007C5CB7">
        <w:rPr>
          <w:b/>
          <w:lang w:val="en-US"/>
        </w:rPr>
        <w:t xml:space="preserve"> </w:t>
      </w:r>
    </w:p>
    <w:p w14:paraId="55E791AE" w14:textId="5349AF58" w:rsidR="006B0604" w:rsidRPr="007C5CB7" w:rsidRDefault="006B0604" w:rsidP="006B0604">
      <w:pPr>
        <w:tabs>
          <w:tab w:val="right" w:pos="9072"/>
        </w:tabs>
        <w:spacing w:before="360"/>
        <w:ind w:firstLine="0"/>
        <w:rPr>
          <w:lang w:val="en-US"/>
        </w:rPr>
      </w:pPr>
      <w:r w:rsidRPr="007C5CB7">
        <w:rPr>
          <w:lang w:val="en-US"/>
        </w:rPr>
        <w:t xml:space="preserve">In this study, we focus on the analysis of current methods and tools for securing computer networks, with </w:t>
      </w:r>
      <w:proofErr w:type="gramStart"/>
      <w:r w:rsidRPr="007C5CB7">
        <w:rPr>
          <w:lang w:val="en-US"/>
        </w:rPr>
        <w:t>a main focus</w:t>
      </w:r>
      <w:proofErr w:type="gramEnd"/>
      <w:r w:rsidRPr="007C5CB7">
        <w:rPr>
          <w:lang w:val="en-US"/>
        </w:rPr>
        <w:t xml:space="preserve"> on firewall technologies and Network Detection and Response (NDR) systems. The main objective is to explore and compare different </w:t>
      </w:r>
      <w:proofErr w:type="gramStart"/>
      <w:r w:rsidRPr="007C5CB7">
        <w:rPr>
          <w:lang w:val="en-US"/>
        </w:rPr>
        <w:t>open source</w:t>
      </w:r>
      <w:proofErr w:type="gramEnd"/>
      <w:r w:rsidRPr="007C5CB7">
        <w:rPr>
          <w:lang w:val="en-US"/>
        </w:rPr>
        <w:t xml:space="preserve"> solutions and demos provided by selected commercial vendors. The comparison will be based on the criteria of efficiency, </w:t>
      </w:r>
      <w:proofErr w:type="gramStart"/>
      <w:r w:rsidRPr="007C5CB7">
        <w:rPr>
          <w:lang w:val="en-US"/>
        </w:rPr>
        <w:t>performance</w:t>
      </w:r>
      <w:proofErr w:type="gramEnd"/>
      <w:r w:rsidRPr="007C5CB7">
        <w:rPr>
          <w:lang w:val="en-US"/>
        </w:rPr>
        <w:t xml:space="preserve"> and compatibility with existing systems. Based on the collected data and analysis, the student will propose an optimal strategy for implementing an efficient and secure firewall and NDR system.</w:t>
      </w:r>
    </w:p>
    <w:p w14:paraId="2EC801CB" w14:textId="1C892F48" w:rsidR="00834C15" w:rsidRPr="006B0604" w:rsidRDefault="00304E67" w:rsidP="006B0604">
      <w:pPr>
        <w:tabs>
          <w:tab w:val="right" w:pos="9072"/>
        </w:tabs>
        <w:spacing w:before="360"/>
        <w:ind w:firstLine="0"/>
        <w:rPr>
          <w:color w:val="FF0000"/>
          <w:lang w:val="en-US"/>
        </w:rPr>
      </w:pPr>
      <w:r>
        <w:rPr>
          <w:b/>
          <w:sz w:val="28"/>
          <w:lang w:val="en-US"/>
        </w:rPr>
        <w:t>Keywords</w:t>
      </w:r>
    </w:p>
    <w:p w14:paraId="04F1136F" w14:textId="0E4B5F48" w:rsidR="006B0604" w:rsidRPr="006B0604" w:rsidRDefault="006B0604" w:rsidP="006B0604">
      <w:pPr>
        <w:tabs>
          <w:tab w:val="right" w:pos="9072"/>
        </w:tabs>
        <w:ind w:firstLine="0"/>
        <w:sectPr w:rsidR="006B0604" w:rsidRPr="006B0604" w:rsidSect="009B1803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>
        <w:t>Computer Networks, Firewall, Network Detection and Response (NDR), Security  Analysis</w:t>
      </w: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TOCHeading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B26BC1" w:rsidRDefault="00A3598A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B26BC1">
              <w:rPr>
                <w:rStyle w:val="Hyperlink"/>
                <w:color w:val="auto"/>
              </w:rPr>
              <w:t>Seznam symbolů a zkratek</w:t>
            </w:r>
            <w:r w:rsidR="00A4785C" w:rsidRPr="00B26BC1">
              <w:rPr>
                <w:webHidden/>
              </w:rPr>
              <w:tab/>
            </w:r>
            <w:r w:rsidRPr="00B26BC1">
              <w:rPr>
                <w:webHidden/>
              </w:rPr>
              <w:fldChar w:fldCharType="begin"/>
            </w:r>
            <w:r w:rsidR="00A4785C" w:rsidRPr="00B26BC1">
              <w:rPr>
                <w:webHidden/>
              </w:rPr>
              <w:instrText xml:space="preserve"> PAGEREF _Toc476327912 \h </w:instrText>
            </w:r>
            <w:r w:rsidRPr="00B26BC1">
              <w:rPr>
                <w:webHidden/>
              </w:rPr>
            </w:r>
            <w:r w:rsidRPr="00B26BC1">
              <w:rPr>
                <w:webHidden/>
              </w:rPr>
              <w:fldChar w:fldCharType="separate"/>
            </w:r>
            <w:r w:rsidR="00A4785C" w:rsidRPr="00B26BC1">
              <w:rPr>
                <w:webHidden/>
              </w:rPr>
              <w:t>8</w:t>
            </w:r>
            <w:r w:rsidRPr="00B26BC1">
              <w:rPr>
                <w:webHidden/>
              </w:rPr>
              <w:fldChar w:fldCharType="end"/>
            </w:r>
          </w:hyperlink>
        </w:p>
        <w:p w14:paraId="1365F203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link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Úvod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_Toc476327913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9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4902289E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link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link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link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Metody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_Toc476327917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10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5201F94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link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Výsledky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_Toc476327918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11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30C48025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link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Diskuse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_Toc476327919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13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D74C821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link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link"/>
                <w:color w:val="000000" w:themeColor="text1"/>
              </w:rPr>
              <w:t>Závěr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_Toc476327920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14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042E9F2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link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_Toc476327921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15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0B9BD30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link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_Toc476327922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16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3FAF700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link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_Toc476327923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17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DE29DD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link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_Toc476327924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18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79CDBE54" w14:textId="77777777" w:rsidR="00A4785C" w:rsidRPr="00297A83" w:rsidRDefault="00000000" w:rsidP="00B26BC1">
          <w:pPr>
            <w:pStyle w:val="TOC1"/>
            <w:rPr>
              <w:rFonts w:asciiTheme="minorHAnsi" w:eastAsiaTheme="minorEastAsia" w:hAnsiTheme="minorHAnsi" w:cstheme="minorBidi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link"/>
                <w:color w:val="FF0000"/>
              </w:rPr>
              <w:t>Příloha D: Obsah přiloženého CD</w:t>
            </w:r>
            <w:r w:rsidR="00A4785C" w:rsidRPr="00297A83">
              <w:rPr>
                <w:webHidden/>
              </w:rPr>
              <w:tab/>
            </w:r>
            <w:r w:rsidR="00A3598A" w:rsidRPr="00297A83">
              <w:rPr>
                <w:webHidden/>
              </w:rPr>
              <w:fldChar w:fldCharType="begin"/>
            </w:r>
            <w:r w:rsidR="00A4785C" w:rsidRPr="00297A83">
              <w:rPr>
                <w:webHidden/>
              </w:rPr>
              <w:instrText xml:space="preserve"> PAGEREF _Toc476327925 \h </w:instrText>
            </w:r>
            <w:r w:rsidR="00A3598A" w:rsidRPr="00297A83">
              <w:rPr>
                <w:webHidden/>
              </w:rPr>
            </w:r>
            <w:r w:rsidR="00A3598A" w:rsidRPr="00297A83">
              <w:rPr>
                <w:webHidden/>
              </w:rPr>
              <w:fldChar w:fldCharType="separate"/>
            </w:r>
            <w:r w:rsidR="00A4785C" w:rsidRPr="00297A83">
              <w:rPr>
                <w:webHidden/>
              </w:rPr>
              <w:t>19</w:t>
            </w:r>
            <w:r w:rsidR="00A3598A" w:rsidRPr="00297A83">
              <w:rPr>
                <w:webHidden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9B1803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5B54D032" w14:textId="744DAA95" w:rsidR="0087518F" w:rsidRDefault="00205843" w:rsidP="003A5378">
      <w:pPr>
        <w:pStyle w:val="Heading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Heading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5EB822A7" w:rsidR="0087518F" w:rsidRPr="003A5378" w:rsidRDefault="003A5378" w:rsidP="00111603">
            <w:pPr>
              <w:pStyle w:val="Tabulka"/>
              <w:jc w:val="left"/>
            </w:pPr>
            <w:r w:rsidRPr="003A5378">
              <w:t>NDR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6D0BCB5C" w:rsidR="0087518F" w:rsidRPr="003A5378" w:rsidRDefault="003A5378" w:rsidP="00111603">
            <w:pPr>
              <w:pStyle w:val="Tabulka"/>
              <w:jc w:val="left"/>
              <w:rPr>
                <w:lang w:val="en-US"/>
              </w:rPr>
            </w:pPr>
            <w:r w:rsidRPr="003A5378">
              <w:t>Network Detection and Response</w:t>
            </w:r>
            <w:r>
              <w:t xml:space="preserve"> (Síťová detekce a reakce</w:t>
            </w:r>
            <w:r w:rsidR="008573D4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9B1803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Heading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FE1E378" w14:textId="6B76BDD5" w:rsidR="00EC0AC4" w:rsidRDefault="00EC0AC4" w:rsidP="00EC0AC4">
      <w:r>
        <w:t>V současné éře digitální transformace je bezpečnost počítačových sítí zásadním pilířem pro udržitelný rozvoj a ochranu informačních aktiv jakékoliv organizace. S neustále se rozšiřujícím spektrem kybernetických hrozeb a rostoucí závislostí na digitální infrastruktuře se bezpečnostní řešení stávají nepostradatelnými pro zajištění integrity, dostupnosti a důvěrnosti citlivých dat. Tento projekt si klade za cíl hloubkově prozkoumat současné metody a nástroje pro zabezpečení počítačových sítí, přičemž klade důraz na dvě klíčové oblasti: firewally a systémy Network Detection and Response (NDR).</w:t>
      </w:r>
    </w:p>
    <w:p w14:paraId="732EAC80" w14:textId="5030EBA1" w:rsidR="00EC0AC4" w:rsidRDefault="00EC0AC4" w:rsidP="001B43D7">
      <w:r>
        <w:t>Motivace k tomuto výzkumu vychází z potřeby porozumět a efektivně reagovat na dynamicky se vyvíjející kybernetické hrozby. V dnešní době, kdy organizace čelí stále složitějším a promyšlenějším útokům, je nezbytné mít nejen robustní, ale i adaptabilní bezpečnostní řešení. Projekt se zaměřuje na komparativní analýzu různých typů firewallů a NDR systémů, včetně open source řešení a demo verzí od vybraných komerčních dodavatelů. Cílem je poskytnout detailní pohled na jejich výkonnost, efektivitu a kompatibilitu v rámci různých provozních prostředí.</w:t>
      </w:r>
    </w:p>
    <w:p w14:paraId="75D1C72F" w14:textId="7FCC5BDF" w:rsidR="00EC0AC4" w:rsidRDefault="00EC0AC4" w:rsidP="001B43D7">
      <w:r>
        <w:t>Hloubkové porovnání a analýza těchto technologií umožní identifikovat klíčové faktory, které by měly být zohledněny při výběru bezpečnostního řešení pro organizace. Projekt bude také zkoumat, jak se tyto technologie vyvíjejí v reakci na neustále se měnící kybernetické prostředí a jak jsou schopny reagovat na nové typy hrozeb. Výsledkem tohoto výzkumu bude sada doporučení pro implementaci těchto technologií, která by měla pomoci organizacím zvýšit jejich schopnost odolávat proti kybernetickým hrozbám a zároveň udržet flexibilitu a škálovatelnost jejich bezpečnostních systémů.</w:t>
      </w:r>
    </w:p>
    <w:p w14:paraId="1F9C8BF6" w14:textId="0726B7CE" w:rsidR="00EC0AC4" w:rsidRDefault="00EC0AC4" w:rsidP="00EC0AC4">
      <w:r>
        <w:t xml:space="preserve">Tento projekt </w:t>
      </w:r>
      <w:r w:rsidR="004C74F6">
        <w:t>by mohl</w:t>
      </w:r>
      <w:r>
        <w:t xml:space="preserve"> přispě</w:t>
      </w:r>
      <w:r w:rsidR="004C74F6">
        <w:t xml:space="preserve">t </w:t>
      </w:r>
      <w:r>
        <w:t>k lepšímu pochopení současných bezpečnostních výzev a nabídne praktické návrhy pro zlepšení bezpečnostních opatření v oblasti počítačových sítí, což je nesmírně důležité pro zachování důvěry a ochrany v digitálně propojeném světě.</w:t>
      </w:r>
    </w:p>
    <w:p w14:paraId="7A3FC41B" w14:textId="77777777" w:rsidR="001B43D7" w:rsidRDefault="001B43D7" w:rsidP="00EC0AC4"/>
    <w:p w14:paraId="43F6A2F9" w14:textId="77777777" w:rsidR="001B43D7" w:rsidRDefault="001B43D7" w:rsidP="00EC0AC4"/>
    <w:p w14:paraId="3D513A5A" w14:textId="77777777" w:rsidR="001B43D7" w:rsidRDefault="001B43D7" w:rsidP="00EC0AC4"/>
    <w:p w14:paraId="40065652" w14:textId="77777777" w:rsidR="001B43D7" w:rsidRDefault="001B43D7" w:rsidP="00EC0AC4"/>
    <w:p w14:paraId="71B4BC06" w14:textId="62FC2259" w:rsidR="00EC0AC4" w:rsidRDefault="00EC0AC4" w:rsidP="00EC0AC4"/>
    <w:p w14:paraId="7910EAA9" w14:textId="77777777" w:rsidR="00E22865" w:rsidRPr="00EC0AC4" w:rsidRDefault="00E22865" w:rsidP="00EC0AC4"/>
    <w:p w14:paraId="323E0518" w14:textId="776A4DCD" w:rsidR="00466DA8" w:rsidRDefault="00205843" w:rsidP="00466DA8">
      <w:pPr>
        <w:pStyle w:val="Heading2"/>
      </w:pPr>
      <w:bookmarkStart w:id="6" w:name="_Toc386301758"/>
      <w:bookmarkStart w:id="7" w:name="_Toc476327914"/>
      <w:r>
        <w:lastRenderedPageBreak/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5861F702" w14:textId="4376B80E" w:rsidR="00466DA8" w:rsidRDefault="00466DA8" w:rsidP="00F52CE7">
      <w:r>
        <w:t>V současném prostředí zabezpečení počítačových sítí se klíčové role ujímají firewally, Network Detection and Response (NDR), Intrusion Prevention Systems (IPS), a nově se rozvíjející koncepty Security Service Edge (SSE) a Secure Access Service Edge (SASE). Tyto technologie a přístupy představují zásadní prvky v ochraně proti kybernetickým hrozbám, zvláště v kontextu rostoucího významu cloudových služeb a distribuovaných pracovních prostředí.</w:t>
      </w:r>
    </w:p>
    <w:p w14:paraId="659C54C8" w14:textId="6AA9E9BE" w:rsidR="00466DA8" w:rsidRDefault="00466DA8" w:rsidP="00F52CE7">
      <w:r>
        <w:t xml:space="preserve">Zásadní myšlenkou tohoto projektu je, že ačkoliv existují rozsáhlé a sofistikované bezpečnostní řešení, stále se setkáváme s výzvami v oblasti jejich integrace, adaptace na nové hrozby a efektivní správy. Tyto výzvy se stávají ještě akutnějšími s příchodem SSE a SASE, které slibují vyšší míru integrace bezpečnostních funkcí přímo do síťové infrastruktury. </w:t>
      </w:r>
    </w:p>
    <w:p w14:paraId="7A44F03C" w14:textId="75417171" w:rsidR="00921F71" w:rsidRPr="00921F71" w:rsidRDefault="00466DA8" w:rsidP="00466DA8">
      <w:r>
        <w:t>Výchozí podmínky pro řešení tohoto problému vyplývají z potřeby hloubkové analýzy současných bezpečnostních technologií, jejich možností, omezení a potenciálu pro integraci. Tento projekt se zaměří na posouzení, jak mohou různé bezpečnostní technologie, včetně firewallových systémů NDR</w:t>
      </w:r>
      <w:r w:rsidR="00F52CE7">
        <w:t xml:space="preserve"> </w:t>
      </w:r>
      <w:r>
        <w:t>spolupracovat a vytvořit komplexní bezpečnostní řešení, které je adaptabilní, efektivní a schopné čelit současným i budoucím kybernetickým výzvám.</w:t>
      </w:r>
    </w:p>
    <w:p w14:paraId="08E7317E" w14:textId="77777777" w:rsidR="00205843" w:rsidRDefault="00205843" w:rsidP="00330672">
      <w:pPr>
        <w:pStyle w:val="Heading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6BCD9E43" w14:textId="084144F7" w:rsidR="00B46713" w:rsidRDefault="00B46713" w:rsidP="00B46713">
      <w:r>
        <w:t>Hlavním cílem této práce je provést komplexní analýzu současných metod Network Detection and Response (NDR) a navrhnout optimální řešení pro NDR a firewally, které bude vhodné pro implementaci v reálném prostředí. Pro dosažení tohoto hlavního cíle byla vytyčena následující specifická cílová nastavení:</w:t>
      </w:r>
    </w:p>
    <w:p w14:paraId="2D02F07F" w14:textId="4AFF6D4E" w:rsidR="00B46713" w:rsidRDefault="00B46713" w:rsidP="00B46713">
      <w:r>
        <w:t>Prozkoumat současné metody NDR: Tento podcíl zahrnuje detailní průzkum a zhodnocení stávajících metod NDR. Zaměříme se na jejich funkčnost, efektivitu a schopnost reagovat na nejnovější kybernetické hrozby. Cílem je poskytnout komplexní přehled současného stavu technologií NDR.</w:t>
      </w:r>
    </w:p>
    <w:p w14:paraId="406CBADE" w14:textId="4B095643" w:rsidR="00B46713" w:rsidRDefault="00B46713" w:rsidP="00D1146A">
      <w:r>
        <w:t>Analyzovat Open Source řešení NDR: Zde se zaměříme na detailní prozkoumání dostupných open source NDR řešení. Analyzovat budeme jejich výhody, nevýhody, možnosti implementace a efektivitu v porovnání s komerčními produkty.</w:t>
      </w:r>
    </w:p>
    <w:p w14:paraId="74355AE1" w14:textId="28FCF53C" w:rsidR="00B46713" w:rsidRDefault="00B46713" w:rsidP="005E472C">
      <w:r>
        <w:t>Analyzovat komerční řešení: Tento podcíl se věnuje detailní analýze komerčně dostupných NDR řešení. Budeme hodnotit jejich funkčnost, výkonnost, kompatibilitu s existujícími systémy a celkovou efektivitu.</w:t>
      </w:r>
    </w:p>
    <w:p w14:paraId="67681A52" w14:textId="77777777" w:rsidR="005E472C" w:rsidRDefault="005E472C" w:rsidP="005E472C"/>
    <w:p w14:paraId="22D3F73A" w14:textId="77777777" w:rsidR="005E472C" w:rsidRDefault="005E472C" w:rsidP="005E472C"/>
    <w:p w14:paraId="3297A9A4" w14:textId="0DC17068" w:rsidR="00B46713" w:rsidRDefault="00B46713" w:rsidP="00D07D05">
      <w:r>
        <w:lastRenderedPageBreak/>
        <w:t>Vytvoření vlastního prototypu: V rámci praktické části projektu navrhneme a realizujeme prototyp založený na Mikrotik Routeru s Mirroring portem a Wiresharkem na Raspberry Pi. Cílem je demonstrovat praktickou aplikovatelnost teoretických znalostí a posoudit možnosti a omezení vlastního řešení.</w:t>
      </w:r>
    </w:p>
    <w:p w14:paraId="4A7D69EB" w14:textId="54402767" w:rsidR="00B46713" w:rsidRDefault="00B46713" w:rsidP="00E90F01">
      <w:r>
        <w:t>Navrhnout optimální řešení pro NDR a firewall: Na základě získaných poznatků z analýzy a testování prototypu navrhneme optimální konfiguraci NDR a firewallu, která bude reflektovat aktuální bezpečnostní požadavky a trendů.</w:t>
      </w:r>
    </w:p>
    <w:p w14:paraId="0A097BBA" w14:textId="4855378F" w:rsidR="004C74F6" w:rsidRDefault="00B46713" w:rsidP="00B46713">
      <w:r>
        <w:t>Konkrétní doporučení pro implementaci: Výstupem práce bude sada konkrétních doporučení pro implementaci navrženého řešení NDR a firewallu v reálném provozu. Tato doporučení budou sloužit jako průvodce pro organizace, které hledají efektivní a bezpečné řešení pro zabezpečení svých sítí.</w:t>
      </w:r>
    </w:p>
    <w:p w14:paraId="27B01792" w14:textId="77777777" w:rsidR="004C74F6" w:rsidRDefault="004C74F6" w:rsidP="004C74F6"/>
    <w:p w14:paraId="2C9961EE" w14:textId="77777777" w:rsidR="004C74F6" w:rsidRDefault="004C74F6" w:rsidP="004C74F6"/>
    <w:p w14:paraId="26B7C450" w14:textId="77777777" w:rsidR="004C74F6" w:rsidRDefault="004C74F6" w:rsidP="004C74F6"/>
    <w:p w14:paraId="18FEE8E9" w14:textId="77777777" w:rsidR="004C74F6" w:rsidRDefault="004C74F6" w:rsidP="004C74F6"/>
    <w:p w14:paraId="5109CD68" w14:textId="77777777" w:rsidR="004C74F6" w:rsidRDefault="004C74F6" w:rsidP="004C74F6"/>
    <w:p w14:paraId="4B6B6A34" w14:textId="77777777" w:rsidR="004C74F6" w:rsidRDefault="004C74F6" w:rsidP="004C74F6"/>
    <w:p w14:paraId="08C70A05" w14:textId="77777777" w:rsidR="004C74F6" w:rsidRDefault="004C74F6" w:rsidP="004C74F6"/>
    <w:p w14:paraId="18DB4C99" w14:textId="77777777" w:rsidR="004C74F6" w:rsidRDefault="004C74F6" w:rsidP="004C74F6"/>
    <w:p w14:paraId="016159D3" w14:textId="77777777" w:rsidR="004C74F6" w:rsidRDefault="004C74F6" w:rsidP="004C74F6"/>
    <w:p w14:paraId="1C298439" w14:textId="77777777" w:rsidR="000E07C8" w:rsidRDefault="000E07C8" w:rsidP="004C74F6"/>
    <w:p w14:paraId="57A76B45" w14:textId="77777777" w:rsidR="000E07C8" w:rsidRDefault="000E07C8" w:rsidP="004C74F6"/>
    <w:p w14:paraId="297DD74B" w14:textId="77777777" w:rsidR="000E07C8" w:rsidRDefault="000E07C8" w:rsidP="004C74F6"/>
    <w:p w14:paraId="743937DD" w14:textId="77777777" w:rsidR="004C74F6" w:rsidRDefault="004C74F6" w:rsidP="004C74F6"/>
    <w:p w14:paraId="6A5022A4" w14:textId="77777777" w:rsidR="004C74F6" w:rsidRDefault="004C74F6" w:rsidP="004C74F6"/>
    <w:p w14:paraId="797BE169" w14:textId="77777777" w:rsidR="004C74F6" w:rsidRDefault="004C74F6" w:rsidP="004C74F6"/>
    <w:p w14:paraId="4D0A04AB" w14:textId="77777777" w:rsidR="004C74F6" w:rsidRDefault="004C74F6" w:rsidP="004C74F6"/>
    <w:p w14:paraId="08CEB90B" w14:textId="77777777" w:rsidR="004C74F6" w:rsidRDefault="004C74F6" w:rsidP="004C74F6"/>
    <w:p w14:paraId="4FA77C7E" w14:textId="77777777" w:rsidR="004C74F6" w:rsidRPr="004C74F6" w:rsidRDefault="004C74F6" w:rsidP="004C74F6"/>
    <w:p w14:paraId="7B4F8D3F" w14:textId="77777777" w:rsidR="00205843" w:rsidRDefault="00205843" w:rsidP="00570D86">
      <w:pPr>
        <w:pStyle w:val="Heading1"/>
      </w:pPr>
      <w:bookmarkStart w:id="10" w:name="_Toc386301760"/>
      <w:bookmarkStart w:id="11" w:name="_Toc476327917"/>
      <w:r>
        <w:lastRenderedPageBreak/>
        <w:t>Metody</w:t>
      </w:r>
      <w:bookmarkEnd w:id="10"/>
      <w:bookmarkEnd w:id="11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.55pt;height:31.65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68211402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Heading1"/>
      </w:pPr>
      <w:bookmarkStart w:id="12" w:name="_Toc386301761"/>
      <w:bookmarkStart w:id="13" w:name="_Toc476327918"/>
      <w:r>
        <w:lastRenderedPageBreak/>
        <w:t>Výsledky</w:t>
      </w:r>
      <w:bookmarkEnd w:id="12"/>
      <w:bookmarkEnd w:id="13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link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Heading1"/>
      </w:pPr>
      <w:bookmarkStart w:id="14" w:name="_Toc386301762"/>
      <w:bookmarkStart w:id="15" w:name="_Toc476327919"/>
      <w:r>
        <w:lastRenderedPageBreak/>
        <w:t>Diskuse</w:t>
      </w:r>
      <w:bookmarkEnd w:id="14"/>
      <w:bookmarkEnd w:id="15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Emphasis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Heading1"/>
      </w:pPr>
      <w:bookmarkStart w:id="16" w:name="_Toc350012463"/>
      <w:bookmarkStart w:id="17" w:name="_Toc386301763"/>
      <w:bookmarkStart w:id="18" w:name="_Toc476327920"/>
      <w:r>
        <w:lastRenderedPageBreak/>
        <w:t>Závěr</w:t>
      </w:r>
      <w:bookmarkEnd w:id="16"/>
      <w:bookmarkEnd w:id="17"/>
      <w:bookmarkEnd w:id="18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Heading1"/>
        <w:numPr>
          <w:ilvl w:val="0"/>
          <w:numId w:val="0"/>
        </w:numPr>
        <w:ind w:left="432" w:hanging="432"/>
      </w:pPr>
      <w:bookmarkStart w:id="19" w:name="_Toc350012464"/>
      <w:bookmarkStart w:id="20" w:name="_Toc386301764"/>
      <w:bookmarkStart w:id="21" w:name="_Toc476327921"/>
      <w:r>
        <w:lastRenderedPageBreak/>
        <w:t>S</w:t>
      </w:r>
      <w:bookmarkEnd w:id="19"/>
      <w:r>
        <w:t>eznam použité literatury</w:t>
      </w:r>
      <w:bookmarkEnd w:id="20"/>
      <w:bookmarkEnd w:id="21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Heading1"/>
        <w:numPr>
          <w:ilvl w:val="0"/>
          <w:numId w:val="0"/>
        </w:numPr>
        <w:ind w:left="432" w:hanging="432"/>
        <w:rPr>
          <w:color w:val="FF0000"/>
        </w:rPr>
      </w:pPr>
      <w:bookmarkStart w:id="22" w:name="_Toc350012467"/>
      <w:bookmarkStart w:id="23" w:name="_Toc386301765"/>
      <w:bookmarkStart w:id="24" w:name="_Toc476327922"/>
      <w:r w:rsidRPr="00297A83">
        <w:rPr>
          <w:color w:val="FF0000"/>
        </w:rPr>
        <w:lastRenderedPageBreak/>
        <w:t>Příloha A: Požadavky na formátování práce</w:t>
      </w:r>
      <w:bookmarkEnd w:id="22"/>
      <w:bookmarkEnd w:id="23"/>
      <w:bookmarkEnd w:id="24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5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5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Heading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6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Emphasis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Emphasis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9B1803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Heading1"/>
        <w:numPr>
          <w:ilvl w:val="0"/>
          <w:numId w:val="0"/>
        </w:numPr>
        <w:rPr>
          <w:color w:val="FF0000"/>
        </w:rPr>
      </w:pPr>
      <w:bookmarkStart w:id="27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7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9B1803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DC50" w14:textId="77777777" w:rsidR="009B1803" w:rsidRDefault="009B1803" w:rsidP="007C33D3">
      <w:pPr>
        <w:spacing w:line="240" w:lineRule="auto"/>
      </w:pPr>
      <w:r>
        <w:separator/>
      </w:r>
    </w:p>
  </w:endnote>
  <w:endnote w:type="continuationSeparator" w:id="0">
    <w:p w14:paraId="2BBDCB7A" w14:textId="77777777" w:rsidR="009B1803" w:rsidRDefault="009B1803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0C6D5C99" w:rsidR="00A67B41" w:rsidRPr="00814BBD" w:rsidRDefault="00FF298E" w:rsidP="00F676A3">
    <w:pPr>
      <w:pStyle w:val="Footer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 w:rsidRPr="00814BBD">
      <w:rPr>
        <w:b/>
        <w:sz w:val="28"/>
        <w:szCs w:val="28"/>
      </w:rPr>
      <w:t>Kladno</w:t>
    </w:r>
    <w:r w:rsidR="00A67B41" w:rsidRPr="00814BBD">
      <w:rPr>
        <w:b/>
        <w:sz w:val="28"/>
        <w:szCs w:val="28"/>
      </w:rPr>
      <w:t xml:space="preserve"> </w:t>
    </w:r>
    <w:r w:rsidR="00814BBD" w:rsidRPr="00814BBD">
      <w:rPr>
        <w:b/>
        <w:sz w:val="28"/>
        <w:szCs w:val="28"/>
      </w:rPr>
      <w:t>2024</w:t>
    </w:r>
  </w:p>
  <w:p w14:paraId="6E214C5E" w14:textId="77777777" w:rsidR="00A67B41" w:rsidRPr="00814BBD" w:rsidRDefault="00A67B41" w:rsidP="00F676A3">
    <w:pPr>
      <w:pStyle w:val="Footer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Footer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Content>
      <w:p w14:paraId="29038D81" w14:textId="77777777" w:rsidR="00A67B41" w:rsidRDefault="00A3598A" w:rsidP="00E44B12">
        <w:pPr>
          <w:pStyle w:val="Footer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</w:t>
        </w:r>
        <w:r w:rsidR="002D7901">
          <w:rPr>
            <w:noProof/>
          </w:rPr>
          <w:t>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Footer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C856" w14:textId="77777777" w:rsidR="009B1803" w:rsidRDefault="009B1803" w:rsidP="007C33D3">
      <w:pPr>
        <w:spacing w:line="240" w:lineRule="auto"/>
      </w:pPr>
      <w:r>
        <w:separator/>
      </w:r>
    </w:p>
  </w:footnote>
  <w:footnote w:type="continuationSeparator" w:id="0">
    <w:p w14:paraId="06FDAB85" w14:textId="77777777" w:rsidR="009B1803" w:rsidRDefault="009B1803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Header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Header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Header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Heading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339582491">
    <w:abstractNumId w:val="16"/>
  </w:num>
  <w:num w:numId="2" w16cid:durableId="181168546">
    <w:abstractNumId w:val="8"/>
  </w:num>
  <w:num w:numId="3" w16cid:durableId="910391520">
    <w:abstractNumId w:val="3"/>
  </w:num>
  <w:num w:numId="4" w16cid:durableId="878400794">
    <w:abstractNumId w:val="2"/>
  </w:num>
  <w:num w:numId="5" w16cid:durableId="97264442">
    <w:abstractNumId w:val="1"/>
  </w:num>
  <w:num w:numId="6" w16cid:durableId="726799361">
    <w:abstractNumId w:val="0"/>
  </w:num>
  <w:num w:numId="7" w16cid:durableId="1108886280">
    <w:abstractNumId w:val="9"/>
  </w:num>
  <w:num w:numId="8" w16cid:durableId="1634673821">
    <w:abstractNumId w:val="7"/>
  </w:num>
  <w:num w:numId="9" w16cid:durableId="1079055078">
    <w:abstractNumId w:val="6"/>
  </w:num>
  <w:num w:numId="10" w16cid:durableId="2119524925">
    <w:abstractNumId w:val="5"/>
  </w:num>
  <w:num w:numId="11" w16cid:durableId="1308510094">
    <w:abstractNumId w:val="4"/>
  </w:num>
  <w:num w:numId="12" w16cid:durableId="1611936730">
    <w:abstractNumId w:val="15"/>
  </w:num>
  <w:num w:numId="13" w16cid:durableId="1924678406">
    <w:abstractNumId w:val="11"/>
  </w:num>
  <w:num w:numId="14" w16cid:durableId="310910790">
    <w:abstractNumId w:val="13"/>
  </w:num>
  <w:num w:numId="15" w16cid:durableId="683021683">
    <w:abstractNumId w:val="14"/>
  </w:num>
  <w:num w:numId="16" w16cid:durableId="1196888539">
    <w:abstractNumId w:val="10"/>
  </w:num>
  <w:num w:numId="17" w16cid:durableId="11972807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3782"/>
    <w:rsid w:val="00056239"/>
    <w:rsid w:val="00056400"/>
    <w:rsid w:val="00057E0D"/>
    <w:rsid w:val="0007496D"/>
    <w:rsid w:val="000763D7"/>
    <w:rsid w:val="00095157"/>
    <w:rsid w:val="000964BF"/>
    <w:rsid w:val="000A01EC"/>
    <w:rsid w:val="000B0630"/>
    <w:rsid w:val="000B39C5"/>
    <w:rsid w:val="000B5EAB"/>
    <w:rsid w:val="000B6732"/>
    <w:rsid w:val="000D23A0"/>
    <w:rsid w:val="000E07C8"/>
    <w:rsid w:val="00111603"/>
    <w:rsid w:val="00120080"/>
    <w:rsid w:val="00121A1E"/>
    <w:rsid w:val="0013201E"/>
    <w:rsid w:val="00147181"/>
    <w:rsid w:val="00157CC2"/>
    <w:rsid w:val="001840EC"/>
    <w:rsid w:val="0019304A"/>
    <w:rsid w:val="001B0195"/>
    <w:rsid w:val="001B43D7"/>
    <w:rsid w:val="001C029C"/>
    <w:rsid w:val="001C2B1E"/>
    <w:rsid w:val="001D286A"/>
    <w:rsid w:val="001E1EBF"/>
    <w:rsid w:val="00204624"/>
    <w:rsid w:val="00205843"/>
    <w:rsid w:val="002413EF"/>
    <w:rsid w:val="00246ED6"/>
    <w:rsid w:val="002502D0"/>
    <w:rsid w:val="00254A91"/>
    <w:rsid w:val="002565D5"/>
    <w:rsid w:val="00260AAE"/>
    <w:rsid w:val="00263132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A5378"/>
    <w:rsid w:val="003B77B9"/>
    <w:rsid w:val="003C4B36"/>
    <w:rsid w:val="003C7BBE"/>
    <w:rsid w:val="003E2C9E"/>
    <w:rsid w:val="00400A3C"/>
    <w:rsid w:val="0040406E"/>
    <w:rsid w:val="0041098E"/>
    <w:rsid w:val="00412199"/>
    <w:rsid w:val="0041362F"/>
    <w:rsid w:val="0042328B"/>
    <w:rsid w:val="00442685"/>
    <w:rsid w:val="00447364"/>
    <w:rsid w:val="00451F79"/>
    <w:rsid w:val="00452C21"/>
    <w:rsid w:val="004539DC"/>
    <w:rsid w:val="004621E2"/>
    <w:rsid w:val="00463521"/>
    <w:rsid w:val="00466DA8"/>
    <w:rsid w:val="00472B78"/>
    <w:rsid w:val="00472E5D"/>
    <w:rsid w:val="00482004"/>
    <w:rsid w:val="0049290C"/>
    <w:rsid w:val="00496BA4"/>
    <w:rsid w:val="004A4BAE"/>
    <w:rsid w:val="004B14DF"/>
    <w:rsid w:val="004C74F6"/>
    <w:rsid w:val="004E287E"/>
    <w:rsid w:val="004E46F8"/>
    <w:rsid w:val="004F427A"/>
    <w:rsid w:val="004F531E"/>
    <w:rsid w:val="00516FCF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5C87"/>
    <w:rsid w:val="005B115B"/>
    <w:rsid w:val="005B1AE4"/>
    <w:rsid w:val="005C015F"/>
    <w:rsid w:val="005C7538"/>
    <w:rsid w:val="005D2914"/>
    <w:rsid w:val="005D300D"/>
    <w:rsid w:val="005E472C"/>
    <w:rsid w:val="005F3917"/>
    <w:rsid w:val="005F43F8"/>
    <w:rsid w:val="0060225A"/>
    <w:rsid w:val="0060533A"/>
    <w:rsid w:val="00607920"/>
    <w:rsid w:val="006120CF"/>
    <w:rsid w:val="006126D3"/>
    <w:rsid w:val="0063208F"/>
    <w:rsid w:val="00635025"/>
    <w:rsid w:val="00640607"/>
    <w:rsid w:val="0064092E"/>
    <w:rsid w:val="0064093B"/>
    <w:rsid w:val="00642B93"/>
    <w:rsid w:val="00643A33"/>
    <w:rsid w:val="006471C5"/>
    <w:rsid w:val="00647AE5"/>
    <w:rsid w:val="006510DB"/>
    <w:rsid w:val="00653442"/>
    <w:rsid w:val="00676499"/>
    <w:rsid w:val="00681597"/>
    <w:rsid w:val="006830AB"/>
    <w:rsid w:val="00686B18"/>
    <w:rsid w:val="006B0604"/>
    <w:rsid w:val="006B5A36"/>
    <w:rsid w:val="006B61FB"/>
    <w:rsid w:val="006B7E03"/>
    <w:rsid w:val="006E190E"/>
    <w:rsid w:val="006F13B1"/>
    <w:rsid w:val="006F3997"/>
    <w:rsid w:val="006F5F04"/>
    <w:rsid w:val="00714992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C33D3"/>
    <w:rsid w:val="007C5CB7"/>
    <w:rsid w:val="007C772F"/>
    <w:rsid w:val="007D030E"/>
    <w:rsid w:val="007E3E22"/>
    <w:rsid w:val="007F642D"/>
    <w:rsid w:val="0080046E"/>
    <w:rsid w:val="00806056"/>
    <w:rsid w:val="00812F04"/>
    <w:rsid w:val="00814BBD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3D4"/>
    <w:rsid w:val="00857FAD"/>
    <w:rsid w:val="00871629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12F66"/>
    <w:rsid w:val="00921F71"/>
    <w:rsid w:val="00921FA8"/>
    <w:rsid w:val="0092367D"/>
    <w:rsid w:val="00926C3C"/>
    <w:rsid w:val="009273C1"/>
    <w:rsid w:val="00947DB2"/>
    <w:rsid w:val="00950013"/>
    <w:rsid w:val="00955F59"/>
    <w:rsid w:val="00956872"/>
    <w:rsid w:val="00965BB5"/>
    <w:rsid w:val="00965DED"/>
    <w:rsid w:val="0096621C"/>
    <w:rsid w:val="00973819"/>
    <w:rsid w:val="00974C9C"/>
    <w:rsid w:val="0098669E"/>
    <w:rsid w:val="009B1803"/>
    <w:rsid w:val="009C1A15"/>
    <w:rsid w:val="009C4F1D"/>
    <w:rsid w:val="009C5F6A"/>
    <w:rsid w:val="009D7F12"/>
    <w:rsid w:val="009E2984"/>
    <w:rsid w:val="009F19DF"/>
    <w:rsid w:val="00A123DF"/>
    <w:rsid w:val="00A15E17"/>
    <w:rsid w:val="00A206DC"/>
    <w:rsid w:val="00A30620"/>
    <w:rsid w:val="00A324A6"/>
    <w:rsid w:val="00A3598A"/>
    <w:rsid w:val="00A445E1"/>
    <w:rsid w:val="00A47277"/>
    <w:rsid w:val="00A4785C"/>
    <w:rsid w:val="00A513EF"/>
    <w:rsid w:val="00A61661"/>
    <w:rsid w:val="00A67B41"/>
    <w:rsid w:val="00A826A8"/>
    <w:rsid w:val="00A952E1"/>
    <w:rsid w:val="00A95ABB"/>
    <w:rsid w:val="00AB05A3"/>
    <w:rsid w:val="00AB1217"/>
    <w:rsid w:val="00AC0730"/>
    <w:rsid w:val="00AC6F3A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26BC1"/>
    <w:rsid w:val="00B46182"/>
    <w:rsid w:val="00B46713"/>
    <w:rsid w:val="00B50857"/>
    <w:rsid w:val="00B50868"/>
    <w:rsid w:val="00B636D5"/>
    <w:rsid w:val="00B73B62"/>
    <w:rsid w:val="00B755CB"/>
    <w:rsid w:val="00B82EA0"/>
    <w:rsid w:val="00B84113"/>
    <w:rsid w:val="00BA35F0"/>
    <w:rsid w:val="00BA53FE"/>
    <w:rsid w:val="00BB4F5B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266DE"/>
    <w:rsid w:val="00C34C86"/>
    <w:rsid w:val="00C40CB0"/>
    <w:rsid w:val="00CA0FA6"/>
    <w:rsid w:val="00CA44B2"/>
    <w:rsid w:val="00CB7132"/>
    <w:rsid w:val="00CD055E"/>
    <w:rsid w:val="00CD19A9"/>
    <w:rsid w:val="00CE06A4"/>
    <w:rsid w:val="00D07D05"/>
    <w:rsid w:val="00D1146A"/>
    <w:rsid w:val="00D21A20"/>
    <w:rsid w:val="00D24A77"/>
    <w:rsid w:val="00D30182"/>
    <w:rsid w:val="00D35738"/>
    <w:rsid w:val="00D401AC"/>
    <w:rsid w:val="00D5170D"/>
    <w:rsid w:val="00D5240E"/>
    <w:rsid w:val="00D529A1"/>
    <w:rsid w:val="00D54B5D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D6CD6"/>
    <w:rsid w:val="00DE2948"/>
    <w:rsid w:val="00DF6F90"/>
    <w:rsid w:val="00DF7341"/>
    <w:rsid w:val="00E22865"/>
    <w:rsid w:val="00E22B45"/>
    <w:rsid w:val="00E249B0"/>
    <w:rsid w:val="00E32FFC"/>
    <w:rsid w:val="00E37BA7"/>
    <w:rsid w:val="00E44B12"/>
    <w:rsid w:val="00E61468"/>
    <w:rsid w:val="00E6268A"/>
    <w:rsid w:val="00E73CF7"/>
    <w:rsid w:val="00E901D7"/>
    <w:rsid w:val="00E90506"/>
    <w:rsid w:val="00E90F01"/>
    <w:rsid w:val="00EA442E"/>
    <w:rsid w:val="00EB140E"/>
    <w:rsid w:val="00EB141C"/>
    <w:rsid w:val="00EB5350"/>
    <w:rsid w:val="00EC0AC4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52CE7"/>
    <w:rsid w:val="00F65FB8"/>
    <w:rsid w:val="00F676A3"/>
    <w:rsid w:val="00F75283"/>
    <w:rsid w:val="00F7617B"/>
    <w:rsid w:val="00F77DA3"/>
    <w:rsid w:val="00F83E21"/>
    <w:rsid w:val="00F8785C"/>
    <w:rsid w:val="00F90774"/>
    <w:rsid w:val="00F91DE8"/>
    <w:rsid w:val="00FA623E"/>
    <w:rsid w:val="00FB211C"/>
    <w:rsid w:val="00FB26F2"/>
    <w:rsid w:val="00FB667A"/>
    <w:rsid w:val="00FC2A67"/>
    <w:rsid w:val="00FC6BA3"/>
    <w:rsid w:val="00FD109E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3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al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7649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al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DefaultParagraphFont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5D300D"/>
    <w:rPr>
      <w:rFonts w:cs="Times New Roman"/>
    </w:rPr>
  </w:style>
  <w:style w:type="paragraph" w:styleId="ListParagraph">
    <w:name w:val="List Paragraph"/>
    <w:basedOn w:val="Normal"/>
    <w:uiPriority w:val="99"/>
    <w:rsid w:val="005D3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al"/>
    <w:link w:val="PlohaChar"/>
    <w:uiPriority w:val="99"/>
    <w:rsid w:val="00B15007"/>
    <w:rPr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6BC1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DefaultParagraphFont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TOC3">
    <w:name w:val="toc 3"/>
    <w:basedOn w:val="Normal"/>
    <w:next w:val="Normal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Caption">
    <w:name w:val="caption"/>
    <w:basedOn w:val="Normal"/>
    <w:next w:val="Normal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A47277"/>
  </w:style>
  <w:style w:type="character" w:styleId="CommentReference">
    <w:name w:val="annotation reference"/>
    <w:basedOn w:val="DefaultParagraphFont"/>
    <w:uiPriority w:val="99"/>
    <w:semiHidden/>
    <w:rsid w:val="0089038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90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link">
    <w:name w:val="Hyperlink"/>
    <w:basedOn w:val="DefaultParagraphFont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TableNormal"/>
    <w:next w:val="TableGrid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al"/>
    <w:next w:val="Normal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DefaultParagraphFont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al"/>
    <w:next w:val="Normal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al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DefaultParagraphFont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al"/>
    <w:next w:val="Normal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DefaultParagraphFont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TableNormal"/>
    <w:next w:val="TableGrid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al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DefaultParagraphFont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al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al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Emphasis">
    <w:name w:val="Emphasis"/>
    <w:basedOn w:val="DefaultParagraphFont"/>
    <w:qFormat/>
    <w:locked/>
    <w:rsid w:val="0005623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D109E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al"/>
    <w:qFormat/>
    <w:rsid w:val="00FD109E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-wm-msonormal">
    <w:name w:val="-wm-msonormal"/>
    <w:basedOn w:val="Normal"/>
    <w:rsid w:val="00FD109E"/>
    <w:pPr>
      <w:spacing w:before="100" w:beforeAutospacing="1" w:after="100" w:afterAutospacing="1" w:line="240" w:lineRule="auto"/>
      <w:ind w:firstLine="0"/>
      <w:jc w:val="left"/>
    </w:pPr>
    <w:rPr>
      <w:rFonts w:ascii="Calibri" w:eastAsiaTheme="minorHAnsi" w:hAnsi="Calibri" w:cs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3003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20684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51</cp:revision>
  <cp:lastPrinted>2014-04-26T17:45:00Z</cp:lastPrinted>
  <dcterms:created xsi:type="dcterms:W3CDTF">2021-01-03T16:50:00Z</dcterms:created>
  <dcterms:modified xsi:type="dcterms:W3CDTF">2024-01-31T12:03:00Z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