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755.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6565"/>
        <w:tblGridChange w:id="0">
          <w:tblGrid>
            <w:gridCol w:w="2190"/>
            <w:gridCol w:w="6565"/>
          </w:tblGrid>
        </w:tblGridChange>
      </w:tblGrid>
      <w:tr>
        <w:trPr>
          <w:cantSplit w:val="0"/>
          <w:trHeight w:val="535" w:hRule="atLeast"/>
          <w:tblHeader w:val="1"/>
        </w:trPr>
        <w:tc>
          <w:tcPr>
            <w:gridSpan w:val="2"/>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DAILY REPORT</w:t>
            </w:r>
            <w:r w:rsidDel="00000000" w:rsidR="00000000" w:rsidRPr="00000000">
              <w:rPr>
                <w:rtl w:val="0"/>
              </w:rPr>
            </w:r>
          </w:p>
        </w:tc>
      </w:tr>
      <w:tr>
        <w:trPr>
          <w:cantSplit w:val="0"/>
          <w:trHeight w:val="347" w:hRule="atLeast"/>
          <w:tblHeader w:val="1"/>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Name :</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TEEZIMIN-BSE</w:t>
            </w:r>
          </w:p>
        </w:tc>
      </w:tr>
      <w:tr>
        <w:trPr>
          <w:cantSplit w:val="0"/>
          <w:trHeight w:val="347" w:hRule="atLeast"/>
          <w:tblHeader w:val="1"/>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 No.:</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rHeight w:val="347" w:hRule="atLeast"/>
          <w:tblHeader w:val="1"/>
        </w:trPr>
        <w:tc>
          <w:tcPr>
            <w:tcBorders>
              <w:top w:color="000000" w:space="0" w:sz="0" w:val="nil"/>
              <w:left w:color="000000" w:space="0" w:sz="0" w:val="nil"/>
              <w:right w:color="000000" w:space="0" w:sz="0" w:val="nil"/>
            </w:tcBorders>
            <w:vAlign w:val="center"/>
          </w:tcPr>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0" w:val="nil"/>
              <w:right w:color="000000" w:space="0" w:sz="0" w:val="nil"/>
            </w:tcBorders>
            <w:vAlign w:val="center"/>
          </w:tcPr>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47" w:hRule="atLeast"/>
          <w:tblHeader w:val="1"/>
        </w:trPr>
        <w:tc>
          <w:tcPr>
            <w:vAlign w:val="center"/>
          </w:tcPr>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w:t>
            </w:r>
          </w:p>
        </w:tc>
        <w:tc>
          <w:tcPr>
            <w:vAlign w:val="center"/>
          </w:tcPr>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Duties Performed / Task Setting</w:t>
            </w:r>
          </w:p>
        </w:tc>
      </w:tr>
      <w:tr>
        <w:trPr>
          <w:cantSplit w:val="0"/>
          <w:trHeight w:val="1417" w:hRule="atLeast"/>
          <w:tblHeader w:val="0"/>
        </w:trPr>
        <w:tc>
          <w:tcPr/>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29/6/2026</w:t>
            </w:r>
          </w:p>
        </w:tc>
        <w:tc>
          <w:tcPr/>
          <w:p w:rsidR="00000000" w:rsidDel="00000000" w:rsidP="00000000" w:rsidRDefault="00000000" w:rsidRPr="00000000" w14:paraId="0000000D">
            <w:pPr>
              <w:spacing w:line="276" w:lineRule="auto"/>
              <w:rPr>
                <w:rFonts w:ascii="Times New Roman" w:cs="Times New Roman" w:eastAsia="Times New Roman" w:hAnsi="Times New Roman"/>
                <w:color w:val="333333"/>
                <w:sz w:val="24"/>
                <w:szCs w:val="24"/>
                <w:highlight w:val="white"/>
              </w:rPr>
            </w:pPr>
            <w:r w:rsidDel="00000000" w:rsidR="00000000" w:rsidRPr="00000000">
              <w:rPr>
                <w:rFonts w:ascii="Arial" w:cs="Arial" w:eastAsia="Arial" w:hAnsi="Arial"/>
                <w:rtl w:val="0"/>
              </w:rPr>
              <w:t xml:space="preserve">Today I learned about GitHub, registered a GitHub account, and used Visual Studio Code to run Git commands to upload code. I also wrote a "hello world" script and a "commands cheat sheet" on GitHub.</w:t>
            </w:r>
            <w:r w:rsidDel="00000000" w:rsidR="00000000" w:rsidRPr="00000000">
              <w:rPr>
                <w:rtl w:val="0"/>
              </w:rPr>
            </w:r>
          </w:p>
        </w:tc>
      </w:tr>
      <w:tr>
        <w:trPr>
          <w:cantSplit w:val="0"/>
          <w:trHeight w:val="1417" w:hRule="atLeast"/>
          <w:tblHeader w:val="0"/>
        </w:trPr>
        <w:tc>
          <w:tcPr/>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30/6/2026</w:t>
            </w:r>
          </w:p>
        </w:tc>
        <w:tc>
          <w:tcPr/>
          <w:p w:rsidR="00000000" w:rsidDel="00000000" w:rsidP="00000000" w:rsidRDefault="00000000" w:rsidRPr="00000000" w14:paraId="0000000F">
            <w:pPr>
              <w:spacing w:line="276"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Today I started working on a new project, an introduction website for BSE, BCS, DCS, and DIT. The webpages are written in PHP, so I downloaded and learned how to use XAMPP to open the PHP code and got most of the code for the three subjects (BSE, BCS, and DIT) working. The reason it took so long was because the background was blank when navigating to other pages, and I used CSS to link them. It probably took a save and a restart to work.</w:t>
            </w:r>
            <w:r w:rsidDel="00000000" w:rsidR="00000000" w:rsidRPr="00000000">
              <w:rPr>
                <w:rtl w:val="0"/>
              </w:rPr>
            </w:r>
          </w:p>
        </w:tc>
      </w:tr>
      <w:tr>
        <w:trPr>
          <w:cantSplit w:val="0"/>
          <w:trHeight w:val="1417" w:hRule="atLeast"/>
          <w:tblHeader w:val="0"/>
        </w:trPr>
        <w:tc>
          <w:tcPr/>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1/7/2026</w:t>
            </w:r>
          </w:p>
        </w:tc>
        <w:tc>
          <w:tcPr/>
          <w:p w:rsidR="00000000" w:rsidDel="00000000" w:rsidP="00000000" w:rsidRDefault="00000000" w:rsidRPr="00000000" w14:paraId="00000011">
            <w:pPr>
              <w:spacing w:line="276" w:lineRule="auto"/>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Today I received materials about (Student Project Showcase (BSE, BCS, DCS, DIT), Final Year Project Exhibition) and CTF. I also completed the information on the (BSE, BCS, DCS, DIT) webpage.</w:t>
            </w:r>
            <w:r w:rsidDel="00000000" w:rsidR="00000000" w:rsidRPr="00000000">
              <w:rPr>
                <w:rtl w:val="0"/>
              </w:rPr>
            </w:r>
          </w:p>
        </w:tc>
      </w:tr>
      <w:tr>
        <w:trPr>
          <w:cantSplit w:val="0"/>
          <w:trHeight w:val="1417" w:hRule="atLeast"/>
          <w:tblHeader w:val="0"/>
        </w:trPr>
        <w:tc>
          <w:tcPr/>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2/7/2026</w:t>
            </w:r>
          </w:p>
        </w:tc>
        <w:tc>
          <w:tcPr/>
          <w:p w:rsidR="00000000" w:rsidDel="00000000" w:rsidP="00000000" w:rsidRDefault="00000000" w:rsidRPr="00000000" w14:paraId="00000013">
            <w:pPr>
              <w:spacing w:line="360" w:lineRule="auto"/>
              <w:jc w:val="both"/>
              <w:rPr>
                <w:rFonts w:ascii="Arial" w:cs="Arial" w:eastAsia="Arial" w:hAnsi="Arial"/>
              </w:rPr>
            </w:pPr>
            <w:r w:rsidDel="00000000" w:rsidR="00000000" w:rsidRPr="00000000">
              <w:rPr>
                <w:rFonts w:ascii="Arial" w:cs="Arial" w:eastAsia="Arial" w:hAnsi="Arial"/>
                <w:rtl w:val="0"/>
              </w:rPr>
              <w:t xml:space="preserve">Today I tried to complete the Student Project Showcase but encountered a bottleneck. When filling in the information, I found it was incomplete and had to go back to find the missing information.</w:t>
            </w:r>
          </w:p>
        </w:tc>
      </w:tr>
      <w:tr>
        <w:trPr>
          <w:cantSplit w:val="0"/>
          <w:trHeight w:val="1417" w:hRule="atLeast"/>
          <w:tblHeader w:val="0"/>
        </w:trPr>
        <w:tc>
          <w:tcPr/>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3/7/2026</w:t>
            </w:r>
          </w:p>
        </w:tc>
        <w:tc>
          <w:tcPr/>
          <w:p w:rsidR="00000000" w:rsidDel="00000000" w:rsidP="00000000" w:rsidRDefault="00000000" w:rsidRPr="00000000" w14:paraId="00000015">
            <w:pPr>
              <w:spacing w:line="360" w:lineRule="auto"/>
              <w:jc w:val="both"/>
              <w:rPr>
                <w:rFonts w:ascii="Arial" w:cs="Arial" w:eastAsia="Arial" w:hAnsi="Arial"/>
              </w:rPr>
            </w:pPr>
            <w:r w:rsidDel="00000000" w:rsidR="00000000" w:rsidRPr="00000000">
              <w:rPr>
                <w:rFonts w:ascii="Arial" w:cs="Arial" w:eastAsia="Arial" w:hAnsi="Arial"/>
                <w:rtl w:val="0"/>
              </w:rPr>
              <w:t xml:space="preserve">Today I completed the SPS documentation and finished the Industry Tech Talk Series. There may be further revisions and more documentation added later. I'm now checking the project for bugs and fixing them.</w:t>
            </w:r>
          </w:p>
        </w:tc>
      </w:tr>
    </w:tbl>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sidDel="00000000" w:rsidR="00000000" w:rsidRPr="00000000">
        <w:rPr>
          <w:rtl w:val="0"/>
        </w:rPr>
      </w:r>
    </w:p>
    <w:sectPr>
      <w:footerReference r:id="rId6" w:type="default"/>
      <w:pgSz w:h="16834" w:w="11909" w:orient="portrait"/>
      <w:pgMar w:bottom="1296" w:top="1890" w:left="1872" w:right="1440" w:header="864" w:footer="57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