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32"/>
          <w:szCs w:val="32"/>
        </w:rPr>
      </w:pPr>
      <w:r>
        <w:rPr>
          <w:sz w:val="32"/>
          <w:szCs w:val="32"/>
        </w:rPr>
        <w:t>Syllabus - IT Security Awareness</w:t>
      </w:r>
    </w:p>
    <w:p>
      <w:pPr>
        <w:pStyle w:val="Heading2"/>
        <w:spacing w:lineRule="auto" w:line="240" w:before="0" w:after="0"/>
        <w:contextualSpacing/>
        <w:rPr/>
      </w:pPr>
      <w:r>
        <w:drawing>
          <wp:anchor behindDoc="0" distT="0" distB="0" distL="0" distR="0" simplePos="0" locked="0" layoutInCell="0" allowOverlap="1" relativeHeight="2">
            <wp:simplePos x="0" y="0"/>
            <wp:positionH relativeFrom="margin">
              <wp:align>right</wp:align>
            </wp:positionH>
            <wp:positionV relativeFrom="paragraph">
              <wp:posOffset>10795</wp:posOffset>
            </wp:positionV>
            <wp:extent cx="1238250" cy="1880235"/>
            <wp:effectExtent l="0" t="0" r="0" b="0"/>
            <wp:wrapNone/>
            <wp:docPr id="1" name="Picture 4" descr="madisonclg_logo_stack_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madisonclg_logo_stack_2c"/>
                    <pic:cNvPicPr>
                      <a:picLocks noChangeAspect="1" noChangeArrowheads="1"/>
                    </pic:cNvPicPr>
                  </pic:nvPicPr>
                  <pic:blipFill>
                    <a:blip r:embed="rId2"/>
                    <a:stretch>
                      <a:fillRect/>
                    </a:stretch>
                  </pic:blipFill>
                  <pic:spPr bwMode="auto">
                    <a:xfrm>
                      <a:off x="0" y="0"/>
                      <a:ext cx="1238250" cy="1880235"/>
                    </a:xfrm>
                    <a:prstGeom prst="rect">
                      <a:avLst/>
                    </a:prstGeom>
                  </pic:spPr>
                </pic:pic>
              </a:graphicData>
            </a:graphic>
          </wp:anchor>
        </w:drawing>
      </w:r>
      <w:r>
        <w:rPr/>
        <w:t>Course Welcome</w:t>
      </w:r>
    </w:p>
    <w:p>
      <w:pPr>
        <w:pStyle w:val="Normal"/>
        <w:spacing w:lineRule="auto" w:line="240" w:before="0" w:after="200"/>
        <w:contextualSpacing/>
        <w:rPr/>
      </w:pPr>
      <w:r>
        <w:rPr/>
        <w:t xml:space="preserve">Hello and welcome to IT Security Awareness! This course introduces risk </w:t>
      </w:r>
    </w:p>
    <w:p>
      <w:pPr>
        <w:pStyle w:val="Normal"/>
        <w:spacing w:lineRule="auto" w:line="240" w:before="0" w:after="200"/>
        <w:contextualSpacing/>
        <w:rPr/>
      </w:pPr>
      <w:r>
        <w:rPr/>
        <w:t xml:space="preserve">management, security policies, common threats, and countermeasures. </w:t>
      </w:r>
    </w:p>
    <w:p>
      <w:pPr>
        <w:pStyle w:val="Normal"/>
        <w:spacing w:lineRule="auto" w:line="240" w:before="0" w:after="200"/>
        <w:contextualSpacing/>
        <w:rPr/>
      </w:pPr>
      <w:r>
        <w:rPr/>
        <w:t xml:space="preserve">The course will also present best practices in access control and password policies. </w:t>
      </w:r>
    </w:p>
    <w:p>
      <w:pPr>
        <w:pStyle w:val="Normal"/>
        <w:spacing w:lineRule="auto" w:line="240" w:before="0" w:after="200"/>
        <w:contextualSpacing/>
        <w:rPr/>
      </w:pPr>
      <w:r>
        <w:rPr/>
        <w:t xml:space="preserve">The information you learn here can be carried with you throughout your </w:t>
      </w:r>
    </w:p>
    <w:p>
      <w:pPr>
        <w:pStyle w:val="Normal"/>
        <w:spacing w:lineRule="auto" w:line="240" w:before="0" w:after="200"/>
        <w:contextualSpacing/>
        <w:rPr/>
      </w:pPr>
      <w:r>
        <w:rPr/>
        <w:t>career. I hope you enjoy the class!</w:t>
      </w:r>
    </w:p>
    <w:p>
      <w:pPr>
        <w:pStyle w:val="Normal"/>
        <w:spacing w:lineRule="auto" w:line="240" w:before="0" w:after="200"/>
        <w:contextualSpacing/>
        <w:rPr/>
      </w:pPr>
      <w:r>
        <w:rPr/>
      </w:r>
    </w:p>
    <w:p>
      <w:pPr>
        <w:pStyle w:val="Heading2"/>
        <w:rPr/>
      </w:pPr>
      <w:r>
        <w:rPr/>
        <w:t>General Course Information</w:t>
      </w:r>
    </w:p>
    <w:p>
      <w:pPr>
        <w:pStyle w:val="Normal"/>
        <w:spacing w:before="0" w:after="0"/>
        <w:rPr/>
      </w:pPr>
      <w:r>
        <w:rPr/>
        <w:t xml:space="preserve">Course #:  10-151-102   </w:t>
        <w:tab/>
      </w:r>
      <w:r>
        <w:rPr>
          <w:rFonts w:eastAsia="Calibri" w:cs="Gill Sans MT"/>
          <w:szCs w:val="20"/>
        </w:rPr>
        <w:t xml:space="preserve"> </w:t>
      </w:r>
    </w:p>
    <w:p>
      <w:pPr>
        <w:pStyle w:val="Normal"/>
        <w:tabs>
          <w:tab w:val="left" w:pos="720" w:leader="none"/>
          <w:tab w:val="left" w:pos="1980" w:leader="none"/>
          <w:tab w:val="left" w:pos="2970" w:leader="none"/>
          <w:tab w:val="left" w:pos="4680" w:leader="none"/>
          <w:tab w:val="left" w:pos="5400" w:leader="none"/>
        </w:tabs>
        <w:spacing w:lineRule="auto" w:line="240" w:before="0" w:after="0"/>
        <w:ind w:right="-360"/>
        <w:rPr/>
      </w:pPr>
      <w:r>
        <w:rPr/>
        <w:t xml:space="preserve">Mode of Instruction:  </w:t>
      </w:r>
      <w:r>
        <w:rPr>
          <w:shd w:fill="auto" w:val="clear"/>
        </w:rPr>
        <w:t xml:space="preserve">Online    </w:t>
      </w:r>
    </w:p>
    <w:p>
      <w:pPr>
        <w:pStyle w:val="Normal"/>
        <w:tabs>
          <w:tab w:val="left" w:pos="720" w:leader="none"/>
          <w:tab w:val="left" w:pos="1980" w:leader="none"/>
          <w:tab w:val="left" w:pos="2970" w:leader="none"/>
          <w:tab w:val="left" w:pos="4680" w:leader="none"/>
          <w:tab w:val="left" w:pos="5400" w:leader="none"/>
        </w:tabs>
        <w:spacing w:lineRule="auto" w:line="240" w:before="0" w:after="0"/>
        <w:ind w:right="-360"/>
        <w:rPr/>
      </w:pPr>
      <w:r>
        <w:rPr/>
        <w:t xml:space="preserve">Dates: </w:t>
      </w:r>
      <w:r>
        <w:rPr>
          <w:shd w:fill="auto" w:val="clear"/>
        </w:rPr>
        <w:t xml:space="preserve"> 01/20/2025 – 03/13/2025</w:t>
      </w:r>
    </w:p>
    <w:p>
      <w:pPr>
        <w:pStyle w:val="Normal"/>
        <w:tabs>
          <w:tab w:val="clear" w:pos="720"/>
          <w:tab w:val="left" w:pos="540" w:leader="none"/>
          <w:tab w:val="left" w:pos="1080" w:leader="none"/>
          <w:tab w:val="left" w:pos="1890" w:leader="none"/>
          <w:tab w:val="left" w:pos="2970" w:leader="none"/>
          <w:tab w:val="left" w:pos="5040" w:leader="none"/>
          <w:tab w:val="left" w:pos="6840" w:leader="none"/>
        </w:tabs>
        <w:spacing w:lineRule="auto" w:line="240" w:before="0" w:after="0"/>
        <w:ind w:right="-360"/>
        <w:rPr>
          <w:color w:themeColor="text2" w:val="1F497D"/>
        </w:rPr>
      </w:pPr>
      <w:r>
        <w:rPr>
          <w:color w:themeColor="text2" w:val="1F497D"/>
        </w:rPr>
      </w:r>
    </w:p>
    <w:p>
      <w:pPr>
        <w:pStyle w:val="Heading1"/>
        <w:rPr/>
      </w:pPr>
      <w:r>
        <w:rPr/>
        <w:t>Instructor Information</w:t>
      </w:r>
    </w:p>
    <w:p>
      <w:pPr>
        <w:pStyle w:val="Normal"/>
        <w:tabs>
          <w:tab w:val="clear" w:pos="720"/>
          <w:tab w:val="left" w:pos="1440" w:leader="none"/>
        </w:tabs>
        <w:spacing w:before="0" w:after="0"/>
        <w:rPr/>
      </w:pPr>
      <w:r>
        <w:rPr/>
        <w:t xml:space="preserve">Instructor:         </w:t>
      </w:r>
      <w:r>
        <w:rPr>
          <w:shd w:fill="auto" w:val="clear"/>
        </w:rPr>
        <w:t>Dr. Johnson</w:t>
      </w:r>
    </w:p>
    <w:p>
      <w:pPr>
        <w:pStyle w:val="Normal"/>
        <w:tabs>
          <w:tab w:val="clear" w:pos="720"/>
          <w:tab w:val="left" w:pos="1440" w:leader="none"/>
        </w:tabs>
        <w:spacing w:before="0" w:after="0"/>
        <w:rPr>
          <w:highlight w:val="none"/>
          <w:shd w:fill="auto" w:val="clear"/>
        </w:rPr>
      </w:pPr>
      <w:r>
        <w:rPr>
          <w:shd w:fill="auto" w:val="clear"/>
        </w:rPr>
        <w:t>Office:</w:t>
        <w:tab/>
        <w:t>Truax Campus, Main Building</w:t>
      </w:r>
    </w:p>
    <w:p>
      <w:pPr>
        <w:pStyle w:val="Normal"/>
        <w:tabs>
          <w:tab w:val="clear" w:pos="720"/>
          <w:tab w:val="left" w:pos="1440" w:leader="none"/>
        </w:tabs>
        <w:spacing w:before="0" w:after="0"/>
        <w:rPr/>
      </w:pPr>
      <w:r>
        <w:rPr>
          <w:shd w:fill="auto" w:val="clear"/>
        </w:rPr>
        <w:t xml:space="preserve">Email:                </w:t>
      </w:r>
      <w:hyperlink r:id="rId3">
        <w:r>
          <w:rPr>
            <w:rStyle w:val="Hyperlink"/>
            <w:shd w:fill="auto" w:val="clear"/>
          </w:rPr>
          <w:t xml:space="preserve"> vgjohnson@madisoncollege.edu</w:t>
        </w:r>
      </w:hyperlink>
      <w:r>
        <w:rPr/>
        <w:t xml:space="preserve"> </w:t>
      </w:r>
    </w:p>
    <w:p>
      <w:pPr>
        <w:pStyle w:val="Normal"/>
        <w:tabs>
          <w:tab w:val="clear" w:pos="720"/>
          <w:tab w:val="center" w:pos="5400" w:leader="none"/>
        </w:tabs>
        <w:spacing w:before="0" w:after="0"/>
        <w:rPr/>
      </w:pPr>
      <w:r>
        <w:rPr>
          <w:shd w:fill="auto" w:val="clear"/>
        </w:rPr>
        <w:t>Office Hours:    1-on-1 by appointment via Microsoft Teams</w:t>
      </w:r>
      <w:r>
        <w:rPr/>
        <w:tab/>
      </w:r>
    </w:p>
    <w:p>
      <w:pPr>
        <w:pStyle w:val="Heading2"/>
        <w:rPr/>
      </w:pPr>
      <w:r>
        <w:rPr/>
        <w:t>Communication Plan</w:t>
      </w:r>
    </w:p>
    <w:p>
      <w:pPr>
        <w:pStyle w:val="Normal"/>
        <w:rPr/>
      </w:pPr>
      <w:r>
        <w:rPr/>
        <w:t xml:space="preserve">I check e-mail regularly and will typically respond to communications within 24-48 hours. However, communication sent after 4:30 pm on Friday through Sunday may not receive a response from me until the following Monday. Check the Announcement Page in Brightspace or your e-mail in order to access course related announcements. You are responsible for monitoring your student e-mail account.  </w:t>
      </w:r>
    </w:p>
    <w:p>
      <w:pPr>
        <w:pStyle w:val="Heading1"/>
        <w:rPr/>
      </w:pPr>
      <w:r>
        <w:rPr/>
        <w:t>Class Information</w:t>
      </w:r>
    </w:p>
    <w:p>
      <w:pPr>
        <w:pStyle w:val="Normal"/>
        <w:rPr/>
      </w:pPr>
      <w:r>
        <w:rPr>
          <w:rStyle w:val="Heading2Char"/>
        </w:rPr>
        <w:t xml:space="preserve">Course Description:  </w:t>
      </w:r>
      <w:r>
        <w:rPr/>
        <w:t xml:space="preserve">Provides a basic survey of the importance of IT security awareness and data confidentiality. This security awareness-training course walks users through every aspect of Information Security in a very broad, easy to understand way and explains to them the value of securing data, for both themselves and the organization. The class introduces legislation, local, state and federal privacy policies and liability of individuals and institutions related to data confidentiality and integrity. </w:t>
      </w:r>
    </w:p>
    <w:p>
      <w:pPr>
        <w:pStyle w:val="Normal"/>
        <w:rPr/>
      </w:pPr>
      <w:r>
        <w:rPr>
          <w:rStyle w:val="Heading2Char"/>
        </w:rPr>
        <w:t xml:space="preserve">Credits: </w:t>
      </w:r>
      <w:r>
        <w:rPr/>
        <w:t>1</w:t>
        <w:tab/>
        <w:tab/>
      </w:r>
      <w:r>
        <w:rPr>
          <w:rStyle w:val="Heading2Char"/>
        </w:rPr>
        <w:t>Course Format:</w:t>
      </w:r>
      <w:r>
        <w:rPr/>
        <w:t xml:space="preserve">  Online</w:t>
        <w:tab/>
        <w:tab/>
      </w:r>
      <w:r>
        <w:rPr>
          <w:rStyle w:val="Heading2Char"/>
        </w:rPr>
        <w:t xml:space="preserve">Pre-requisites: </w:t>
      </w:r>
      <w:r>
        <w:rPr/>
        <w:t xml:space="preserve"> None</w:t>
      </w:r>
    </w:p>
    <w:p>
      <w:pPr>
        <w:pStyle w:val="Normal"/>
        <w:rPr/>
      </w:pPr>
      <w:r>
        <w:rPr>
          <w:rStyle w:val="Heading2Char"/>
        </w:rPr>
        <w:t>Textbook:</w:t>
      </w:r>
      <w:r>
        <w:rPr/>
        <w:t xml:space="preserve"> </w:t>
      </w:r>
    </w:p>
    <w:p>
      <w:pPr>
        <w:pStyle w:val="Normal"/>
        <w:rPr>
          <w:b/>
          <w:bCs/>
        </w:rPr>
      </w:pPr>
      <w:r>
        <w:rPr>
          <w:b/>
          <w:bCs/>
        </w:rPr>
        <w:t>Security Awareness: Applying Practical Security in Your World</w:t>
      </w:r>
      <w:r>
        <w:rPr/>
        <w:t xml:space="preserve"> by Mark Ciampa - 5th Edition</w:t>
        <w:br/>
        <w:t>ISBN:</w:t>
      </w:r>
      <w:r>
        <w:rPr>
          <w:b/>
          <w:bCs/>
        </w:rPr>
        <w:t xml:space="preserve"> 978-1-3055-0037-2</w:t>
      </w:r>
    </w:p>
    <w:p>
      <w:pPr>
        <w:pStyle w:val="Normal"/>
        <w:rPr/>
      </w:pPr>
      <w:r>
        <w:rPr>
          <w:rFonts w:cs="Calibri" w:cstheme="minorHAnsi"/>
          <w:bCs/>
          <w:szCs w:val="20"/>
          <w:shd w:fill="FFFFFF" w:val="clear"/>
        </w:rPr>
        <w:t xml:space="preserve">A bound book </w:t>
      </w:r>
      <w:r>
        <w:rPr>
          <w:rFonts w:cs="Calibri" w:cstheme="minorHAnsi"/>
          <w:b/>
          <w:bCs/>
          <w:szCs w:val="20"/>
          <w:shd w:fill="FFFFFF" w:val="clear"/>
        </w:rPr>
        <w:t>rental</w:t>
      </w:r>
      <w:r>
        <w:rPr>
          <w:rFonts w:cs="Calibri" w:cstheme="minorHAnsi"/>
          <w:bCs/>
          <w:szCs w:val="20"/>
          <w:shd w:fill="FFFFFF" w:val="clear"/>
        </w:rPr>
        <w:t xml:space="preserve"> is included in your course fees and can be picked up/ordered to be shipped from the bookstore. </w:t>
      </w:r>
      <w:r>
        <w:rPr>
          <w:rStyle w:val="a-size-base"/>
          <w:rFonts w:cs="Calibri" w:cstheme="minorHAnsi"/>
          <w:color w:val="111111"/>
          <w:szCs w:val="20"/>
          <w:shd w:fill="FFFFFF" w:val="clear"/>
        </w:rPr>
        <w:t>You should have your book for the first day of your Online/Online-Live/In-person class.</w:t>
      </w:r>
      <w:r>
        <w:rPr/>
        <w:t> </w:t>
      </w:r>
    </w:p>
    <w:p>
      <w:pPr>
        <w:pStyle w:val="Normal"/>
        <w:rPr/>
      </w:pPr>
      <w:r>
        <w:rPr/>
        <w:t xml:space="preserve">When appropriate, the textbook will be supplemented by web based or instructor supplied materials. </w:t>
      </w:r>
    </w:p>
    <w:p>
      <w:pPr>
        <w:pStyle w:val="Normal"/>
        <w:rPr>
          <w:rFonts w:eastAsia="Century Gothic" w:cs="Arial"/>
          <w:b/>
          <w:bCs/>
          <w:szCs w:val="20"/>
          <w:lang w:bidi="ar-SA"/>
        </w:rPr>
      </w:pPr>
      <w:r>
        <w:rPr>
          <w:rStyle w:val="Heading2Char"/>
        </w:rPr>
        <w:t xml:space="preserve">Course Competencies: </w:t>
      </w:r>
      <w:r>
        <w:rPr/>
        <w:t>You have the opportunity to learn the following skills in this course: Identify information security fundamentals; Summarize desktop security; Explain internet security; Explain personal security; Summarize network security concepts; Explore enterprise security concepts; Design backup/restore strategies.</w:t>
      </w:r>
      <w:r>
        <w:rPr>
          <w:rFonts w:eastAsia="Century Gothic" w:cs="Arial"/>
          <w:b/>
          <w:bCs/>
          <w:szCs w:val="20"/>
          <w:lang w:bidi="ar-SA"/>
        </w:rPr>
        <w:t xml:space="preserve">   </w:t>
      </w:r>
    </w:p>
    <w:p>
      <w:pPr>
        <w:pStyle w:val="Normal"/>
        <w:rPr>
          <w:rStyle w:val="Heading2Char"/>
        </w:rPr>
      </w:pPr>
      <w:r>
        <w:rPr>
          <w:rStyle w:val="Heading2Char"/>
        </w:rPr>
        <w:t xml:space="preserve">Environment:  </w:t>
      </w:r>
    </w:p>
    <w:p>
      <w:pPr>
        <w:pStyle w:val="Normal"/>
        <w:rPr/>
      </w:pPr>
      <w:r>
        <w:rPr>
          <w:rStyle w:val="Heading3Char"/>
        </w:rPr>
        <w:t>Standard face to face classes:</w:t>
      </w:r>
      <w:r>
        <w:rPr/>
        <w:t xml:space="preserve">  Students will attend lectures, use Brightspace and participate in lab exercises to support the lecture material. Students will participate in discussions about lecture material. Exams will be taken in a classroom setting, online &amp; in a lab setting.</w:t>
      </w:r>
    </w:p>
    <w:p>
      <w:pPr>
        <w:pStyle w:val="Normal"/>
        <w:rPr/>
      </w:pPr>
      <w:r>
        <w:rPr>
          <w:rStyle w:val="Heading3Char"/>
        </w:rPr>
        <w:t>Online classes:</w:t>
      </w:r>
      <w:r>
        <w:rPr/>
        <w:t xml:space="preserve">   Students will participate on a computer, use Brightspace and participate in lab exercises to support the course material. Students will participate in online discussions about course material. Exams will be taken online.</w:t>
      </w:r>
    </w:p>
    <w:p>
      <w:pPr>
        <w:pStyle w:val="Heading1"/>
        <w:rPr/>
      </w:pPr>
      <w:r>
        <w:rPr/>
        <w:t>Responsibilities and Policies</w:t>
      </w:r>
    </w:p>
    <w:p>
      <w:pPr>
        <w:pStyle w:val="Normal"/>
        <w:rPr/>
      </w:pPr>
      <w:r>
        <w:rPr>
          <w:rStyle w:val="Heading2Char"/>
        </w:rPr>
        <w:t xml:space="preserve">Student Responsibilities: </w:t>
      </w:r>
      <w:r>
        <w:rPr/>
        <w:t xml:space="preserve"> Students are expected to be familiar with Madison College policies and procedures. Many of the important policies and procedures are on the Madison College website, located at </w:t>
      </w:r>
      <w:hyperlink r:id="rId4">
        <w:r>
          <w:rPr>
            <w:rStyle w:val="Hyperlink"/>
          </w:rPr>
          <w:t>Students Rights and Responsibilities</w:t>
        </w:r>
      </w:hyperlink>
      <w:r>
        <w:rPr/>
        <w:t>.</w:t>
      </w:r>
    </w:p>
    <w:p>
      <w:pPr>
        <w:pStyle w:val="Normal"/>
        <w:rPr/>
      </w:pPr>
      <w:r>
        <w:rPr>
          <w:rStyle w:val="Heading2Char"/>
        </w:rPr>
        <w:t xml:space="preserve">Academic Integrity </w:t>
      </w:r>
      <w:r>
        <w:rPr/>
        <w:t xml:space="preserve">is an expectation in all Madison College classes.  Plagiarism, cheating and collusion are prohibited at Madison College.  Plagiarism is defined as passing of another person’s work as your own.  Students who fail to observe these standards are subject to disciplinary action.  Madison College has a strong policy on Academic Misconduct which is published on the Madison College website.  Please refer to this page on the Madison College Website to review all Academic Integrity and Misconduct policies located at </w:t>
      </w:r>
      <w:hyperlink r:id="rId5">
        <w:r>
          <w:rPr>
            <w:rStyle w:val="Hyperlink"/>
          </w:rPr>
          <w:t>Academic Integrity</w:t>
        </w:r>
      </w:hyperlink>
      <w:r>
        <w:rPr/>
        <w:t>.</w:t>
      </w:r>
    </w:p>
    <w:p>
      <w:pPr>
        <w:pStyle w:val="Normal"/>
        <w:rPr/>
      </w:pPr>
      <w:r>
        <w:rPr>
          <w:rStyle w:val="Heading2Char"/>
        </w:rPr>
        <w:t xml:space="preserve">Attendance:  </w:t>
      </w:r>
      <w:r>
        <w:rPr/>
        <w:t xml:space="preserve">You are expected to attend class. Poor attendance can lead to failure in the class. If you cannot attend a class, it is your responsibility to obtain the material missed. Lecture will not be repeated for individual students. Non-attendance will not automatically withdraw you from a course.  </w:t>
      </w:r>
    </w:p>
    <w:p>
      <w:pPr>
        <w:pStyle w:val="Normal"/>
        <w:rPr/>
      </w:pPr>
      <w:r>
        <w:rPr>
          <w:rStyle w:val="Heading3Char"/>
        </w:rPr>
        <w:t>NOTE: for online classes</w:t>
      </w:r>
      <w:r>
        <w:rPr/>
        <w:t xml:space="preserve">, attendance is derived from correspondence with your instructor. </w:t>
      </w:r>
    </w:p>
    <w:p>
      <w:pPr>
        <w:pStyle w:val="Normal"/>
        <w:rPr/>
      </w:pPr>
      <w:r>
        <w:rPr>
          <w:rStyle w:val="Heading2Char"/>
        </w:rPr>
        <w:t>Withdrawal Policy:</w:t>
      </w:r>
      <w:r>
        <w:rPr/>
        <w:t xml:space="preserve"> If a situation arises that prevents the successful completion of this course, please note that it is each student's responsibility to formally withdraw from this course. </w:t>
      </w:r>
    </w:p>
    <w:p>
      <w:pPr>
        <w:pStyle w:val="Normal"/>
        <w:rPr/>
      </w:pPr>
      <w:r>
        <w:rPr/>
        <w:t>Nonattendance does not constitute an official withdrawal and students will be held responsible for tuition and fees not paid. Financial aid applicants and recipients may have their refunds delayed depending upon their financial aid status.</w:t>
      </w:r>
    </w:p>
    <w:p>
      <w:pPr>
        <w:pStyle w:val="Normal"/>
        <w:rPr/>
      </w:pPr>
      <w:r>
        <w:rPr/>
        <w:t>Stop payment of a check does not constitute a formal cancellation. Registrants will be held liable for the fee until the date of official cancellation. Allow four weeks from the date of cancellation to receive a full refund of payment.</w:t>
      </w:r>
    </w:p>
    <w:p>
      <w:pPr>
        <w:pStyle w:val="Heading1"/>
        <w:rPr/>
      </w:pPr>
      <w:r>
        <w:rPr/>
        <w:t>Homework and Preparation Expectations</w:t>
      </w:r>
    </w:p>
    <w:p>
      <w:pPr>
        <w:pStyle w:val="Normal"/>
        <w:rPr/>
      </w:pPr>
      <w:r>
        <w:rPr/>
        <w:t xml:space="preserve">This is an 8 week course.  Students should expect to spend approximately 2 hours/week on this course.  </w:t>
      </w:r>
    </w:p>
    <w:p>
      <w:pPr>
        <w:pStyle w:val="Normal"/>
        <w:rPr/>
      </w:pPr>
      <w:r>
        <w:rPr>
          <w:rStyle w:val="Heading2Char"/>
        </w:rPr>
        <w:t xml:space="preserve">Submitting Work: </w:t>
      </w:r>
      <w:r>
        <w:rPr/>
        <w:t xml:space="preserve">All labs (assignments) are to be submitted in Brightspace.  </w:t>
      </w:r>
    </w:p>
    <w:p>
      <w:pPr>
        <w:pStyle w:val="Normal"/>
        <w:rPr/>
      </w:pPr>
      <w:r>
        <w:rPr>
          <w:rStyle w:val="Heading2Char"/>
        </w:rPr>
        <w:t xml:space="preserve">Coursework Portfolio:  </w:t>
      </w:r>
      <w:r>
        <w:rPr/>
        <w:t>Just a reminder; when you get to the Preparation for an IT Career class, you need to keep copies of previous projects for your portfolio.  You may choose to keep projects from this class for the portfolio. Typically you keep projects from 2nd or 3rd semester classes.</w:t>
      </w:r>
    </w:p>
    <w:p>
      <w:pPr>
        <w:pStyle w:val="Normal"/>
        <w:rPr/>
      </w:pPr>
      <w:r>
        <w:rPr>
          <w:rStyle w:val="Heading2Char"/>
        </w:rPr>
        <w:t>Backup Data:</w:t>
      </w:r>
      <w:r>
        <w:rPr/>
        <w:t xml:space="preserve">  You are expected to develop good computer use habits that minimize the impact of failure.  I expect that you know to save your work frequently, after every major change, and to back up your work regularly.  Remember drive failure is a matter of when ... not if.</w:t>
      </w:r>
    </w:p>
    <w:p>
      <w:pPr>
        <w:pStyle w:val="Normal"/>
        <w:rPr/>
      </w:pPr>
      <w:r>
        <w:rPr>
          <w:rStyle w:val="Heading2Char"/>
        </w:rPr>
        <w:t xml:space="preserve">Student Email:  </w:t>
      </w:r>
      <w:r>
        <w:rPr/>
        <w:t xml:space="preserve"> Madison College offers a student e-mail account for all students.  You are responsible for monitoring your student e-mail account.  Student e-mail can be accessed at:  </w:t>
      </w:r>
      <w:hyperlink r:id="rId6">
        <w:r>
          <w:rPr>
            <w:rStyle w:val="Hyperlink"/>
          </w:rPr>
          <w:t>College email</w:t>
        </w:r>
      </w:hyperlink>
      <w:r>
        <w:rPr/>
        <w:t>.</w:t>
      </w:r>
    </w:p>
    <w:p>
      <w:pPr>
        <w:pStyle w:val="Normal"/>
        <w:rPr/>
      </w:pPr>
      <w:r>
        <w:rPr>
          <w:rStyle w:val="Heading2Char"/>
        </w:rPr>
        <w:t xml:space="preserve">Use of Electronic Devices: </w:t>
      </w:r>
      <w:r>
        <w:rPr/>
        <w:t xml:space="preserve"> Silence cell phones, mobile devices, etc during class sessions. Students must avoid non course related activities such as checking email or social networking sites, web surfing, or playing games because these diminish their—and their classmates'—engagement with instructional activities. Exceptions to this policy may be granted at the discretion of the instructor. </w:t>
      </w:r>
    </w:p>
    <w:p>
      <w:pPr>
        <w:pStyle w:val="Normal"/>
        <w:rPr/>
      </w:pPr>
      <w:r>
        <w:rPr/>
        <w:t xml:space="preserve">Mobile devices, (including cell phones) must be stowed in an out of sight location during quizzes and exams and are not permitted to be on the desktop, handled, nor answered during testing periods. Students who disregard this policy will receive a grade of zero for the quiz or test taken during the offense. </w:t>
      </w:r>
    </w:p>
    <w:p>
      <w:pPr>
        <w:pStyle w:val="Heading1"/>
        <w:rPr/>
      </w:pPr>
      <w:r>
        <w:rPr/>
        <w:t>Technology Access and Assistance</w:t>
      </w:r>
    </w:p>
    <w:p>
      <w:pPr>
        <w:pStyle w:val="Normal"/>
        <w:rPr/>
      </w:pPr>
      <w:r>
        <w:rPr/>
        <w:t xml:space="preserve">You can borrow </w:t>
      </w:r>
      <w:hyperlink r:id="rId7">
        <w:r>
          <w:rPr>
            <w:rStyle w:val="Hyperlink"/>
          </w:rPr>
          <w:t>laptop computers and wi-fi hot spots</w:t>
        </w:r>
      </w:hyperlink>
      <w:r>
        <w:rPr/>
        <w:t xml:space="preserve"> for the semester, at no cost. Microsoft and antivirus software will be pre-loaded, and technology training and assistance is available for all currently registered students. Complete your </w:t>
      </w:r>
      <w:hyperlink r:id="rId8">
        <w:r>
          <w:rPr>
            <w:rStyle w:val="Hyperlink"/>
          </w:rPr>
          <w:t>equipment loan request online</w:t>
        </w:r>
      </w:hyperlink>
      <w:r>
        <w:rPr/>
        <w:t xml:space="preserve"> or call the Help Desk at 608-243-4444.</w:t>
      </w:r>
    </w:p>
    <w:p>
      <w:pPr>
        <w:pStyle w:val="Heading1"/>
        <w:rPr>
          <w:bCs/>
          <w:sz w:val="24"/>
          <w:szCs w:val="24"/>
        </w:rPr>
      </w:pPr>
      <w:r>
        <w:rPr/>
        <w:t>Infectious Disease Reduction Efforts</w:t>
      </w:r>
    </w:p>
    <w:p>
      <w:pPr>
        <w:pStyle w:val="Normal"/>
        <w:rPr>
          <w:rFonts w:eastAsia="" w:eastAsiaTheme="minorEastAsia"/>
          <w:szCs w:val="24"/>
        </w:rPr>
      </w:pPr>
      <w:r>
        <w:rPr>
          <w:rFonts w:eastAsia="" w:eastAsiaTheme="minorEastAsia"/>
          <w:szCs w:val="24"/>
        </w:rPr>
        <w:t xml:space="preserve">Madison College takes the health and safety of our students, employees, and visitors seriously. While Madison College cannot guarantee that our campuses are free from infectious viruses, policies and procedure have been implemented to reduce the risk of transmission within our college community. If you are sick and risk transmission to others, the policy for F2F sections of this course is that you perform your work from home until your symptoms subside and inform your instructor of your absence. </w:t>
      </w:r>
    </w:p>
    <w:p>
      <w:pPr>
        <w:pStyle w:val="Heading1"/>
        <w:rPr>
          <w:rFonts w:ascii="Calibri" w:hAnsi="Calibri" w:cs="Calibri" w:asciiTheme="minorHAnsi" w:cstheme="minorHAnsi" w:hAnsiTheme="minorHAnsi"/>
          <w:b/>
          <w:color w:val="FF0000"/>
          <w:sz w:val="24"/>
          <w:szCs w:val="24"/>
        </w:rPr>
      </w:pPr>
      <w:r>
        <w:rPr/>
        <w:t xml:space="preserve">Madison College is a Safe Space for All </w:t>
      </w:r>
    </w:p>
    <w:p>
      <w:pPr>
        <w:pStyle w:val="Normal"/>
        <w:rPr/>
      </w:pPr>
      <w:r>
        <w:rPr>
          <w:rFonts w:ascii="Helvetica" w:hAnsi="Helvetica"/>
          <w:color w:val="333333"/>
          <w:shd w:fill="F2F2F2" w:val="clear"/>
        </w:rPr>
        <w:t>Madison College is committed to providing a safe space for all students, employees and staff. Negative attitudes and fear during the COVID-19 pandemic can lead to </w:t>
      </w:r>
      <w:hyperlink r:id="rId9" w:tgtFrame="_blank">
        <w:r>
          <w:rPr>
            <w:rStyle w:val="Hyperlink"/>
            <w:rFonts w:ascii="Helvetica" w:hAnsi="Helvetica"/>
            <w:color w:val="1959A0"/>
            <w:shd w:fill="F2F2F2" w:val="clear"/>
          </w:rPr>
          <w:t>discrimination against people and communities</w:t>
        </w:r>
      </w:hyperlink>
      <w:r>
        <w:rPr>
          <w:rFonts w:ascii="Helvetica" w:hAnsi="Helvetica"/>
          <w:color w:val="333333"/>
          <w:shd w:fill="F2F2F2" w:val="clear"/>
        </w:rPr>
        <w:t>. Prejudiced behavior violates our values and our policies and should be reported. If you experience or observe harassment or discrimination, Madison College’s </w:t>
      </w:r>
      <w:hyperlink r:id="rId10">
        <w:r>
          <w:rPr>
            <w:rStyle w:val="Hyperlink"/>
            <w:rFonts w:ascii="Helvetica" w:hAnsi="Helvetica"/>
            <w:color w:val="1959A0"/>
            <w:shd w:fill="F2F2F2" w:val="clear"/>
          </w:rPr>
          <w:t>Harassment and Discrimination Policy</w:t>
        </w:r>
      </w:hyperlink>
      <w:r>
        <w:rPr>
          <w:rFonts w:ascii="Helvetica" w:hAnsi="Helvetica"/>
          <w:color w:val="333333"/>
          <w:shd w:fill="F2F2F2" w:val="clear"/>
        </w:rPr>
        <w:t> outlines the procedure for filing a complaint. Madison College does not tolerate discrimination of any type. We strive to provide an educational environment free from harassment.</w:t>
      </w:r>
    </w:p>
    <w:p>
      <w:pPr>
        <w:pStyle w:val="Heading1"/>
        <w:rPr/>
      </w:pPr>
      <w:r>
        <w:rPr/>
        <w:t>ADA Statement</w:t>
      </w:r>
    </w:p>
    <w:p>
      <w:pPr>
        <w:pStyle w:val="Normal"/>
        <w:rPr/>
      </w:pPr>
      <w:r>
        <w:rPr/>
        <w:t>Madison College welcomes students with disabilities into the College’s educational programs. Every Madison College campus has Disability Resource Services available for students with disabilities. The Disability Resource Services website provides specific information related to accommodations for disability-related barriers.</w:t>
      </w:r>
    </w:p>
    <w:p>
      <w:pPr>
        <w:pStyle w:val="Normal"/>
        <w:rPr/>
      </w:pPr>
      <w:r>
        <w:rPr/>
        <w:t xml:space="preserve">For further information, please the </w:t>
      </w:r>
      <w:hyperlink r:id="rId11">
        <w:r>
          <w:rPr>
            <w:rStyle w:val="Hyperlink"/>
          </w:rPr>
          <w:t>Disabilities Resources Services webpage</w:t>
        </w:r>
      </w:hyperlink>
      <w:r>
        <w:rPr/>
        <w:t xml:space="preserve">, call 608-246-6716 (Students who are deaf should use relay) or email </w:t>
      </w:r>
      <w:hyperlink r:id="rId12">
        <w:r>
          <w:rPr>
            <w:rStyle w:val="Hyperlink"/>
          </w:rPr>
          <w:t>DRStransition@madisoncollege.edu</w:t>
        </w:r>
      </w:hyperlink>
      <w:r>
        <w:rPr/>
        <w:t>.</w:t>
      </w:r>
    </w:p>
    <w:p>
      <w:pPr>
        <w:pStyle w:val="Normal"/>
        <w:rPr/>
      </w:pPr>
      <w:r>
        <w:rPr/>
        <w:t xml:space="preserve">In order to receive consideration for reasonable accommodations for your disability, you must contact the Disability Resource Services office at the campus where you are officially enrolled. If approved for accommodations, Disability Resource Services will provide you with an accommodation plan. </w:t>
      </w:r>
    </w:p>
    <w:p>
      <w:pPr>
        <w:pStyle w:val="Normal"/>
        <w:rPr>
          <w:rFonts w:cs="Calibri" w:cstheme="minorHAnsi"/>
          <w:b/>
          <w:szCs w:val="24"/>
        </w:rPr>
      </w:pPr>
      <w:r>
        <w:rPr/>
        <w:t>Please share your accommodation plan with me and discuss your approved accommodations as early in my class as possible. If you feel your accommodation needs are not being met, please inform me or Disability Resource Services as soon as possible.</w:t>
      </w:r>
    </w:p>
    <w:p>
      <w:pPr>
        <w:pStyle w:val="Heading1"/>
        <w:rPr/>
      </w:pPr>
      <w:r>
        <w:rPr/>
        <w:t>Equity and Inclusion Statement</w:t>
      </w:r>
    </w:p>
    <w:p>
      <w:pPr>
        <w:pStyle w:val="Normal"/>
        <w:rPr/>
      </w:pPr>
      <w:r>
        <w:rPr/>
        <w:t>This class will be a safe and affirming learning space for all students, regardless of age, race, ethnicity, citizen status, gender, sex, sexual orientation, parental status, religion, ability, or socioeconomic status. As an instructor, I pledge to respect all students based upon these factors, including the use of preferred names and pronouns, and encourage open communication. Students are welcome and encouraged to share any/all viewpoints relevant to course material, and respectful, relevant debate is encouraged, provided all materials for the day can still be covered.</w:t>
      </w:r>
    </w:p>
    <w:p>
      <w:pPr>
        <w:pStyle w:val="Heading1"/>
        <w:rPr/>
      </w:pPr>
      <w:r>
        <w:rPr/>
        <w:t>Important College Services</w:t>
      </w:r>
    </w:p>
    <w:p>
      <w:pPr>
        <w:pStyle w:val="Normal"/>
        <w:spacing w:lineRule="auto" w:line="240" w:before="0" w:after="0"/>
        <w:rPr/>
      </w:pPr>
      <w:r>
        <w:rPr/>
      </w:r>
    </w:p>
    <w:p>
      <w:pPr>
        <w:pStyle w:val="Normal"/>
        <w:rPr/>
      </w:pPr>
      <w:hyperlink r:id="rId13">
        <w:r>
          <w:rPr>
            <w:rStyle w:val="Hyperlink"/>
          </w:rPr>
          <w:t>Virus Information link</w:t>
        </w:r>
      </w:hyperlink>
      <w:r>
        <w:rPr/>
        <w:t xml:space="preserve"> </w:t>
      </w:r>
    </w:p>
    <w:p>
      <w:pPr>
        <w:pStyle w:val="Normal"/>
        <w:rPr/>
      </w:pPr>
      <w:hyperlink r:id="rId14">
        <w:r>
          <w:rPr>
            <w:rStyle w:val="Hyperlink"/>
          </w:rPr>
          <w:t>Classroom Policies link</w:t>
        </w:r>
      </w:hyperlink>
      <w:r>
        <w:rPr/>
        <w:t xml:space="preserve"> </w:t>
      </w:r>
    </w:p>
    <w:p>
      <w:pPr>
        <w:pStyle w:val="Normal"/>
        <w:rPr>
          <w:szCs w:val="20"/>
          <w:lang w:bidi="ar-SA"/>
        </w:rPr>
      </w:pPr>
      <w:hyperlink r:id="rId15">
        <w:r>
          <w:rPr>
            <w:rStyle w:val="Hyperlink"/>
            <w:szCs w:val="20"/>
            <w:lang w:bidi="ar-SA"/>
          </w:rPr>
          <w:t>Campus resources link</w:t>
        </w:r>
      </w:hyperlink>
      <w:r>
        <w:rPr>
          <w:szCs w:val="20"/>
          <w:lang w:bidi="ar-SA"/>
        </w:rPr>
        <w:t xml:space="preserve"> </w:t>
      </w:r>
    </w:p>
    <w:p>
      <w:pPr>
        <w:pStyle w:val="Normal"/>
        <w:rPr/>
      </w:pPr>
      <w:hyperlink r:id="rId16">
        <w:r>
          <w:rPr>
            <w:rStyle w:val="Hyperlink"/>
          </w:rPr>
          <w:t>Support Services link</w:t>
        </w:r>
      </w:hyperlink>
    </w:p>
    <w:p>
      <w:pPr>
        <w:pStyle w:val="Normal"/>
        <w:spacing w:lineRule="auto" w:line="240" w:before="0" w:after="0"/>
        <w:rPr/>
      </w:pPr>
      <w:r>
        <w:rPr/>
      </w:r>
    </w:p>
    <w:p>
      <w:pPr>
        <w:pStyle w:val="Normal"/>
        <w:rPr/>
      </w:pPr>
      <w:r>
        <w:rPr>
          <w:rStyle w:val="Heading2Char"/>
        </w:rPr>
        <w:t>Class Cancellation:</w:t>
      </w:r>
      <w:r>
        <w:rPr/>
        <w:t xml:space="preserve">  Besides local radio stations and the Madison College website, students can call the hotline to inquire about weather related school closings.  (608) 246-6606.  </w:t>
      </w:r>
    </w:p>
    <w:p>
      <w:pPr>
        <w:pStyle w:val="Normal"/>
        <w:rPr/>
      </w:pPr>
      <w:r>
        <w:rPr>
          <w:rStyle w:val="Heading2Char"/>
        </w:rPr>
        <w:t xml:space="preserve">Learner Responsibilities: </w:t>
      </w:r>
      <w:r>
        <w:rPr/>
        <w:t>As a student in this class, I expect you to:</w:t>
      </w:r>
    </w:p>
    <w:p>
      <w:pPr>
        <w:pStyle w:val="Normal"/>
        <w:numPr>
          <w:ilvl w:val="0"/>
          <w:numId w:val="1"/>
        </w:numPr>
        <w:spacing w:before="0" w:after="0"/>
        <w:rPr/>
      </w:pPr>
      <w:r>
        <w:rPr/>
        <w:t xml:space="preserve">Take responsibility for your own learning.  </w:t>
      </w:r>
    </w:p>
    <w:p>
      <w:pPr>
        <w:pStyle w:val="Normal"/>
        <w:numPr>
          <w:ilvl w:val="0"/>
          <w:numId w:val="1"/>
        </w:numPr>
        <w:spacing w:before="0" w:after="0"/>
        <w:rPr/>
      </w:pPr>
      <w:r>
        <w:rPr/>
        <w:t>Be prepared for class and be an enthusiastic participant during class.</w:t>
      </w:r>
    </w:p>
    <w:p>
      <w:pPr>
        <w:pStyle w:val="Normal"/>
        <w:numPr>
          <w:ilvl w:val="0"/>
          <w:numId w:val="1"/>
        </w:numPr>
        <w:spacing w:before="0" w:after="0"/>
        <w:rPr/>
      </w:pPr>
      <w:r>
        <w:rPr/>
        <w:t>Treat others with tolerance and respect.</w:t>
      </w:r>
    </w:p>
    <w:p>
      <w:pPr>
        <w:pStyle w:val="Normal"/>
        <w:numPr>
          <w:ilvl w:val="0"/>
          <w:numId w:val="1"/>
        </w:numPr>
        <w:spacing w:before="0" w:after="0"/>
        <w:rPr/>
      </w:pPr>
      <w:r>
        <w:rPr/>
        <w:t>Act responsibly and reliably in group work.</w:t>
      </w:r>
    </w:p>
    <w:p>
      <w:pPr>
        <w:pStyle w:val="Normal"/>
        <w:numPr>
          <w:ilvl w:val="0"/>
          <w:numId w:val="1"/>
        </w:numPr>
        <w:spacing w:before="0" w:after="0"/>
        <w:rPr/>
      </w:pPr>
      <w:r>
        <w:rPr/>
        <w:t>Set high standards for your work.</w:t>
      </w:r>
    </w:p>
    <w:p>
      <w:pPr>
        <w:pStyle w:val="Normal"/>
        <w:numPr>
          <w:ilvl w:val="0"/>
          <w:numId w:val="1"/>
        </w:numPr>
        <w:spacing w:before="0" w:after="0"/>
        <w:rPr/>
      </w:pPr>
      <w:r>
        <w:rPr/>
        <w:t>Attend all classes, participate in discussions, and complete lab exercises.</w:t>
      </w:r>
    </w:p>
    <w:p>
      <w:pPr>
        <w:pStyle w:val="Normal"/>
        <w:numPr>
          <w:ilvl w:val="0"/>
          <w:numId w:val="1"/>
        </w:numPr>
        <w:spacing w:before="0" w:after="0"/>
        <w:rPr/>
      </w:pPr>
      <w:r>
        <w:rPr/>
        <w:t>Read the chapters and other reading assignments.</w:t>
      </w:r>
    </w:p>
    <w:p>
      <w:pPr>
        <w:pStyle w:val="Normal"/>
        <w:numPr>
          <w:ilvl w:val="0"/>
          <w:numId w:val="1"/>
        </w:numPr>
        <w:spacing w:before="0" w:after="0"/>
        <w:rPr/>
      </w:pPr>
      <w:r>
        <w:rPr/>
        <w:t>Check Brightspace on a regular basis.</w:t>
      </w:r>
    </w:p>
    <w:p>
      <w:pPr>
        <w:pStyle w:val="Normal"/>
        <w:numPr>
          <w:ilvl w:val="0"/>
          <w:numId w:val="1"/>
        </w:numPr>
        <w:spacing w:before="0" w:after="0"/>
        <w:rPr/>
      </w:pPr>
      <w:r>
        <w:rPr/>
        <w:t>Complete assignments/labs/tests/quizzes/exams before due date.</w:t>
      </w:r>
    </w:p>
    <w:p>
      <w:pPr>
        <w:pStyle w:val="Normal"/>
        <w:numPr>
          <w:ilvl w:val="0"/>
          <w:numId w:val="1"/>
        </w:numPr>
        <w:spacing w:before="0" w:after="0"/>
        <w:rPr/>
      </w:pPr>
      <w:r>
        <w:rPr/>
        <w:t>Ask questions.</w:t>
      </w:r>
    </w:p>
    <w:p>
      <w:pPr>
        <w:pStyle w:val="Normal"/>
        <w:rPr/>
      </w:pPr>
      <w:r>
        <w:rPr>
          <w:rStyle w:val="Heading2Char"/>
        </w:rPr>
        <w:t xml:space="preserve">Instructor Responsibilities: </w:t>
      </w:r>
      <w:r>
        <w:rPr/>
        <w:t xml:space="preserve"> As your instructor, I commit to communicating openly and frequently with you about this class.  I will maintain a professional, safe learning environment adhering to the policies of the college.  You can expect a reply to communication, be it via e-mail, voicemail or in person, within 24-48 hours. </w:t>
      </w:r>
    </w:p>
    <w:p>
      <w:pPr>
        <w:pStyle w:val="Normal"/>
        <w:rPr/>
      </w:pPr>
      <w:r>
        <w:rPr>
          <w:rStyle w:val="Heading2Char"/>
        </w:rPr>
        <w:t xml:space="preserve">Brightspace: </w:t>
      </w:r>
      <w:r>
        <w:rPr/>
        <w:t>A Brightspace course site has been created for this class.  Consult your instructor for support with Brightspace problems</w:t>
      </w:r>
    </w:p>
    <w:p>
      <w:pPr>
        <w:pStyle w:val="Normal"/>
        <w:rPr/>
      </w:pPr>
      <w:r>
        <w:rPr/>
        <w:t>Computer difficulties are not a long-term excuse for non-participation. If you experience problems with your computer, call the computer help desk at (608) 243-4444 or toll-free at (866) 277-4445. They can talk you through fixing many, many problems.</w:t>
      </w:r>
    </w:p>
    <w:p>
      <w:pPr>
        <w:pStyle w:val="Normal"/>
        <w:rPr/>
      </w:pPr>
      <w:r>
        <w:rPr>
          <w:rStyle w:val="Heading2Char"/>
        </w:rPr>
        <w:t>Brightspace</w:t>
      </w:r>
      <w:bookmarkStart w:id="0" w:name="Blackboard_Outages%2525253A"/>
      <w:r>
        <w:rPr>
          <w:rStyle w:val="Heading3Char"/>
        </w:rPr>
        <w:t xml:space="preserve"> Outages:</w:t>
      </w:r>
      <w:bookmarkEnd w:id="0"/>
      <w:r>
        <w:rPr/>
        <w:t xml:space="preserve"> Madison College does its best to keep our Brightspace classroom up and running. However, despite our best efforts, our virtual classroom may go down unexpectedly. If you cannot access our classroom, here is what you should do: </w:t>
      </w:r>
    </w:p>
    <w:p>
      <w:pPr>
        <w:pStyle w:val="Normal"/>
        <w:rPr/>
      </w:pPr>
      <w:r>
        <w:rPr/>
        <w:t xml:space="preserve">Phone the student help desk: (608) 243-4444; toll-free at (866) 277-4445. They can often resolve your problem over the phone. </w:t>
      </w:r>
    </w:p>
    <w:p>
      <w:pPr>
        <w:pStyle w:val="Heading1"/>
        <w:rPr/>
      </w:pPr>
      <w:r>
        <w:rPr/>
        <w:t>Other Resources</w:t>
      </w:r>
    </w:p>
    <w:p>
      <w:pPr>
        <w:pStyle w:val="Normal"/>
        <w:numPr>
          <w:ilvl w:val="0"/>
          <w:numId w:val="2"/>
        </w:numPr>
        <w:spacing w:before="0" w:after="0"/>
        <w:rPr/>
      </w:pPr>
      <w:hyperlink r:id="rId17">
        <w:r>
          <w:rPr>
            <w:rStyle w:val="Hyperlink"/>
          </w:rPr>
          <w:t>Student Support Services</w:t>
        </w:r>
      </w:hyperlink>
      <w:r>
        <w:rPr/>
        <w:t xml:space="preserve">  </w:t>
      </w:r>
    </w:p>
    <w:p>
      <w:pPr>
        <w:pStyle w:val="Normal"/>
        <w:numPr>
          <w:ilvl w:val="0"/>
          <w:numId w:val="2"/>
        </w:numPr>
        <w:spacing w:before="0" w:after="0"/>
        <w:rPr/>
      </w:pPr>
      <w:hyperlink r:id="rId18">
        <w:r>
          <w:rPr>
            <w:rStyle w:val="Hyperlink"/>
          </w:rPr>
          <w:t>College Policies</w:t>
        </w:r>
      </w:hyperlink>
    </w:p>
    <w:p>
      <w:pPr>
        <w:pStyle w:val="Normal"/>
        <w:numPr>
          <w:ilvl w:val="0"/>
          <w:numId w:val="2"/>
        </w:numPr>
        <w:spacing w:before="0" w:after="0"/>
        <w:rPr/>
      </w:pPr>
      <w:hyperlink r:id="rId19">
        <w:r>
          <w:rPr>
            <w:rStyle w:val="Hyperlink"/>
          </w:rPr>
          <w:t>College Resources</w:t>
        </w:r>
      </w:hyperlink>
      <w:r>
        <w:rPr/>
        <w:t xml:space="preserve"> </w:t>
      </w:r>
    </w:p>
    <w:p>
      <w:pPr>
        <w:pStyle w:val="Normal"/>
        <w:numPr>
          <w:ilvl w:val="0"/>
          <w:numId w:val="2"/>
        </w:numPr>
        <w:spacing w:before="0" w:after="0"/>
        <w:rPr/>
      </w:pPr>
      <w:hyperlink r:id="rId20">
        <w:r>
          <w:rPr>
            <w:rStyle w:val="Hyperlink"/>
          </w:rPr>
          <w:t>Counseling Services at Madison College</w:t>
        </w:r>
      </w:hyperlink>
    </w:p>
    <w:p>
      <w:pPr>
        <w:pStyle w:val="Normal"/>
        <w:numPr>
          <w:ilvl w:val="0"/>
          <w:numId w:val="2"/>
        </w:numPr>
        <w:spacing w:before="0" w:after="0"/>
        <w:rPr/>
      </w:pPr>
      <w:hyperlink r:id="rId21">
        <w:r>
          <w:rPr>
            <w:rStyle w:val="Hyperlink"/>
          </w:rPr>
          <w:t>Student Achievement Center</w:t>
        </w:r>
      </w:hyperlink>
      <w:r>
        <w:rPr/>
        <w:t xml:space="preserve"> </w:t>
      </w:r>
    </w:p>
    <w:p>
      <w:pPr>
        <w:pStyle w:val="Normal"/>
        <w:numPr>
          <w:ilvl w:val="0"/>
          <w:numId w:val="2"/>
        </w:numPr>
        <w:spacing w:before="0" w:after="0"/>
        <w:rPr/>
      </w:pPr>
      <w:hyperlink r:id="rId22">
        <w:r>
          <w:rPr>
            <w:rStyle w:val="Hyperlink"/>
          </w:rPr>
          <w:t>Career Resources at Madison College</w:t>
        </w:r>
      </w:hyperlink>
      <w:r>
        <w:rPr/>
        <w:t xml:space="preserve"> </w:t>
      </w:r>
    </w:p>
    <w:p>
      <w:pPr>
        <w:pStyle w:val="Normal"/>
        <w:numPr>
          <w:ilvl w:val="0"/>
          <w:numId w:val="2"/>
        </w:numPr>
        <w:spacing w:before="0" w:after="0"/>
        <w:rPr/>
      </w:pPr>
      <w:hyperlink r:id="rId23">
        <w:r>
          <w:rPr>
            <w:rStyle w:val="Hyperlink"/>
          </w:rPr>
          <w:t>Student Writing Center Assistance</w:t>
        </w:r>
      </w:hyperlink>
      <w:r>
        <w:rPr/>
        <w:t xml:space="preserve"> </w:t>
      </w:r>
    </w:p>
    <w:p>
      <w:pPr>
        <w:pStyle w:val="Normal"/>
        <w:rPr/>
      </w:pPr>
      <w:r>
        <w:rPr>
          <w:rStyle w:val="Heading3Char"/>
        </w:rPr>
        <w:t>Syllabus</w:t>
      </w:r>
      <w:r>
        <w:rPr/>
        <w:t xml:space="preserve"> </w:t>
      </w:r>
      <w:r>
        <w:rPr>
          <w:rStyle w:val="Heading3Char"/>
        </w:rPr>
        <w:t>Changes</w:t>
      </w:r>
      <w:r>
        <w:rPr/>
        <w:t>:  As your instructor, I retain the right to make changes based on the timeline of the class, feedback from learners and/or logistical issues and will inform you as soon as a change is made.</w:t>
      </w:r>
    </w:p>
    <w:p>
      <w:pPr>
        <w:pStyle w:val="Heading1"/>
        <w:rPr/>
      </w:pPr>
      <w:r>
        <w:rPr/>
        <w:t>Grading Policy</w:t>
      </w:r>
    </w:p>
    <w:p>
      <w:pPr>
        <w:pStyle w:val="Heading2"/>
        <w:rPr>
          <w:rStyle w:val="Heading2Char"/>
          <w:b/>
          <w:bCs/>
        </w:rPr>
      </w:pPr>
      <w:r>
        <w:rPr>
          <w:rStyle w:val="Heading2Char"/>
          <w:b/>
          <w:bCs/>
        </w:rPr>
        <w:t xml:space="preserve">Late Assignment and Make-up Policy: </w:t>
      </w:r>
    </w:p>
    <w:p>
      <w:pPr>
        <w:pStyle w:val="Normal"/>
        <w:tabs>
          <w:tab w:val="clear" w:pos="720"/>
          <w:tab w:val="left" w:pos="1440" w:leader="none"/>
        </w:tabs>
        <w:spacing w:lineRule="auto" w:line="240" w:before="0" w:after="0"/>
        <w:rPr/>
      </w:pPr>
      <w:r>
        <w:rPr/>
        <w:t>Assignments are due on the date specified in the course calendar (last page of this document).</w:t>
      </w:r>
    </w:p>
    <w:p>
      <w:pPr>
        <w:pStyle w:val="ListParagraph"/>
        <w:numPr>
          <w:ilvl w:val="0"/>
          <w:numId w:val="3"/>
        </w:numPr>
        <w:rPr/>
      </w:pPr>
      <w:r>
        <w:rPr/>
        <w:t xml:space="preserve">All work that is to be graded must be accomplished by </w:t>
      </w:r>
      <w:r>
        <w:rPr>
          <w:rStyle w:val="Strong"/>
        </w:rPr>
        <w:t>your own effort.</w:t>
      </w:r>
      <w:r>
        <w:rPr/>
        <w:t xml:space="preserve"> </w:t>
      </w:r>
    </w:p>
    <w:p>
      <w:pPr>
        <w:pStyle w:val="ListParagraph"/>
        <w:numPr>
          <w:ilvl w:val="0"/>
          <w:numId w:val="3"/>
        </w:numPr>
        <w:rPr/>
      </w:pPr>
      <w:r>
        <w:rPr/>
        <w:t xml:space="preserve">Points may be deducted for not submitting assigned work by the due date. </w:t>
      </w:r>
    </w:p>
    <w:p>
      <w:pPr>
        <w:pStyle w:val="ListParagraph"/>
        <w:numPr>
          <w:ilvl w:val="0"/>
          <w:numId w:val="3"/>
        </w:numPr>
        <w:rPr/>
      </w:pPr>
      <w:r>
        <w:rPr/>
        <w:t xml:space="preserve">Projects to be graded may be submitted only once. </w:t>
      </w:r>
    </w:p>
    <w:p>
      <w:pPr>
        <w:pStyle w:val="ListParagraph"/>
        <w:numPr>
          <w:ilvl w:val="0"/>
          <w:numId w:val="3"/>
        </w:numPr>
        <w:rPr/>
      </w:pPr>
      <w:r>
        <w:rPr/>
        <w:t>Assignments are not accepted after the instructor goes over the answers to the assignment in class.</w:t>
      </w:r>
    </w:p>
    <w:p>
      <w:pPr>
        <w:pStyle w:val="ListParagraph"/>
        <w:numPr>
          <w:ilvl w:val="0"/>
          <w:numId w:val="3"/>
        </w:numPr>
        <w:rPr/>
      </w:pPr>
      <w:r>
        <w:rPr/>
        <w:t>There is no make-up of tests or other scheduled, graded classroom activities.</w:t>
      </w:r>
    </w:p>
    <w:p>
      <w:pPr>
        <w:pStyle w:val="ListParagraph"/>
        <w:numPr>
          <w:ilvl w:val="0"/>
          <w:numId w:val="3"/>
        </w:numPr>
        <w:rPr/>
      </w:pPr>
      <w:r>
        <w:rPr/>
        <w:t>It is the responsibility of the student to make up any missed work and/or pick up any missed materials. Missing a class is not an excuse for failure to hand in work due.</w:t>
      </w:r>
    </w:p>
    <w:p>
      <w:pPr>
        <w:pStyle w:val="ListParagraph"/>
        <w:numPr>
          <w:ilvl w:val="0"/>
          <w:numId w:val="3"/>
        </w:numPr>
        <w:rPr/>
      </w:pPr>
      <w:r>
        <w:rPr/>
        <w:t xml:space="preserve">There is no extension of assignment due dates without </w:t>
      </w:r>
      <w:r>
        <w:rPr>
          <w:rStyle w:val="Strong"/>
        </w:rPr>
        <w:t>prior notification</w:t>
      </w:r>
      <w:r>
        <w:rPr/>
        <w:t xml:space="preserve"> of circumstance. </w:t>
      </w:r>
    </w:p>
    <w:p>
      <w:pPr>
        <w:pStyle w:val="Normal"/>
        <w:rPr/>
      </w:pPr>
      <w:r>
        <w:rPr>
          <w:rStyle w:val="Heading2Char"/>
        </w:rPr>
        <w:t xml:space="preserve">Grades Posted in Brightspace:  </w:t>
      </w:r>
      <w:r>
        <w:rPr/>
        <w:t xml:space="preserve">All assignment grades are posted in Brightspace.  Your instructor needs to manually grade the assignments.  Sometimes this happens very quickly and sometimes it takes a week.  When you’ve posted a Discussion boards or lab answers, it will show up in the gradebook as a circle with a white ! in it. This means that your instructor has received your work, but has not graded it yet.    </w:t>
      </w:r>
    </w:p>
    <w:p>
      <w:pPr>
        <w:pStyle w:val="Normal"/>
        <w:rPr>
          <w:rStyle w:val="Heading2Char"/>
        </w:rPr>
      </w:pPr>
      <w:r>
        <w:rPr/>
      </w:r>
    </w:p>
    <w:p>
      <w:pPr>
        <w:pStyle w:val="Normal"/>
        <w:spacing w:lineRule="auto" w:line="240" w:before="0" w:after="0"/>
        <w:rPr>
          <w:rStyle w:val="Heading2Char"/>
        </w:rPr>
      </w:pPr>
      <w:r>
        <w:rPr/>
      </w:r>
    </w:p>
    <w:p>
      <w:pPr>
        <w:pStyle w:val="Heading3"/>
        <w:tabs>
          <w:tab w:val="clear" w:pos="720"/>
          <w:tab w:val="left" w:pos="900" w:leader="none"/>
        </w:tabs>
        <w:spacing w:before="0" w:after="0"/>
        <w:rPr/>
      </w:pPr>
      <w:r>
        <w:rPr>
          <w:rStyle w:val="Heading2Char"/>
          <w:b w:val="false"/>
          <w:bCs w:val="false"/>
        </w:rPr>
        <w:t xml:space="preserve">Grading Scale </w:t>
      </w:r>
      <w:r>
        <w:rPr/>
        <w:t xml:space="preserve"> </w:t>
      </w:r>
    </w:p>
    <w:tbl>
      <w:tblPr>
        <w:tblStyle w:val="GridTable2-Accent1"/>
        <w:tblW w:w="76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0"/>
        <w:gridCol w:w="960"/>
        <w:gridCol w:w="960"/>
        <w:gridCol w:w="960"/>
        <w:gridCol w:w="960"/>
        <w:gridCol w:w="960"/>
        <w:gridCol w:w="960"/>
        <w:gridCol w:w="959"/>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960"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right w:val="single" w:sz="2" w:space="0" w:color="95B3D7"/>
            </w:tcBorders>
          </w:tcPr>
          <w:p>
            <w:pPr>
              <w:pStyle w:val="Normal"/>
              <w:widowControl/>
              <w:tabs>
                <w:tab w:val="clear" w:pos="720"/>
                <w:tab w:val="left" w:pos="900" w:leader="none"/>
              </w:tabs>
              <w:suppressAutoHyphens w:val="true"/>
              <w:spacing w:lineRule="auto" w:line="240" w:before="0" w:after="0"/>
              <w:jc w:val="center"/>
              <w:rPr>
                <w:rFonts w:ascii="Century Gothic" w:hAnsi="Century Gothic" w:cs="Times New Roman"/>
                <w:b/>
                <w:bCs/>
                <w:kern w:val="0"/>
                <w:sz w:val="20"/>
                <w:lang w:val="en-US" w:eastAsia="en-US"/>
              </w:rPr>
            </w:pPr>
            <w:r>
              <w:rPr>
                <w:rFonts w:cs="Times New Roman"/>
                <w:b/>
                <w:bCs/>
                <w:kern w:val="0"/>
                <w:sz w:val="20"/>
                <w:lang w:val="en-US" w:eastAsia="en-US"/>
              </w:rPr>
              <w:t>Grade</w:t>
            </w:r>
          </w:p>
        </w:tc>
        <w:tc>
          <w:tcPr>
            <w:tcW w:w="960" w:type="dxa"/>
            <w:tcBorders>
              <w:top w:val="single" w:sz="4" w:space="0" w:color="000000"/>
              <w:left w:val="single" w:sz="2" w:space="0" w:color="95B3D7"/>
              <w:right w:val="single" w:sz="2" w:space="0" w:color="95B3D7"/>
            </w:tcBorders>
          </w:tcPr>
          <w:p>
            <w:pPr>
              <w:pStyle w:val="Normal"/>
              <w:widowControl/>
              <w:tabs>
                <w:tab w:val="clear" w:pos="720"/>
                <w:tab w:val="left" w:pos="900" w:leader="none"/>
              </w:tabs>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b/>
                <w:bCs/>
                <w:kern w:val="0"/>
                <w:sz w:val="20"/>
                <w:lang w:val="en-US" w:eastAsia="en-US"/>
              </w:rPr>
            </w:pPr>
            <w:r>
              <w:rPr>
                <w:rFonts w:cs="Times New Roman"/>
                <w:b/>
                <w:bCs/>
                <w:kern w:val="0"/>
                <w:sz w:val="20"/>
                <w:lang w:val="en-US" w:eastAsia="en-US"/>
              </w:rPr>
              <w:t>A</w:t>
            </w:r>
          </w:p>
        </w:tc>
        <w:tc>
          <w:tcPr>
            <w:tcW w:w="960" w:type="dxa"/>
            <w:tcBorders>
              <w:top w:val="single" w:sz="4" w:space="0" w:color="000000"/>
              <w:left w:val="single" w:sz="2" w:space="0" w:color="95B3D7"/>
              <w:right w:val="single" w:sz="2" w:space="0" w:color="95B3D7"/>
            </w:tcBorders>
          </w:tcPr>
          <w:p>
            <w:pPr>
              <w:pStyle w:val="Normal"/>
              <w:widowControl/>
              <w:tabs>
                <w:tab w:val="clear" w:pos="720"/>
                <w:tab w:val="left" w:pos="900" w:leader="none"/>
              </w:tabs>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b/>
                <w:bCs/>
                <w:kern w:val="0"/>
                <w:sz w:val="20"/>
                <w:lang w:val="en-US" w:eastAsia="en-US"/>
              </w:rPr>
            </w:pPr>
            <w:r>
              <w:rPr>
                <w:rFonts w:cs="Times New Roman"/>
                <w:b/>
                <w:bCs/>
                <w:kern w:val="0"/>
                <w:sz w:val="20"/>
                <w:lang w:val="en-US" w:eastAsia="en-US"/>
              </w:rPr>
              <w:t>AB</w:t>
            </w:r>
          </w:p>
        </w:tc>
        <w:tc>
          <w:tcPr>
            <w:tcW w:w="960" w:type="dxa"/>
            <w:tcBorders>
              <w:top w:val="single" w:sz="4" w:space="0" w:color="000000"/>
              <w:left w:val="single" w:sz="2" w:space="0" w:color="95B3D7"/>
              <w:right w:val="single" w:sz="2" w:space="0" w:color="95B3D7"/>
            </w:tcBorders>
          </w:tcPr>
          <w:p>
            <w:pPr>
              <w:pStyle w:val="Normal"/>
              <w:widowControl/>
              <w:tabs>
                <w:tab w:val="clear" w:pos="720"/>
                <w:tab w:val="left" w:pos="900" w:leader="none"/>
              </w:tabs>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b/>
                <w:bCs/>
                <w:kern w:val="0"/>
                <w:sz w:val="20"/>
                <w:lang w:val="en-US" w:eastAsia="en-US"/>
              </w:rPr>
            </w:pPr>
            <w:r>
              <w:rPr>
                <w:rFonts w:cs="Times New Roman"/>
                <w:b/>
                <w:bCs/>
                <w:kern w:val="0"/>
                <w:sz w:val="20"/>
                <w:lang w:val="en-US" w:eastAsia="en-US"/>
              </w:rPr>
              <w:t>B</w:t>
            </w:r>
          </w:p>
        </w:tc>
        <w:tc>
          <w:tcPr>
            <w:tcW w:w="960" w:type="dxa"/>
            <w:tcBorders>
              <w:top w:val="single" w:sz="4" w:space="0" w:color="000000"/>
              <w:left w:val="single" w:sz="2" w:space="0" w:color="95B3D7"/>
              <w:right w:val="single" w:sz="2" w:space="0" w:color="95B3D7"/>
            </w:tcBorders>
          </w:tcPr>
          <w:p>
            <w:pPr>
              <w:pStyle w:val="Normal"/>
              <w:widowControl/>
              <w:tabs>
                <w:tab w:val="clear" w:pos="720"/>
                <w:tab w:val="left" w:pos="900" w:leader="none"/>
              </w:tabs>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b/>
                <w:bCs/>
                <w:kern w:val="0"/>
                <w:sz w:val="20"/>
                <w:lang w:val="en-US" w:eastAsia="en-US"/>
              </w:rPr>
            </w:pPr>
            <w:r>
              <w:rPr>
                <w:rFonts w:cs="Times New Roman"/>
                <w:b/>
                <w:bCs/>
                <w:kern w:val="0"/>
                <w:sz w:val="20"/>
                <w:lang w:val="en-US" w:eastAsia="en-US"/>
              </w:rPr>
              <w:t>BC</w:t>
            </w:r>
          </w:p>
        </w:tc>
        <w:tc>
          <w:tcPr>
            <w:tcW w:w="960" w:type="dxa"/>
            <w:tcBorders>
              <w:top w:val="single" w:sz="4" w:space="0" w:color="000000"/>
              <w:left w:val="single" w:sz="2" w:space="0" w:color="95B3D7"/>
              <w:right w:val="single" w:sz="2" w:space="0" w:color="95B3D7"/>
            </w:tcBorders>
          </w:tcPr>
          <w:p>
            <w:pPr>
              <w:pStyle w:val="Normal"/>
              <w:widowControl/>
              <w:tabs>
                <w:tab w:val="clear" w:pos="720"/>
                <w:tab w:val="left" w:pos="900" w:leader="none"/>
              </w:tabs>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b/>
                <w:bCs/>
                <w:kern w:val="0"/>
                <w:sz w:val="20"/>
                <w:lang w:val="en-US" w:eastAsia="en-US"/>
              </w:rPr>
            </w:pPr>
            <w:r>
              <w:rPr>
                <w:rFonts w:cs="Times New Roman"/>
                <w:b/>
                <w:bCs/>
                <w:kern w:val="0"/>
                <w:sz w:val="20"/>
                <w:lang w:val="en-US" w:eastAsia="en-US"/>
              </w:rPr>
              <w:t>C</w:t>
            </w:r>
          </w:p>
        </w:tc>
        <w:tc>
          <w:tcPr>
            <w:tcW w:w="960" w:type="dxa"/>
            <w:tcBorders>
              <w:top w:val="single" w:sz="4" w:space="0" w:color="000000"/>
              <w:left w:val="single" w:sz="2" w:space="0" w:color="95B3D7"/>
              <w:right w:val="single" w:sz="2" w:space="0" w:color="95B3D7"/>
            </w:tcBorders>
          </w:tcPr>
          <w:p>
            <w:pPr>
              <w:pStyle w:val="Normal"/>
              <w:widowControl/>
              <w:tabs>
                <w:tab w:val="clear" w:pos="720"/>
                <w:tab w:val="left" w:pos="900" w:leader="none"/>
              </w:tabs>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b/>
                <w:bCs/>
                <w:kern w:val="0"/>
                <w:sz w:val="20"/>
                <w:lang w:val="en-US" w:eastAsia="en-US"/>
              </w:rPr>
            </w:pPr>
            <w:r>
              <w:rPr>
                <w:rFonts w:cs="Times New Roman"/>
                <w:b/>
                <w:bCs/>
                <w:kern w:val="0"/>
                <w:sz w:val="20"/>
                <w:lang w:val="en-US" w:eastAsia="en-US"/>
              </w:rPr>
              <w:t>D</w:t>
            </w:r>
          </w:p>
        </w:tc>
        <w:tc>
          <w:tcPr>
            <w:tcW w:w="959" w:type="dxa"/>
            <w:tcBorders>
              <w:top w:val="single" w:sz="4" w:space="0" w:color="000000"/>
              <w:left w:val="single" w:sz="2" w:space="0" w:color="95B3D7"/>
              <w:right w:val="single" w:sz="4" w:space="0" w:color="000000"/>
            </w:tcBorders>
          </w:tcPr>
          <w:p>
            <w:pPr>
              <w:pStyle w:val="Normal"/>
              <w:widowControl/>
              <w:tabs>
                <w:tab w:val="clear" w:pos="720"/>
                <w:tab w:val="left" w:pos="900" w:leader="none"/>
              </w:tabs>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b/>
                <w:bCs/>
                <w:kern w:val="0"/>
                <w:sz w:val="20"/>
                <w:lang w:val="en-US" w:eastAsia="en-US"/>
              </w:rPr>
            </w:pPr>
            <w:r>
              <w:rPr>
                <w:rFonts w:cs="Times New Roman"/>
                <w:b/>
                <w:bCs/>
                <w:kern w:val="0"/>
                <w:sz w:val="20"/>
                <w:lang w:val="en-US" w:eastAsia="en-US"/>
              </w:rPr>
              <w:t>F</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960" w:type="dxa"/>
            <w:cnfStyle w:val="001000000000" w:firstRow="0" w:lastRow="0" w:firstColumn="1" w:lastColumn="0" w:oddVBand="0" w:evenVBand="0" w:oddHBand="0" w:evenHBand="0" w:firstRowFirstColumn="0" w:firstRowLastColumn="0" w:lastRowFirstColumn="0" w:lastRowLastColumn="0"/>
            <w:tcBorders>
              <w:left w:val="single" w:sz="4" w:space="0" w:color="000000"/>
              <w:bottom w:val="single" w:sz="4" w:space="0" w:color="000000"/>
              <w:right w:val="single" w:sz="2" w:space="0" w:color="95B3D7"/>
            </w:tcBorders>
            <w:shd w:color="auto" w:fill="DBE5F1" w:themeFill="accent1" w:themeFillTint="33" w:val="clear"/>
          </w:tcPr>
          <w:p>
            <w:pPr>
              <w:pStyle w:val="Normal"/>
              <w:widowControl/>
              <w:tabs>
                <w:tab w:val="clear" w:pos="720"/>
                <w:tab w:val="left" w:pos="900" w:leader="none"/>
              </w:tabs>
              <w:suppressAutoHyphens w:val="true"/>
              <w:spacing w:lineRule="auto" w:line="240" w:before="0" w:after="0"/>
              <w:jc w:val="center"/>
              <w:rPr>
                <w:b/>
              </w:rPr>
            </w:pPr>
            <w:r>
              <w:rPr>
                <w:rFonts w:cs="Times New Roman"/>
                <w:b/>
                <w:bCs/>
                <w:kern w:val="0"/>
                <w:sz w:val="20"/>
                <w:lang w:val="en-US" w:eastAsia="en-US"/>
              </w:rPr>
              <w:t>Points</w:t>
            </w:r>
          </w:p>
        </w:tc>
        <w:tc>
          <w:tcPr>
            <w:tcW w:w="960" w:type="dxa"/>
            <w:tcBorders>
              <w:left w:val="single" w:sz="2" w:space="0" w:color="95B3D7"/>
              <w:bottom w:val="single" w:sz="4" w:space="0" w:color="000000"/>
              <w:right w:val="single" w:sz="2" w:space="0" w:color="95B3D7"/>
            </w:tcBorders>
            <w:shd w:color="auto" w:fill="DBE5F1" w:themeFill="accent1" w:themeFillTint="33" w:val="clear"/>
          </w:tcPr>
          <w:p>
            <w:pPr>
              <w:pStyle w:val="Normal"/>
              <w:widowControl/>
              <w:tabs>
                <w:tab w:val="clear" w:pos="720"/>
                <w:tab w:val="left" w:pos="900" w:leader="none"/>
              </w:tabs>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kern w:val="0"/>
                <w:sz w:val="20"/>
                <w:lang w:val="en-US" w:eastAsia="en-US"/>
              </w:rPr>
            </w:pPr>
            <w:r>
              <w:rPr>
                <w:rFonts w:cs="Times New Roman"/>
                <w:kern w:val="0"/>
                <w:sz w:val="20"/>
                <w:lang w:val="en-US" w:eastAsia="en-US"/>
              </w:rPr>
              <w:t>92-100</w:t>
            </w:r>
          </w:p>
        </w:tc>
        <w:tc>
          <w:tcPr>
            <w:tcW w:w="960" w:type="dxa"/>
            <w:tcBorders>
              <w:left w:val="single" w:sz="2" w:space="0" w:color="95B3D7"/>
              <w:bottom w:val="single" w:sz="4" w:space="0" w:color="000000"/>
              <w:right w:val="single" w:sz="2" w:space="0" w:color="95B3D7"/>
            </w:tcBorders>
            <w:shd w:color="auto" w:fill="DBE5F1" w:themeFill="accent1" w:themeFillTint="33" w:val="clear"/>
          </w:tcPr>
          <w:p>
            <w:pPr>
              <w:pStyle w:val="Normal"/>
              <w:widowControl/>
              <w:tabs>
                <w:tab w:val="clear" w:pos="720"/>
                <w:tab w:val="left" w:pos="900" w:leader="none"/>
              </w:tabs>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kern w:val="0"/>
                <w:sz w:val="20"/>
                <w:lang w:val="en-US" w:eastAsia="en-US"/>
              </w:rPr>
            </w:pPr>
            <w:r>
              <w:rPr>
                <w:rFonts w:cs="Times New Roman"/>
                <w:kern w:val="0"/>
                <w:sz w:val="20"/>
                <w:lang w:val="en-US" w:eastAsia="en-US"/>
              </w:rPr>
              <w:t>88-91</w:t>
            </w:r>
          </w:p>
        </w:tc>
        <w:tc>
          <w:tcPr>
            <w:tcW w:w="960" w:type="dxa"/>
            <w:tcBorders>
              <w:left w:val="single" w:sz="2" w:space="0" w:color="95B3D7"/>
              <w:bottom w:val="single" w:sz="4" w:space="0" w:color="000000"/>
              <w:right w:val="single" w:sz="2" w:space="0" w:color="95B3D7"/>
            </w:tcBorders>
            <w:shd w:color="auto" w:fill="DBE5F1" w:themeFill="accent1" w:themeFillTint="33" w:val="clear"/>
          </w:tcPr>
          <w:p>
            <w:pPr>
              <w:pStyle w:val="Normal"/>
              <w:widowControl/>
              <w:tabs>
                <w:tab w:val="clear" w:pos="720"/>
                <w:tab w:val="left" w:pos="900" w:leader="none"/>
              </w:tabs>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kern w:val="0"/>
                <w:sz w:val="20"/>
                <w:lang w:val="en-US" w:eastAsia="en-US"/>
              </w:rPr>
            </w:pPr>
            <w:r>
              <w:rPr>
                <w:rFonts w:cs="Times New Roman"/>
                <w:kern w:val="0"/>
                <w:sz w:val="20"/>
                <w:lang w:val="en-US" w:eastAsia="en-US"/>
              </w:rPr>
              <w:t>82-87</w:t>
            </w:r>
          </w:p>
        </w:tc>
        <w:tc>
          <w:tcPr>
            <w:tcW w:w="960" w:type="dxa"/>
            <w:tcBorders>
              <w:left w:val="single" w:sz="2" w:space="0" w:color="95B3D7"/>
              <w:bottom w:val="single" w:sz="4" w:space="0" w:color="000000"/>
              <w:right w:val="single" w:sz="2" w:space="0" w:color="95B3D7"/>
            </w:tcBorders>
            <w:shd w:color="auto" w:fill="DBE5F1" w:themeFill="accent1" w:themeFillTint="33" w:val="clear"/>
          </w:tcPr>
          <w:p>
            <w:pPr>
              <w:pStyle w:val="Normal"/>
              <w:widowControl/>
              <w:tabs>
                <w:tab w:val="clear" w:pos="720"/>
                <w:tab w:val="left" w:pos="900" w:leader="none"/>
              </w:tabs>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kern w:val="0"/>
                <w:sz w:val="20"/>
                <w:lang w:val="en-US" w:eastAsia="en-US"/>
              </w:rPr>
            </w:pPr>
            <w:r>
              <w:rPr>
                <w:rFonts w:cs="Times New Roman"/>
                <w:kern w:val="0"/>
                <w:sz w:val="20"/>
                <w:lang w:val="en-US" w:eastAsia="en-US"/>
              </w:rPr>
              <w:t>78-81</w:t>
            </w:r>
          </w:p>
        </w:tc>
        <w:tc>
          <w:tcPr>
            <w:tcW w:w="960" w:type="dxa"/>
            <w:tcBorders>
              <w:left w:val="single" w:sz="2" w:space="0" w:color="95B3D7"/>
              <w:bottom w:val="single" w:sz="4" w:space="0" w:color="000000"/>
              <w:right w:val="single" w:sz="2" w:space="0" w:color="95B3D7"/>
            </w:tcBorders>
            <w:shd w:color="auto" w:fill="DBE5F1" w:themeFill="accent1" w:themeFillTint="33" w:val="clear"/>
          </w:tcPr>
          <w:p>
            <w:pPr>
              <w:pStyle w:val="Normal"/>
              <w:widowControl/>
              <w:tabs>
                <w:tab w:val="clear" w:pos="720"/>
                <w:tab w:val="left" w:pos="900" w:leader="none"/>
              </w:tabs>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kern w:val="0"/>
                <w:sz w:val="20"/>
                <w:lang w:val="en-US" w:eastAsia="en-US"/>
              </w:rPr>
            </w:pPr>
            <w:r>
              <w:rPr>
                <w:rFonts w:cs="Times New Roman"/>
                <w:kern w:val="0"/>
                <w:sz w:val="20"/>
                <w:lang w:val="en-US" w:eastAsia="en-US"/>
              </w:rPr>
              <w:t>70-77</w:t>
            </w:r>
          </w:p>
        </w:tc>
        <w:tc>
          <w:tcPr>
            <w:tcW w:w="960" w:type="dxa"/>
            <w:tcBorders>
              <w:left w:val="single" w:sz="2" w:space="0" w:color="95B3D7"/>
              <w:bottom w:val="single" w:sz="4" w:space="0" w:color="000000"/>
              <w:right w:val="single" w:sz="2" w:space="0" w:color="95B3D7"/>
            </w:tcBorders>
            <w:shd w:color="auto" w:fill="DBE5F1" w:themeFill="accent1" w:themeFillTint="33" w:val="clear"/>
          </w:tcPr>
          <w:p>
            <w:pPr>
              <w:pStyle w:val="Normal"/>
              <w:widowControl/>
              <w:tabs>
                <w:tab w:val="clear" w:pos="720"/>
                <w:tab w:val="left" w:pos="900" w:leader="none"/>
              </w:tabs>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kern w:val="0"/>
                <w:sz w:val="20"/>
                <w:lang w:val="en-US" w:eastAsia="en-US"/>
              </w:rPr>
            </w:pPr>
            <w:r>
              <w:rPr>
                <w:rFonts w:cs="Times New Roman"/>
                <w:kern w:val="0"/>
                <w:sz w:val="20"/>
                <w:lang w:val="en-US" w:eastAsia="en-US"/>
              </w:rPr>
              <w:t>60-69</w:t>
            </w:r>
          </w:p>
        </w:tc>
        <w:tc>
          <w:tcPr>
            <w:tcW w:w="959" w:type="dxa"/>
            <w:tcBorders>
              <w:left w:val="single" w:sz="2" w:space="0" w:color="95B3D7"/>
              <w:bottom w:val="single" w:sz="4" w:space="0" w:color="000000"/>
              <w:right w:val="single" w:sz="4" w:space="0" w:color="000000"/>
            </w:tcBorders>
            <w:shd w:color="auto" w:fill="DBE5F1" w:themeFill="accent1" w:themeFillTint="33" w:val="clear"/>
          </w:tcPr>
          <w:p>
            <w:pPr>
              <w:pStyle w:val="Normal"/>
              <w:widowControl/>
              <w:tabs>
                <w:tab w:val="clear" w:pos="720"/>
                <w:tab w:val="left" w:pos="900" w:leader="none"/>
              </w:tabs>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kern w:val="0"/>
                <w:sz w:val="20"/>
                <w:lang w:val="en-US" w:eastAsia="en-US"/>
              </w:rPr>
            </w:pPr>
            <w:r>
              <w:rPr>
                <w:rFonts w:cs="Times New Roman"/>
                <w:kern w:val="0"/>
                <w:sz w:val="20"/>
                <w:lang w:val="en-US" w:eastAsia="en-US"/>
              </w:rPr>
              <w:t>0-59</w:t>
            </w:r>
          </w:p>
        </w:tc>
      </w:tr>
    </w:tbl>
    <w:p>
      <w:pPr>
        <w:pStyle w:val="Normal"/>
        <w:tabs>
          <w:tab w:val="clear" w:pos="720"/>
          <w:tab w:val="left" w:pos="900" w:leader="none"/>
          <w:tab w:val="left" w:pos="2250" w:leader="none"/>
        </w:tabs>
        <w:spacing w:before="0" w:after="0"/>
        <w:rPr/>
      </w:pPr>
      <w:r>
        <w:rPr/>
      </w:r>
    </w:p>
    <w:p>
      <w:pPr>
        <w:pStyle w:val="Normal"/>
        <w:spacing w:lineRule="auto" w:line="240" w:before="0" w:after="0"/>
        <w:rPr/>
      </w:pPr>
      <w:r>
        <w:rPr/>
      </w:r>
    </w:p>
    <w:p>
      <w:pPr>
        <w:pStyle w:val="Normal"/>
        <w:tabs>
          <w:tab w:val="clear" w:pos="720"/>
          <w:tab w:val="left" w:pos="2250" w:leader="none"/>
        </w:tabs>
        <w:spacing w:before="0" w:after="0"/>
        <w:rPr/>
      </w:pPr>
      <w:r>
        <w:rPr/>
      </w:r>
    </w:p>
    <w:p>
      <w:pPr>
        <w:pStyle w:val="Heading1"/>
        <w:rPr/>
      </w:pPr>
      <w:r>
        <w:rPr/>
        <w:t xml:space="preserve">Course Calendar  </w:t>
      </w:r>
    </w:p>
    <w:p>
      <w:pPr>
        <w:pStyle w:val="Normal"/>
        <w:spacing w:before="0" w:after="0"/>
        <w:rPr>
          <w:sz w:val="10"/>
          <w:szCs w:val="10"/>
        </w:rPr>
      </w:pPr>
      <w:r>
        <w:rPr>
          <w:sz w:val="10"/>
          <w:szCs w:val="10"/>
        </w:rPr>
      </w:r>
    </w:p>
    <w:p>
      <w:pPr>
        <w:pStyle w:val="Normal"/>
        <w:spacing w:before="0" w:after="0"/>
        <w:rPr>
          <w:sz w:val="10"/>
          <w:szCs w:val="10"/>
        </w:rPr>
      </w:pPr>
      <w:r>
        <w:rPr>
          <w:sz w:val="10"/>
          <w:szCs w:val="10"/>
        </w:rPr>
      </w:r>
    </w:p>
    <w:p>
      <w:pPr>
        <w:pStyle w:val="Normal"/>
        <w:spacing w:before="0" w:after="0"/>
        <w:rPr>
          <w:sz w:val="10"/>
          <w:szCs w:val="10"/>
        </w:rPr>
      </w:pPr>
      <w:r>
        <w:rPr>
          <w:sz w:val="10"/>
          <w:szCs w:val="10"/>
        </w:rPr>
      </w:r>
    </w:p>
    <w:p>
      <w:pPr>
        <w:pStyle w:val="Normal"/>
        <w:spacing w:before="0" w:after="0"/>
        <w:rPr>
          <w:b/>
        </w:rPr>
      </w:pPr>
      <w:r>
        <w:rPr>
          <w:b/>
        </w:rPr>
      </w:r>
    </w:p>
    <w:tbl>
      <w:tblPr>
        <w:tblW w:w="9237" w:type="dxa"/>
        <w:jc w:val="left"/>
        <w:tblInd w:w="22" w:type="dxa"/>
        <w:tblLayout w:type="fixed"/>
        <w:tblCellMar>
          <w:top w:w="0" w:type="dxa"/>
          <w:left w:w="37" w:type="dxa"/>
          <w:bottom w:w="0" w:type="dxa"/>
          <w:right w:w="5" w:type="dxa"/>
        </w:tblCellMar>
        <w:tblLook w:val="0000" w:noHBand="0" w:noVBand="0" w:firstColumn="0" w:lastRow="0" w:lastColumn="0" w:firstRow="0"/>
      </w:tblPr>
      <w:tblGrid>
        <w:gridCol w:w="770"/>
        <w:gridCol w:w="767"/>
        <w:gridCol w:w="4620"/>
        <w:gridCol w:w="1540"/>
        <w:gridCol w:w="1540"/>
      </w:tblGrid>
      <w:tr>
        <w:trPr>
          <w:trHeight w:val="331" w:hRule="atLeast"/>
        </w:trPr>
        <w:tc>
          <w:tcPr>
            <w:tcW w:w="1537" w:type="dxa"/>
            <w:gridSpan w:val="2"/>
            <w:tcBorders>
              <w:top w:val="outset" w:sz="12" w:space="0" w:color="111111"/>
              <w:left w:val="outset" w:sz="12" w:space="0" w:color="111111"/>
              <w:bottom w:val="inset" w:sz="12" w:space="0" w:color="111111"/>
              <w:right w:val="single" w:sz="4" w:space="0" w:color="000000"/>
            </w:tcBorders>
            <w:shd w:color="auto" w:fill="B8CCE4" w:val="clear"/>
          </w:tcPr>
          <w:p>
            <w:pPr>
              <w:pStyle w:val="Normal"/>
              <w:spacing w:lineRule="auto" w:line="240" w:before="0" w:after="0"/>
              <w:jc w:val="center"/>
              <w:rPr>
                <w:bCs/>
                <w:szCs w:val="20"/>
              </w:rPr>
            </w:pPr>
            <w:r>
              <w:rPr>
                <w:b/>
                <w:bCs/>
                <w:szCs w:val="20"/>
              </w:rPr>
              <w:t>Week</w:t>
            </w:r>
          </w:p>
        </w:tc>
        <w:tc>
          <w:tcPr>
            <w:tcW w:w="4620" w:type="dxa"/>
            <w:tcBorders>
              <w:top w:val="outset" w:sz="12" w:space="0" w:color="111111"/>
              <w:left w:val="single" w:sz="4" w:space="0" w:color="000000"/>
              <w:bottom w:val="inset" w:sz="12" w:space="0" w:color="111111"/>
              <w:right w:val="single" w:sz="4" w:space="0" w:color="000000"/>
            </w:tcBorders>
            <w:shd w:color="auto" w:fill="B8CCE4" w:val="clear"/>
          </w:tcPr>
          <w:p>
            <w:pPr>
              <w:pStyle w:val="Normal"/>
              <w:spacing w:lineRule="auto" w:line="240" w:before="0" w:after="0"/>
              <w:rPr>
                <w:bCs/>
                <w:szCs w:val="20"/>
              </w:rPr>
            </w:pPr>
            <w:r>
              <w:rPr>
                <w:b/>
                <w:bCs/>
                <w:szCs w:val="20"/>
              </w:rPr>
              <w:t>Required Reading Topics</w:t>
            </w:r>
          </w:p>
        </w:tc>
        <w:tc>
          <w:tcPr>
            <w:tcW w:w="3080" w:type="dxa"/>
            <w:gridSpan w:val="2"/>
            <w:tcBorders>
              <w:top w:val="outset" w:sz="12" w:space="0" w:color="111111"/>
              <w:left w:val="single" w:sz="4" w:space="0" w:color="000000"/>
              <w:bottom w:val="inset" w:sz="12" w:space="0" w:color="111111"/>
              <w:right w:val="inset" w:sz="12" w:space="0" w:color="111111"/>
            </w:tcBorders>
            <w:shd w:color="auto" w:fill="B8CCE4" w:val="clear"/>
          </w:tcPr>
          <w:p>
            <w:pPr>
              <w:pStyle w:val="Normal"/>
              <w:spacing w:lineRule="auto" w:line="240" w:before="0" w:after="0"/>
              <w:rPr>
                <w:b/>
                <w:bCs/>
                <w:szCs w:val="20"/>
              </w:rPr>
            </w:pPr>
            <w:r>
              <w:rPr>
                <w:b/>
                <w:bCs/>
                <w:szCs w:val="20"/>
              </w:rPr>
              <w:t>Assignments</w:t>
            </w:r>
          </w:p>
          <w:p>
            <w:pPr>
              <w:pStyle w:val="Normal"/>
              <w:spacing w:lineRule="auto" w:line="240" w:before="0" w:after="0"/>
              <w:rPr>
                <w:b/>
                <w:bCs/>
                <w:szCs w:val="20"/>
              </w:rPr>
            </w:pPr>
            <w:r>
              <w:rPr>
                <w:bCs/>
                <w:szCs w:val="20"/>
              </w:rPr>
              <w:t>DUE by 11:59pm</w:t>
            </w:r>
          </w:p>
        </w:tc>
      </w:tr>
      <w:tr>
        <w:trPr>
          <w:trHeight w:val="20" w:hRule="atLeast"/>
        </w:trPr>
        <w:tc>
          <w:tcPr>
            <w:tcW w:w="770" w:type="dxa"/>
            <w:tcBorders>
              <w:top w:val="inset" w:sz="12" w:space="0" w:color="111111"/>
              <w:left w:val="outset" w:sz="12" w:space="0" w:color="111111"/>
              <w:right w:val="single" w:sz="4" w:space="0" w:color="000000"/>
            </w:tcBorders>
            <w:vAlign w:val="bottom"/>
          </w:tcPr>
          <w:p>
            <w:pPr>
              <w:pStyle w:val="Normal"/>
              <w:spacing w:lineRule="auto" w:line="240" w:before="0" w:after="0"/>
              <w:jc w:val="center"/>
              <w:rPr>
                <w:bCs/>
                <w:szCs w:val="20"/>
              </w:rPr>
            </w:pPr>
            <w:r>
              <w:rPr>
                <w:bCs/>
                <w:szCs w:val="20"/>
              </w:rPr>
              <w:t>1</w:t>
            </w:r>
          </w:p>
        </w:tc>
        <w:tc>
          <w:tcPr>
            <w:tcW w:w="767" w:type="dxa"/>
            <w:tcBorders>
              <w:top w:val="inset" w:sz="12" w:space="0" w:color="111111"/>
              <w:left w:val="single" w:sz="4" w:space="0" w:color="000000"/>
              <w:right w:val="single" w:sz="4" w:space="0" w:color="000000"/>
            </w:tcBorders>
            <w:vAlign w:val="center"/>
          </w:tcPr>
          <w:p>
            <w:pPr>
              <w:pStyle w:val="Normal"/>
              <w:spacing w:lineRule="auto" w:line="240" w:before="0" w:after="0"/>
              <w:jc w:val="center"/>
              <w:rPr>
                <w:rFonts w:cs="Arial"/>
                <w:szCs w:val="20"/>
              </w:rPr>
            </w:pPr>
            <w:r>
              <w:rPr>
                <w:rFonts w:cs="Arial"/>
                <w:szCs w:val="20"/>
              </w:rPr>
              <w:t>1/19</w:t>
            </w:r>
          </w:p>
        </w:tc>
        <w:tc>
          <w:tcPr>
            <w:tcW w:w="4620" w:type="dxa"/>
            <w:vMerge w:val="restart"/>
            <w:tcBorders>
              <w:top w:val="inset" w:sz="12" w:space="0" w:color="111111"/>
              <w:left w:val="single" w:sz="4" w:space="0" w:color="000000"/>
              <w:bottom w:val="single" w:sz="4" w:space="0" w:color="000000"/>
              <w:right w:val="single" w:sz="4" w:space="0" w:color="000000"/>
            </w:tcBorders>
          </w:tcPr>
          <w:p>
            <w:pPr>
              <w:pStyle w:val="Normal"/>
              <w:spacing w:lineRule="auto" w:line="240" w:before="0" w:after="0"/>
              <w:rPr>
                <w:bCs/>
                <w:szCs w:val="20"/>
              </w:rPr>
            </w:pPr>
            <w:r>
              <w:rPr>
                <w:bCs/>
                <w:szCs w:val="20"/>
              </w:rPr>
              <w:t xml:space="preserve">Unit 1 </w:t>
            </w:r>
            <w:r>
              <w:rPr>
                <w:bCs/>
                <w:szCs w:val="20"/>
              </w:rPr>
              <w:t>Intro; Brightspace Intro;</w:t>
            </w:r>
          </w:p>
        </w:tc>
        <w:tc>
          <w:tcPr>
            <w:tcW w:w="1540" w:type="dxa"/>
            <w:tcBorders>
              <w:top w:val="inset" w:sz="12" w:space="0" w:color="111111"/>
              <w:left w:val="single" w:sz="4" w:space="0" w:color="000000"/>
              <w:right w:val="single" w:sz="4" w:space="0" w:color="000000"/>
            </w:tcBorders>
            <w:vAlign w:val="bottom"/>
          </w:tcPr>
          <w:p>
            <w:pPr>
              <w:pStyle w:val="Normal"/>
              <w:spacing w:lineRule="auto" w:line="240" w:before="0" w:after="0"/>
              <w:rPr>
                <w:bCs/>
                <w:szCs w:val="20"/>
              </w:rPr>
            </w:pPr>
            <w:r>
              <w:rPr>
                <w:bCs/>
                <w:szCs w:val="20"/>
              </w:rPr>
              <w:t xml:space="preserve">Syllabus </w:t>
            </w:r>
            <w:r>
              <w:rPr>
                <w:bCs/>
                <w:szCs w:val="20"/>
              </w:rPr>
              <w:t>quiz</w:t>
            </w:r>
          </w:p>
        </w:tc>
        <w:tc>
          <w:tcPr>
            <w:tcW w:w="1540" w:type="dxa"/>
            <w:tcBorders>
              <w:top w:val="inset" w:sz="12" w:space="0" w:color="111111"/>
              <w:left w:val="single" w:sz="4" w:space="0" w:color="000000"/>
              <w:right w:val="inset" w:sz="12" w:space="0" w:color="111111"/>
            </w:tcBorders>
            <w:vAlign w:val="center"/>
          </w:tcPr>
          <w:p>
            <w:pPr>
              <w:pStyle w:val="Normal"/>
              <w:spacing w:lineRule="auto" w:line="240" w:before="0" w:after="0"/>
              <w:rPr>
                <w:bCs/>
                <w:szCs w:val="20"/>
              </w:rPr>
            </w:pPr>
            <w:r>
              <w:rPr>
                <w:szCs w:val="20"/>
              </w:rPr>
              <w:t>Sun 1/25</w:t>
            </w:r>
          </w:p>
        </w:tc>
      </w:tr>
      <w:tr>
        <w:trPr>
          <w:trHeight w:val="20" w:hRule="atLeast"/>
        </w:trPr>
        <w:tc>
          <w:tcPr>
            <w:tcW w:w="770" w:type="dxa"/>
            <w:tcBorders>
              <w:left w:val="outset" w:sz="12" w:space="0" w:color="111111"/>
              <w:bottom w:val="single" w:sz="4" w:space="0" w:color="000000"/>
              <w:right w:val="single" w:sz="4" w:space="0" w:color="000000"/>
            </w:tcBorders>
            <w:vAlign w:val="bottom"/>
          </w:tcPr>
          <w:p>
            <w:pPr>
              <w:pStyle w:val="Normal"/>
              <w:spacing w:lineRule="auto" w:line="240" w:before="0" w:after="0"/>
              <w:jc w:val="center"/>
              <w:rPr>
                <w:bCs/>
                <w:szCs w:val="20"/>
              </w:rPr>
            </w:pPr>
            <w:r>
              <w:rPr>
                <w:bCs/>
                <w:szCs w:val="20"/>
              </w:rPr>
            </w:r>
          </w:p>
        </w:tc>
        <w:tc>
          <w:tcPr>
            <w:tcW w:w="767" w:type="dxa"/>
            <w:tcBorders>
              <w:left w:val="single" w:sz="4" w:space="0" w:color="000000"/>
              <w:bottom w:val="single" w:sz="4" w:space="0" w:color="000000"/>
              <w:right w:val="single" w:sz="4" w:space="0" w:color="000000"/>
            </w:tcBorders>
            <w:vAlign w:val="center"/>
          </w:tcPr>
          <w:p>
            <w:pPr>
              <w:pStyle w:val="Normal"/>
              <w:spacing w:before="0" w:after="0"/>
              <w:jc w:val="center"/>
              <w:rPr>
                <w:rFonts w:cs="Arial"/>
                <w:szCs w:val="20"/>
              </w:rPr>
            </w:pPr>
            <w:r>
              <w:rPr>
                <w:rFonts w:cs="Arial"/>
                <w:szCs w:val="20"/>
              </w:rPr>
            </w:r>
          </w:p>
        </w:tc>
        <w:tc>
          <w:tcPr>
            <w:tcW w:w="4620" w:type="dxa"/>
            <w:vMerge w:val="continue"/>
            <w:tcBorders>
              <w:left w:val="single" w:sz="4" w:space="0" w:color="000000"/>
              <w:bottom w:val="single" w:sz="4" w:space="0" w:color="000000"/>
              <w:right w:val="single" w:sz="4" w:space="0" w:color="000000"/>
            </w:tcBorders>
          </w:tcPr>
          <w:p>
            <w:pPr>
              <w:pStyle w:val="Normal"/>
              <w:spacing w:lineRule="auto" w:line="240" w:before="0" w:after="0"/>
              <w:rPr>
                <w:bCs/>
                <w:szCs w:val="20"/>
              </w:rPr>
            </w:pPr>
            <w:r>
              <w:rPr>
                <w:bCs/>
                <w:szCs w:val="20"/>
              </w:rPr>
            </w:r>
          </w:p>
        </w:tc>
        <w:tc>
          <w:tcPr>
            <w:tcW w:w="1540" w:type="dxa"/>
            <w:tcBorders>
              <w:left w:val="single" w:sz="4" w:space="0" w:color="000000"/>
              <w:bottom w:val="single" w:sz="4" w:space="0" w:color="000000"/>
              <w:right w:val="single" w:sz="4" w:space="0" w:color="000000"/>
            </w:tcBorders>
            <w:vAlign w:val="bottom"/>
          </w:tcPr>
          <w:p>
            <w:pPr>
              <w:pStyle w:val="Normal"/>
              <w:spacing w:lineRule="auto" w:line="240" w:before="0" w:after="0"/>
              <w:rPr>
                <w:bCs/>
                <w:szCs w:val="20"/>
              </w:rPr>
            </w:pPr>
            <w:r>
              <w:rPr>
                <w:bCs/>
                <w:szCs w:val="20"/>
              </w:rPr>
              <w:t>Tech check</w:t>
            </w:r>
          </w:p>
        </w:tc>
        <w:tc>
          <w:tcPr>
            <w:tcW w:w="1540" w:type="dxa"/>
            <w:tcBorders>
              <w:left w:val="single" w:sz="4" w:space="0" w:color="000000"/>
              <w:bottom w:val="single" w:sz="4" w:space="0" w:color="000000"/>
              <w:right w:val="inset" w:sz="12" w:space="0" w:color="111111"/>
            </w:tcBorders>
            <w:vAlign w:val="center"/>
          </w:tcPr>
          <w:p>
            <w:pPr>
              <w:pStyle w:val="Normal"/>
              <w:spacing w:lineRule="auto" w:line="240" w:before="0" w:after="0"/>
              <w:rPr>
                <w:bCs/>
                <w:szCs w:val="20"/>
              </w:rPr>
            </w:pPr>
            <w:r>
              <w:rPr>
                <w:bCs/>
                <w:szCs w:val="20"/>
              </w:rPr>
            </w:r>
          </w:p>
        </w:tc>
      </w:tr>
      <w:tr>
        <w:trPr>
          <w:trHeight w:val="277" w:hRule="atLeast"/>
        </w:trPr>
        <w:tc>
          <w:tcPr>
            <w:tcW w:w="770" w:type="dxa"/>
            <w:tcBorders>
              <w:top w:val="single" w:sz="4" w:space="0" w:color="000000"/>
              <w:left w:val="outset" w:sz="12" w:space="0" w:color="111111"/>
              <w:right w:val="single" w:sz="4" w:space="0" w:color="000000"/>
            </w:tcBorders>
            <w:shd w:color="auto" w:fill="DBE5F1" w:themeFill="accent1" w:themeFillTint="33" w:val="clear"/>
            <w:vAlign w:val="bottom"/>
          </w:tcPr>
          <w:p>
            <w:pPr>
              <w:pStyle w:val="Normal"/>
              <w:spacing w:lineRule="auto" w:line="240" w:before="0" w:after="0"/>
              <w:jc w:val="center"/>
              <w:rPr>
                <w:bCs/>
                <w:szCs w:val="20"/>
              </w:rPr>
            </w:pPr>
            <w:r>
              <w:rPr>
                <w:bCs/>
                <w:szCs w:val="20"/>
              </w:rPr>
              <w:t>2</w:t>
            </w:r>
          </w:p>
        </w:tc>
        <w:tc>
          <w:tcPr>
            <w:tcW w:w="767" w:type="dxa"/>
            <w:tcBorders>
              <w:top w:val="single" w:sz="4" w:space="0" w:color="000000"/>
              <w:left w:val="single" w:sz="4" w:space="0" w:color="000000"/>
              <w:right w:val="single" w:sz="4" w:space="0" w:color="000000"/>
            </w:tcBorders>
            <w:shd w:color="auto" w:fill="DBE5F1" w:themeFill="accent1" w:themeFillTint="33" w:val="clear"/>
            <w:vAlign w:val="center"/>
          </w:tcPr>
          <w:p>
            <w:pPr>
              <w:pStyle w:val="Normal"/>
              <w:spacing w:before="0" w:after="0"/>
              <w:jc w:val="center"/>
              <w:rPr>
                <w:rFonts w:cs="Arial"/>
                <w:szCs w:val="20"/>
              </w:rPr>
            </w:pPr>
            <w:r>
              <w:rPr>
                <w:rFonts w:cs="Arial"/>
                <w:szCs w:val="20"/>
              </w:rPr>
              <w:t>1/26</w:t>
            </w:r>
          </w:p>
        </w:tc>
        <w:tc>
          <w:tcPr>
            <w:tcW w:w="4620" w:type="dxa"/>
            <w:vMerge w:val="restart"/>
            <w:tcBorders>
              <w:top w:val="single" w:sz="4" w:space="0" w:color="000000"/>
              <w:left w:val="single" w:sz="4" w:space="0" w:color="000000"/>
              <w:right w:val="single" w:sz="4" w:space="0" w:color="000000"/>
            </w:tcBorders>
            <w:shd w:color="auto" w:fill="DBE5F1" w:themeFill="accent1" w:themeFillTint="33" w:val="clear"/>
          </w:tcPr>
          <w:p>
            <w:pPr>
              <w:pStyle w:val="Normal"/>
              <w:spacing w:lineRule="auto" w:line="240" w:before="0" w:after="0"/>
              <w:rPr>
                <w:bCs/>
                <w:szCs w:val="20"/>
              </w:rPr>
            </w:pPr>
            <w:r>
              <w:rPr>
                <w:bCs/>
                <w:szCs w:val="20"/>
              </w:rPr>
              <w:t xml:space="preserve">Unit 2 </w:t>
            </w:r>
            <w:r>
              <w:rPr>
                <w:bCs/>
                <w:szCs w:val="20"/>
              </w:rPr>
              <w:t>Introduction to Security</w:t>
            </w:r>
          </w:p>
        </w:tc>
        <w:tc>
          <w:tcPr>
            <w:tcW w:w="1540" w:type="dxa"/>
            <w:tcBorders>
              <w:top w:val="single" w:sz="4" w:space="0" w:color="000000"/>
              <w:left w:val="single" w:sz="4" w:space="0" w:color="000000"/>
              <w:right w:val="single" w:sz="4" w:space="0" w:color="000000"/>
            </w:tcBorders>
            <w:shd w:color="auto" w:fill="DBE5F1" w:themeFill="accent1" w:themeFillTint="33" w:val="clear"/>
            <w:vAlign w:val="bottom"/>
          </w:tcPr>
          <w:p>
            <w:pPr>
              <w:pStyle w:val="Normal"/>
              <w:spacing w:lineRule="auto" w:line="240" w:before="0" w:after="0"/>
              <w:rPr>
                <w:bCs/>
                <w:szCs w:val="20"/>
              </w:rPr>
            </w:pPr>
            <w:r>
              <w:rPr>
                <w:bCs/>
                <w:szCs w:val="20"/>
              </w:rPr>
              <w:t>Quiz 4</w:t>
            </w:r>
          </w:p>
        </w:tc>
        <w:tc>
          <w:tcPr>
            <w:tcW w:w="1540" w:type="dxa"/>
            <w:tcBorders>
              <w:top w:val="single" w:sz="4" w:space="0" w:color="000000"/>
              <w:left w:val="single" w:sz="4" w:space="0" w:color="000000"/>
              <w:right w:val="inset" w:sz="12" w:space="0" w:color="111111"/>
            </w:tcBorders>
            <w:shd w:color="auto" w:fill="DBE5F1" w:themeFill="accent1" w:themeFillTint="33" w:val="clear"/>
            <w:vAlign w:val="center"/>
          </w:tcPr>
          <w:p>
            <w:pPr>
              <w:pStyle w:val="Normal"/>
              <w:spacing w:lineRule="auto" w:line="240" w:before="0" w:after="0"/>
              <w:rPr>
                <w:bCs/>
                <w:szCs w:val="20"/>
              </w:rPr>
            </w:pPr>
            <w:r>
              <w:rPr>
                <w:szCs w:val="20"/>
              </w:rPr>
              <w:t>Sun 2/01</w:t>
            </w:r>
          </w:p>
        </w:tc>
      </w:tr>
      <w:tr>
        <w:trPr>
          <w:trHeight w:val="276" w:hRule="atLeast"/>
        </w:trPr>
        <w:tc>
          <w:tcPr>
            <w:tcW w:w="770" w:type="dxa"/>
            <w:tcBorders>
              <w:left w:val="outset" w:sz="12" w:space="0" w:color="111111"/>
              <w:right w:val="single" w:sz="4" w:space="0" w:color="000000"/>
            </w:tcBorders>
            <w:shd w:color="auto" w:fill="DBE5F1" w:themeFill="accent1" w:themeFillTint="33" w:val="clear"/>
            <w:vAlign w:val="bottom"/>
          </w:tcPr>
          <w:p>
            <w:pPr>
              <w:pStyle w:val="Normal"/>
              <w:spacing w:lineRule="auto" w:line="240" w:before="0" w:after="0"/>
              <w:jc w:val="center"/>
              <w:rPr>
                <w:bCs/>
                <w:szCs w:val="20"/>
              </w:rPr>
            </w:pPr>
            <w:r>
              <w:rPr>
                <w:bCs/>
                <w:szCs w:val="20"/>
              </w:rPr>
            </w:r>
          </w:p>
        </w:tc>
        <w:tc>
          <w:tcPr>
            <w:tcW w:w="767" w:type="dxa"/>
            <w:tcBorders>
              <w:left w:val="single" w:sz="4" w:space="0" w:color="000000"/>
              <w:right w:val="single" w:sz="4" w:space="0" w:color="000000"/>
            </w:tcBorders>
            <w:shd w:color="auto" w:fill="DBE5F1" w:themeFill="accent1" w:themeFillTint="33" w:val="clear"/>
            <w:vAlign w:val="center"/>
          </w:tcPr>
          <w:p>
            <w:pPr>
              <w:pStyle w:val="Normal"/>
              <w:spacing w:before="0" w:after="0"/>
              <w:jc w:val="center"/>
              <w:rPr>
                <w:rFonts w:cs="Arial"/>
                <w:szCs w:val="20"/>
              </w:rPr>
            </w:pPr>
            <w:r>
              <w:rPr>
                <w:rFonts w:cs="Arial"/>
                <w:szCs w:val="20"/>
              </w:rPr>
            </w:r>
          </w:p>
        </w:tc>
        <w:tc>
          <w:tcPr>
            <w:tcW w:w="4620" w:type="dxa"/>
            <w:vMerge w:val="continue"/>
            <w:tcBorders>
              <w:left w:val="single" w:sz="4" w:space="0" w:color="000000"/>
              <w:right w:val="single" w:sz="4" w:space="0" w:color="000000"/>
            </w:tcBorders>
            <w:shd w:color="auto" w:fill="DBE5F1" w:themeFill="accent1" w:themeFillTint="33" w:val="clear"/>
          </w:tcPr>
          <w:p>
            <w:pPr>
              <w:pStyle w:val="Normal"/>
              <w:spacing w:lineRule="auto" w:line="240" w:before="0" w:after="0"/>
              <w:rPr>
                <w:bCs/>
                <w:szCs w:val="20"/>
              </w:rPr>
            </w:pPr>
            <w:r>
              <w:rPr>
                <w:bCs/>
                <w:szCs w:val="20"/>
              </w:rPr>
            </w:r>
          </w:p>
        </w:tc>
        <w:tc>
          <w:tcPr>
            <w:tcW w:w="1540" w:type="dxa"/>
            <w:tcBorders>
              <w:left w:val="single" w:sz="4" w:space="0" w:color="000000"/>
              <w:right w:val="single" w:sz="4" w:space="0" w:color="000000"/>
            </w:tcBorders>
            <w:shd w:color="auto" w:fill="DBE5F1" w:themeFill="accent1" w:themeFillTint="33" w:val="clear"/>
            <w:vAlign w:val="bottom"/>
          </w:tcPr>
          <w:p>
            <w:pPr>
              <w:pStyle w:val="Normal"/>
              <w:spacing w:lineRule="auto" w:line="240" w:before="0" w:after="0"/>
              <w:rPr>
                <w:bCs/>
                <w:szCs w:val="20"/>
              </w:rPr>
            </w:pPr>
            <w:r>
              <w:rPr>
                <w:bCs/>
                <w:szCs w:val="20"/>
              </w:rPr>
            </w:r>
          </w:p>
        </w:tc>
        <w:tc>
          <w:tcPr>
            <w:tcW w:w="1540" w:type="dxa"/>
            <w:tcBorders>
              <w:left w:val="single" w:sz="4" w:space="0" w:color="000000"/>
              <w:right w:val="inset" w:sz="12" w:space="0" w:color="111111"/>
            </w:tcBorders>
            <w:shd w:color="auto" w:fill="DBE5F1" w:themeFill="accent1" w:themeFillTint="33" w:val="clear"/>
            <w:vAlign w:val="center"/>
          </w:tcPr>
          <w:p>
            <w:pPr>
              <w:pStyle w:val="Normal"/>
              <w:spacing w:lineRule="auto" w:line="240" w:before="0" w:after="0"/>
              <w:rPr>
                <w:bCs/>
                <w:szCs w:val="20"/>
              </w:rPr>
            </w:pPr>
            <w:r>
              <w:rPr>
                <w:bCs/>
                <w:szCs w:val="20"/>
              </w:rPr>
            </w:r>
          </w:p>
        </w:tc>
      </w:tr>
      <w:tr>
        <w:trPr>
          <w:trHeight w:val="20" w:hRule="atLeast"/>
        </w:trPr>
        <w:tc>
          <w:tcPr>
            <w:tcW w:w="770" w:type="dxa"/>
            <w:tcBorders>
              <w:top w:val="single" w:sz="4" w:space="0" w:color="000000"/>
              <w:left w:val="outset" w:sz="12" w:space="0" w:color="111111"/>
              <w:right w:val="single" w:sz="4" w:space="0" w:color="000000"/>
            </w:tcBorders>
            <w:vAlign w:val="bottom"/>
          </w:tcPr>
          <w:p>
            <w:pPr>
              <w:pStyle w:val="Normal"/>
              <w:spacing w:lineRule="auto" w:line="240" w:before="0" w:after="0"/>
              <w:jc w:val="center"/>
              <w:rPr>
                <w:bCs/>
                <w:szCs w:val="20"/>
              </w:rPr>
            </w:pPr>
            <w:r>
              <w:rPr>
                <w:bCs/>
                <w:szCs w:val="20"/>
              </w:rPr>
              <w:t>3</w:t>
            </w:r>
          </w:p>
        </w:tc>
        <w:tc>
          <w:tcPr>
            <w:tcW w:w="767" w:type="dxa"/>
            <w:tcBorders>
              <w:top w:val="single" w:sz="4" w:space="0" w:color="000000"/>
              <w:left w:val="single" w:sz="4" w:space="0" w:color="000000"/>
              <w:right w:val="single" w:sz="4" w:space="0" w:color="000000"/>
            </w:tcBorders>
            <w:vAlign w:val="center"/>
          </w:tcPr>
          <w:p>
            <w:pPr>
              <w:pStyle w:val="Normal"/>
              <w:spacing w:before="0" w:after="0"/>
              <w:jc w:val="center"/>
              <w:rPr>
                <w:rFonts w:cs="Arial"/>
                <w:szCs w:val="20"/>
              </w:rPr>
            </w:pPr>
            <w:r>
              <w:rPr>
                <w:rFonts w:cs="Arial"/>
                <w:szCs w:val="20"/>
              </w:rPr>
              <w:t>2/02</w:t>
            </w:r>
          </w:p>
        </w:tc>
        <w:tc>
          <w:tcPr>
            <w:tcW w:w="4620"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bCs/>
                <w:szCs w:val="20"/>
              </w:rPr>
            </w:pPr>
            <w:r>
              <w:rPr>
                <w:bCs/>
                <w:szCs w:val="20"/>
              </w:rPr>
              <w:t xml:space="preserve">Unit 3 </w:t>
            </w:r>
            <w:r>
              <w:rPr>
                <w:bCs/>
                <w:szCs w:val="20"/>
              </w:rPr>
              <w:t>Personal Security</w:t>
            </w:r>
          </w:p>
        </w:tc>
        <w:tc>
          <w:tcPr>
            <w:tcW w:w="1540" w:type="dxa"/>
            <w:tcBorders>
              <w:top w:val="single" w:sz="4" w:space="0" w:color="000000"/>
              <w:left w:val="single" w:sz="4" w:space="0" w:color="000000"/>
              <w:right w:val="single" w:sz="4" w:space="0" w:color="000000"/>
            </w:tcBorders>
            <w:vAlign w:val="bottom"/>
          </w:tcPr>
          <w:p>
            <w:pPr>
              <w:pStyle w:val="Normal"/>
              <w:spacing w:lineRule="auto" w:line="240" w:before="0" w:after="0"/>
              <w:rPr>
                <w:bCs/>
                <w:szCs w:val="20"/>
              </w:rPr>
            </w:pPr>
            <w:r>
              <w:rPr>
                <w:bCs/>
                <w:szCs w:val="20"/>
              </w:rPr>
              <w:t>Quiz 1</w:t>
            </w:r>
            <w:r>
              <w:rPr>
                <w:bCs/>
                <w:szCs w:val="20"/>
              </w:rPr>
              <w:t>0</w:t>
            </w:r>
          </w:p>
        </w:tc>
        <w:tc>
          <w:tcPr>
            <w:tcW w:w="1540" w:type="dxa"/>
            <w:tcBorders>
              <w:top w:val="single" w:sz="4" w:space="0" w:color="000000"/>
              <w:left w:val="single" w:sz="4" w:space="0" w:color="000000"/>
              <w:right w:val="inset" w:sz="12" w:space="0" w:color="111111"/>
            </w:tcBorders>
            <w:vAlign w:val="center"/>
          </w:tcPr>
          <w:p>
            <w:pPr>
              <w:pStyle w:val="Normal"/>
              <w:spacing w:lineRule="auto" w:line="240" w:before="0" w:after="0"/>
              <w:rPr>
                <w:bCs/>
                <w:szCs w:val="20"/>
              </w:rPr>
            </w:pPr>
            <w:r>
              <w:rPr>
                <w:szCs w:val="20"/>
              </w:rPr>
              <w:t>Sun 2/08</w:t>
            </w:r>
          </w:p>
        </w:tc>
      </w:tr>
      <w:tr>
        <w:trPr>
          <w:trHeight w:val="297" w:hRule="atLeast"/>
        </w:trPr>
        <w:tc>
          <w:tcPr>
            <w:tcW w:w="770" w:type="dxa"/>
            <w:tcBorders>
              <w:left w:val="outset" w:sz="12" w:space="0" w:color="111111"/>
              <w:bottom w:val="single" w:sz="4" w:space="0" w:color="000000"/>
              <w:right w:val="single" w:sz="4" w:space="0" w:color="000000"/>
            </w:tcBorders>
            <w:vAlign w:val="bottom"/>
          </w:tcPr>
          <w:p>
            <w:pPr>
              <w:pStyle w:val="Normal"/>
              <w:spacing w:lineRule="auto" w:line="240" w:before="0" w:after="0"/>
              <w:jc w:val="center"/>
              <w:rPr>
                <w:bCs/>
                <w:szCs w:val="20"/>
              </w:rPr>
            </w:pPr>
            <w:r>
              <w:rPr>
                <w:bCs/>
                <w:szCs w:val="20"/>
              </w:rPr>
            </w:r>
          </w:p>
        </w:tc>
        <w:tc>
          <w:tcPr>
            <w:tcW w:w="767" w:type="dxa"/>
            <w:tcBorders>
              <w:left w:val="single" w:sz="4" w:space="0" w:color="000000"/>
              <w:bottom w:val="single" w:sz="4" w:space="0" w:color="000000"/>
              <w:right w:val="single" w:sz="4" w:space="0" w:color="000000"/>
            </w:tcBorders>
            <w:vAlign w:val="center"/>
          </w:tcPr>
          <w:p>
            <w:pPr>
              <w:pStyle w:val="Normal"/>
              <w:spacing w:before="0" w:after="0"/>
              <w:jc w:val="center"/>
              <w:rPr>
                <w:rFonts w:cs="Arial"/>
                <w:szCs w:val="20"/>
              </w:rPr>
            </w:pPr>
            <w:r>
              <w:rPr>
                <w:rFonts w:cs="Arial"/>
                <w:szCs w:val="20"/>
              </w:rPr>
            </w:r>
          </w:p>
        </w:tc>
        <w:tc>
          <w:tcPr>
            <w:tcW w:w="4620" w:type="dxa"/>
            <w:vMerge w:val="continue"/>
            <w:tcBorders>
              <w:left w:val="single" w:sz="4" w:space="0" w:color="000000"/>
              <w:bottom w:val="single" w:sz="4" w:space="0" w:color="000000"/>
              <w:right w:val="single" w:sz="4" w:space="0" w:color="000000"/>
            </w:tcBorders>
          </w:tcPr>
          <w:p>
            <w:pPr>
              <w:pStyle w:val="Normal"/>
              <w:spacing w:lineRule="auto" w:line="240" w:before="0" w:after="0"/>
              <w:rPr>
                <w:bCs/>
                <w:szCs w:val="20"/>
              </w:rPr>
            </w:pPr>
            <w:r>
              <w:rPr>
                <w:bCs/>
                <w:szCs w:val="20"/>
              </w:rPr>
            </w:r>
          </w:p>
        </w:tc>
        <w:tc>
          <w:tcPr>
            <w:tcW w:w="1540" w:type="dxa"/>
            <w:tcBorders>
              <w:left w:val="single" w:sz="4" w:space="0" w:color="000000"/>
              <w:bottom w:val="single" w:sz="4" w:space="0" w:color="000000"/>
              <w:right w:val="single" w:sz="4" w:space="0" w:color="000000"/>
            </w:tcBorders>
            <w:vAlign w:val="bottom"/>
          </w:tcPr>
          <w:p>
            <w:pPr>
              <w:pStyle w:val="Normal"/>
              <w:spacing w:lineRule="auto" w:line="240" w:before="0" w:after="0"/>
              <w:rPr>
                <w:bCs/>
                <w:szCs w:val="20"/>
              </w:rPr>
            </w:pPr>
            <w:r>
              <w:rPr>
                <w:bCs/>
                <w:szCs w:val="20"/>
              </w:rPr>
              <w:t>Discussion</w:t>
            </w:r>
          </w:p>
        </w:tc>
        <w:tc>
          <w:tcPr>
            <w:tcW w:w="1540" w:type="dxa"/>
            <w:tcBorders>
              <w:left w:val="single" w:sz="4" w:space="0" w:color="000000"/>
              <w:bottom w:val="single" w:sz="4" w:space="0" w:color="000000"/>
              <w:right w:val="inset" w:sz="12" w:space="0" w:color="111111"/>
            </w:tcBorders>
            <w:vAlign w:val="center"/>
          </w:tcPr>
          <w:p>
            <w:pPr>
              <w:pStyle w:val="Normal"/>
              <w:spacing w:lineRule="auto" w:line="240" w:before="0" w:after="0"/>
              <w:rPr>
                <w:bCs/>
                <w:szCs w:val="20"/>
              </w:rPr>
            </w:pPr>
            <w:r>
              <w:rPr>
                <w:bCs/>
                <w:szCs w:val="20"/>
              </w:rPr>
            </w:r>
          </w:p>
        </w:tc>
      </w:tr>
      <w:tr>
        <w:trPr>
          <w:trHeight w:val="20" w:hRule="atLeast"/>
        </w:trPr>
        <w:tc>
          <w:tcPr>
            <w:tcW w:w="770" w:type="dxa"/>
            <w:tcBorders>
              <w:top w:val="single" w:sz="4" w:space="0" w:color="000000"/>
              <w:left w:val="outset" w:sz="12" w:space="0" w:color="111111"/>
              <w:right w:val="single" w:sz="4" w:space="0" w:color="000000"/>
            </w:tcBorders>
            <w:shd w:color="auto" w:fill="DBE5F1" w:val="clear"/>
            <w:vAlign w:val="bottom"/>
          </w:tcPr>
          <w:p>
            <w:pPr>
              <w:pStyle w:val="Normal"/>
              <w:spacing w:lineRule="auto" w:line="240" w:before="0" w:after="0"/>
              <w:jc w:val="center"/>
              <w:rPr>
                <w:bCs/>
                <w:szCs w:val="20"/>
              </w:rPr>
            </w:pPr>
            <w:r>
              <w:rPr>
                <w:bCs/>
                <w:szCs w:val="20"/>
              </w:rPr>
              <w:t>4</w:t>
            </w:r>
          </w:p>
        </w:tc>
        <w:tc>
          <w:tcPr>
            <w:tcW w:w="767" w:type="dxa"/>
            <w:tcBorders>
              <w:top w:val="single" w:sz="4" w:space="0" w:color="000000"/>
              <w:left w:val="single" w:sz="4" w:space="0" w:color="000000"/>
              <w:right w:val="single" w:sz="4" w:space="0" w:color="000000"/>
            </w:tcBorders>
            <w:shd w:color="auto" w:fill="DBE5F1" w:val="clear"/>
            <w:vAlign w:val="center"/>
          </w:tcPr>
          <w:p>
            <w:pPr>
              <w:pStyle w:val="Normal"/>
              <w:spacing w:before="0" w:after="0"/>
              <w:jc w:val="center"/>
              <w:rPr>
                <w:rFonts w:cs="Arial"/>
                <w:szCs w:val="20"/>
              </w:rPr>
            </w:pPr>
            <w:r>
              <w:rPr>
                <w:rFonts w:cs="Arial"/>
                <w:szCs w:val="20"/>
              </w:rPr>
              <w:t>2/09</w:t>
            </w:r>
          </w:p>
        </w:tc>
        <w:tc>
          <w:tcPr>
            <w:tcW w:w="4620" w:type="dxa"/>
            <w:vMerge w:val="restart"/>
            <w:tcBorders>
              <w:top w:val="single" w:sz="4" w:space="0" w:color="000000"/>
              <w:left w:val="single" w:sz="4" w:space="0" w:color="000000"/>
              <w:bottom w:val="single" w:sz="4" w:space="0" w:color="000000"/>
              <w:right w:val="single" w:sz="4" w:space="0" w:color="000000"/>
            </w:tcBorders>
            <w:shd w:color="auto" w:fill="DBE5F1" w:val="clear"/>
          </w:tcPr>
          <w:p>
            <w:pPr>
              <w:pStyle w:val="Normal"/>
              <w:spacing w:lineRule="auto" w:line="240" w:before="0" w:after="0"/>
              <w:rPr>
                <w:bCs/>
                <w:szCs w:val="20"/>
              </w:rPr>
            </w:pPr>
            <w:r>
              <w:rPr>
                <w:bCs/>
                <w:szCs w:val="20"/>
              </w:rPr>
              <w:t xml:space="preserve">Unit 4 </w:t>
            </w:r>
            <w:r>
              <w:rPr>
                <w:bCs/>
                <w:szCs w:val="20"/>
              </w:rPr>
              <w:t>Computer Security</w:t>
            </w:r>
          </w:p>
        </w:tc>
        <w:tc>
          <w:tcPr>
            <w:tcW w:w="1540" w:type="dxa"/>
            <w:tcBorders>
              <w:top w:val="single" w:sz="4" w:space="0" w:color="000000"/>
              <w:left w:val="single" w:sz="4" w:space="0" w:color="000000"/>
              <w:right w:val="single" w:sz="4" w:space="0" w:color="000000"/>
            </w:tcBorders>
            <w:shd w:color="auto" w:fill="DBE5F1" w:val="clear"/>
            <w:vAlign w:val="bottom"/>
          </w:tcPr>
          <w:p>
            <w:pPr>
              <w:pStyle w:val="Normal"/>
              <w:spacing w:lineRule="auto" w:line="240" w:before="0" w:after="0"/>
              <w:rPr>
                <w:bCs/>
                <w:szCs w:val="20"/>
              </w:rPr>
            </w:pPr>
            <w:r>
              <w:rPr>
                <w:bCs/>
                <w:szCs w:val="20"/>
              </w:rPr>
              <w:t>Quiz 6</w:t>
            </w:r>
          </w:p>
        </w:tc>
        <w:tc>
          <w:tcPr>
            <w:tcW w:w="1540" w:type="dxa"/>
            <w:tcBorders>
              <w:top w:val="single" w:sz="4" w:space="0" w:color="000000"/>
              <w:left w:val="single" w:sz="4" w:space="0" w:color="000000"/>
              <w:right w:val="inset" w:sz="12" w:space="0" w:color="111111"/>
            </w:tcBorders>
            <w:shd w:color="auto" w:fill="DBE5F1" w:val="clear"/>
            <w:vAlign w:val="center"/>
          </w:tcPr>
          <w:p>
            <w:pPr>
              <w:pStyle w:val="Normal"/>
              <w:spacing w:lineRule="auto" w:line="240" w:before="0" w:after="0"/>
              <w:rPr>
                <w:bCs/>
                <w:szCs w:val="20"/>
              </w:rPr>
            </w:pPr>
            <w:r>
              <w:rPr>
                <w:szCs w:val="20"/>
              </w:rPr>
              <w:t>Sun 2/15</w:t>
            </w:r>
          </w:p>
        </w:tc>
      </w:tr>
      <w:tr>
        <w:trPr>
          <w:trHeight w:val="20" w:hRule="atLeast"/>
        </w:trPr>
        <w:tc>
          <w:tcPr>
            <w:tcW w:w="770" w:type="dxa"/>
            <w:tcBorders>
              <w:left w:val="outset" w:sz="12" w:space="0" w:color="111111"/>
              <w:bottom w:val="single" w:sz="4" w:space="0" w:color="000000"/>
              <w:right w:val="single" w:sz="4" w:space="0" w:color="000000"/>
            </w:tcBorders>
            <w:shd w:color="auto" w:fill="DBE5F1" w:val="clear"/>
            <w:vAlign w:val="bottom"/>
          </w:tcPr>
          <w:p>
            <w:pPr>
              <w:pStyle w:val="Normal"/>
              <w:spacing w:lineRule="auto" w:line="240" w:before="0" w:after="0"/>
              <w:jc w:val="center"/>
              <w:rPr>
                <w:bCs/>
                <w:szCs w:val="20"/>
              </w:rPr>
            </w:pPr>
            <w:r>
              <w:rPr>
                <w:bCs/>
                <w:szCs w:val="20"/>
              </w:rPr>
            </w:r>
          </w:p>
        </w:tc>
        <w:tc>
          <w:tcPr>
            <w:tcW w:w="767" w:type="dxa"/>
            <w:tcBorders>
              <w:left w:val="single" w:sz="4" w:space="0" w:color="000000"/>
              <w:bottom w:val="single" w:sz="4" w:space="0" w:color="000000"/>
              <w:right w:val="single" w:sz="4" w:space="0" w:color="000000"/>
            </w:tcBorders>
            <w:shd w:color="auto" w:fill="DBE5F1" w:val="clear"/>
            <w:vAlign w:val="center"/>
          </w:tcPr>
          <w:p>
            <w:pPr>
              <w:pStyle w:val="Normal"/>
              <w:spacing w:before="0" w:after="0"/>
              <w:jc w:val="center"/>
              <w:rPr>
                <w:rFonts w:cs="Arial"/>
                <w:szCs w:val="20"/>
              </w:rPr>
            </w:pPr>
            <w:r>
              <w:rPr>
                <w:rFonts w:cs="Arial"/>
                <w:szCs w:val="20"/>
              </w:rPr>
            </w:r>
          </w:p>
        </w:tc>
        <w:tc>
          <w:tcPr>
            <w:tcW w:w="4620" w:type="dxa"/>
            <w:vMerge w:val="continue"/>
            <w:tcBorders>
              <w:left w:val="single" w:sz="4" w:space="0" w:color="000000"/>
              <w:bottom w:val="single" w:sz="4" w:space="0" w:color="000000"/>
              <w:right w:val="single" w:sz="4" w:space="0" w:color="000000"/>
            </w:tcBorders>
            <w:shd w:color="auto" w:fill="DBE5F1" w:val="clear"/>
          </w:tcPr>
          <w:p>
            <w:pPr>
              <w:pStyle w:val="Normal"/>
              <w:spacing w:lineRule="auto" w:line="240" w:before="0" w:after="0"/>
              <w:rPr>
                <w:bCs/>
                <w:szCs w:val="20"/>
              </w:rPr>
            </w:pPr>
            <w:r>
              <w:rPr>
                <w:bCs/>
                <w:szCs w:val="20"/>
              </w:rPr>
            </w:r>
          </w:p>
        </w:tc>
        <w:tc>
          <w:tcPr>
            <w:tcW w:w="1540" w:type="dxa"/>
            <w:tcBorders>
              <w:left w:val="single" w:sz="4" w:space="0" w:color="000000"/>
              <w:bottom w:val="single" w:sz="4" w:space="0" w:color="000000"/>
              <w:right w:val="single" w:sz="4" w:space="0" w:color="000000"/>
            </w:tcBorders>
            <w:shd w:color="auto" w:fill="DBE5F1" w:val="clear"/>
            <w:vAlign w:val="bottom"/>
          </w:tcPr>
          <w:p>
            <w:pPr>
              <w:pStyle w:val="Normal"/>
              <w:spacing w:lineRule="auto" w:line="240" w:before="0" w:after="0"/>
              <w:rPr>
                <w:bCs/>
                <w:szCs w:val="20"/>
              </w:rPr>
            </w:pPr>
            <w:r>
              <w:rPr>
                <w:bCs/>
                <w:szCs w:val="20"/>
              </w:rPr>
            </w:r>
          </w:p>
        </w:tc>
        <w:tc>
          <w:tcPr>
            <w:tcW w:w="1540" w:type="dxa"/>
            <w:tcBorders>
              <w:left w:val="single" w:sz="4" w:space="0" w:color="000000"/>
              <w:bottom w:val="single" w:sz="4" w:space="0" w:color="000000"/>
              <w:right w:val="inset" w:sz="12" w:space="0" w:color="111111"/>
            </w:tcBorders>
            <w:shd w:color="auto" w:fill="DBE5F1" w:val="clear"/>
            <w:vAlign w:val="center"/>
          </w:tcPr>
          <w:p>
            <w:pPr>
              <w:pStyle w:val="Normal"/>
              <w:spacing w:lineRule="auto" w:line="240" w:before="0" w:after="0"/>
              <w:rPr>
                <w:bCs/>
                <w:szCs w:val="20"/>
              </w:rPr>
            </w:pPr>
            <w:r>
              <w:rPr>
                <w:bCs/>
                <w:szCs w:val="20"/>
              </w:rPr>
            </w:r>
          </w:p>
        </w:tc>
      </w:tr>
      <w:tr>
        <w:trPr>
          <w:trHeight w:val="20" w:hRule="atLeast"/>
        </w:trPr>
        <w:tc>
          <w:tcPr>
            <w:tcW w:w="770" w:type="dxa"/>
            <w:tcBorders>
              <w:top w:val="single" w:sz="4" w:space="0" w:color="000000"/>
              <w:left w:val="outset" w:sz="12" w:space="0" w:color="111111"/>
              <w:right w:val="single" w:sz="4" w:space="0" w:color="000000"/>
            </w:tcBorders>
            <w:vAlign w:val="bottom"/>
          </w:tcPr>
          <w:p>
            <w:pPr>
              <w:pStyle w:val="Normal"/>
              <w:spacing w:lineRule="auto" w:line="240" w:before="0" w:after="0"/>
              <w:jc w:val="center"/>
              <w:rPr>
                <w:bCs/>
                <w:szCs w:val="20"/>
              </w:rPr>
            </w:pPr>
            <w:r>
              <w:rPr>
                <w:bCs/>
                <w:szCs w:val="20"/>
              </w:rPr>
              <w:t>5</w:t>
            </w:r>
          </w:p>
        </w:tc>
        <w:tc>
          <w:tcPr>
            <w:tcW w:w="767" w:type="dxa"/>
            <w:tcBorders>
              <w:top w:val="single" w:sz="4" w:space="0" w:color="000000"/>
              <w:left w:val="single" w:sz="4" w:space="0" w:color="000000"/>
              <w:right w:val="single" w:sz="4" w:space="0" w:color="000000"/>
            </w:tcBorders>
            <w:vAlign w:val="center"/>
          </w:tcPr>
          <w:p>
            <w:pPr>
              <w:pStyle w:val="Normal"/>
              <w:spacing w:before="0" w:after="0"/>
              <w:jc w:val="center"/>
              <w:rPr>
                <w:rFonts w:cs="Arial"/>
                <w:szCs w:val="20"/>
              </w:rPr>
            </w:pPr>
            <w:r>
              <w:rPr>
                <w:rFonts w:cs="Arial"/>
                <w:szCs w:val="20"/>
              </w:rPr>
              <w:t>2/16</w:t>
            </w:r>
          </w:p>
        </w:tc>
        <w:tc>
          <w:tcPr>
            <w:tcW w:w="4620"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bCs/>
                <w:szCs w:val="20"/>
              </w:rPr>
            </w:pPr>
            <w:r>
              <w:rPr>
                <w:bCs/>
                <w:szCs w:val="20"/>
              </w:rPr>
              <w:t xml:space="preserve">Unit 5 </w:t>
            </w:r>
            <w:r>
              <w:rPr>
                <w:bCs/>
                <w:szCs w:val="20"/>
              </w:rPr>
              <w:t>Internet Security</w:t>
            </w:r>
          </w:p>
        </w:tc>
        <w:tc>
          <w:tcPr>
            <w:tcW w:w="1540" w:type="dxa"/>
            <w:tcBorders>
              <w:top w:val="single" w:sz="4" w:space="0" w:color="000000"/>
              <w:left w:val="single" w:sz="4" w:space="0" w:color="000000"/>
              <w:right w:val="single" w:sz="4" w:space="0" w:color="000000"/>
            </w:tcBorders>
            <w:vAlign w:val="bottom"/>
          </w:tcPr>
          <w:p>
            <w:pPr>
              <w:pStyle w:val="Normal"/>
              <w:spacing w:lineRule="auto" w:line="240" w:before="0" w:after="0"/>
              <w:rPr>
                <w:bCs/>
                <w:szCs w:val="20"/>
              </w:rPr>
            </w:pPr>
            <w:r>
              <w:rPr>
                <w:bCs/>
                <w:szCs w:val="20"/>
              </w:rPr>
              <w:t xml:space="preserve">Password </w:t>
            </w:r>
            <w:r>
              <w:rPr>
                <w:bCs/>
                <w:szCs w:val="20"/>
              </w:rPr>
              <w:t>Lab</w:t>
            </w:r>
          </w:p>
        </w:tc>
        <w:tc>
          <w:tcPr>
            <w:tcW w:w="1540" w:type="dxa"/>
            <w:tcBorders>
              <w:top w:val="single" w:sz="4" w:space="0" w:color="000000"/>
              <w:left w:val="single" w:sz="4" w:space="0" w:color="000000"/>
              <w:right w:val="inset" w:sz="12" w:space="0" w:color="111111"/>
            </w:tcBorders>
            <w:vAlign w:val="center"/>
          </w:tcPr>
          <w:p>
            <w:pPr>
              <w:pStyle w:val="Normal"/>
              <w:spacing w:lineRule="auto" w:line="240" w:before="0" w:after="0"/>
              <w:rPr>
                <w:bCs/>
                <w:szCs w:val="20"/>
              </w:rPr>
            </w:pPr>
            <w:r>
              <w:rPr>
                <w:szCs w:val="20"/>
              </w:rPr>
              <w:t>Sun 2/22</w:t>
            </w:r>
          </w:p>
        </w:tc>
      </w:tr>
      <w:tr>
        <w:trPr>
          <w:trHeight w:val="20" w:hRule="atLeast"/>
        </w:trPr>
        <w:tc>
          <w:tcPr>
            <w:tcW w:w="770" w:type="dxa"/>
            <w:tcBorders>
              <w:left w:val="outset" w:sz="12" w:space="0" w:color="111111"/>
              <w:bottom w:val="single" w:sz="4" w:space="0" w:color="000000"/>
              <w:right w:val="single" w:sz="4" w:space="0" w:color="000000"/>
            </w:tcBorders>
            <w:vAlign w:val="bottom"/>
          </w:tcPr>
          <w:p>
            <w:pPr>
              <w:pStyle w:val="Normal"/>
              <w:spacing w:lineRule="auto" w:line="240" w:before="0" w:after="0"/>
              <w:jc w:val="center"/>
              <w:rPr>
                <w:bCs/>
                <w:szCs w:val="20"/>
              </w:rPr>
            </w:pPr>
            <w:r>
              <w:rPr>
                <w:bCs/>
                <w:szCs w:val="20"/>
              </w:rPr>
            </w:r>
          </w:p>
        </w:tc>
        <w:tc>
          <w:tcPr>
            <w:tcW w:w="767" w:type="dxa"/>
            <w:tcBorders>
              <w:left w:val="single" w:sz="4" w:space="0" w:color="000000"/>
              <w:bottom w:val="single" w:sz="4" w:space="0" w:color="000000"/>
              <w:right w:val="single" w:sz="4" w:space="0" w:color="000000"/>
            </w:tcBorders>
            <w:vAlign w:val="center"/>
          </w:tcPr>
          <w:p>
            <w:pPr>
              <w:pStyle w:val="Normal"/>
              <w:spacing w:before="0" w:after="0"/>
              <w:jc w:val="center"/>
              <w:rPr>
                <w:rFonts w:cs="Arial"/>
                <w:szCs w:val="20"/>
              </w:rPr>
            </w:pPr>
            <w:r>
              <w:rPr>
                <w:rFonts w:cs="Arial"/>
                <w:szCs w:val="20"/>
              </w:rPr>
            </w:r>
          </w:p>
        </w:tc>
        <w:tc>
          <w:tcPr>
            <w:tcW w:w="4620" w:type="dxa"/>
            <w:vMerge w:val="continue"/>
            <w:tcBorders>
              <w:left w:val="single" w:sz="4" w:space="0" w:color="000000"/>
              <w:bottom w:val="single" w:sz="4" w:space="0" w:color="000000"/>
              <w:right w:val="single" w:sz="4" w:space="0" w:color="000000"/>
            </w:tcBorders>
          </w:tcPr>
          <w:p>
            <w:pPr>
              <w:pStyle w:val="Normal"/>
              <w:spacing w:lineRule="auto" w:line="240" w:before="0" w:after="0"/>
              <w:rPr>
                <w:bCs/>
                <w:szCs w:val="20"/>
              </w:rPr>
            </w:pPr>
            <w:r>
              <w:rPr>
                <w:bCs/>
                <w:szCs w:val="20"/>
              </w:rPr>
            </w:r>
          </w:p>
        </w:tc>
        <w:tc>
          <w:tcPr>
            <w:tcW w:w="1540" w:type="dxa"/>
            <w:tcBorders>
              <w:left w:val="single" w:sz="4" w:space="0" w:color="000000"/>
              <w:bottom w:val="single" w:sz="4" w:space="0" w:color="000000"/>
              <w:right w:val="single" w:sz="4" w:space="0" w:color="000000"/>
            </w:tcBorders>
            <w:vAlign w:val="bottom"/>
          </w:tcPr>
          <w:p>
            <w:pPr>
              <w:pStyle w:val="Normal"/>
              <w:spacing w:lineRule="auto" w:line="240" w:before="0" w:after="0"/>
              <w:rPr>
                <w:bCs/>
                <w:szCs w:val="20"/>
              </w:rPr>
            </w:pPr>
            <w:r>
              <w:rPr>
                <w:bCs/>
                <w:szCs w:val="20"/>
              </w:rPr>
            </w:r>
          </w:p>
        </w:tc>
        <w:tc>
          <w:tcPr>
            <w:tcW w:w="1540" w:type="dxa"/>
            <w:tcBorders>
              <w:left w:val="single" w:sz="4" w:space="0" w:color="000000"/>
              <w:bottom w:val="single" w:sz="4" w:space="0" w:color="000000"/>
              <w:right w:val="inset" w:sz="12" w:space="0" w:color="111111"/>
            </w:tcBorders>
            <w:vAlign w:val="center"/>
          </w:tcPr>
          <w:p>
            <w:pPr>
              <w:pStyle w:val="Normal"/>
              <w:spacing w:lineRule="auto" w:line="240" w:before="0" w:after="0"/>
              <w:rPr>
                <w:bCs/>
                <w:szCs w:val="20"/>
              </w:rPr>
            </w:pPr>
            <w:r>
              <w:rPr>
                <w:bCs/>
                <w:szCs w:val="20"/>
              </w:rPr>
            </w:r>
          </w:p>
        </w:tc>
      </w:tr>
      <w:tr>
        <w:trPr>
          <w:trHeight w:val="58" w:hRule="atLeast"/>
        </w:trPr>
        <w:tc>
          <w:tcPr>
            <w:tcW w:w="770" w:type="dxa"/>
            <w:tcBorders>
              <w:top w:val="single" w:sz="4" w:space="0" w:color="000000"/>
              <w:left w:val="outset" w:sz="12" w:space="0" w:color="111111"/>
              <w:right w:val="single" w:sz="4" w:space="0" w:color="000000"/>
            </w:tcBorders>
            <w:shd w:color="auto" w:fill="DBE5F1" w:val="clear"/>
            <w:vAlign w:val="bottom"/>
          </w:tcPr>
          <w:p>
            <w:pPr>
              <w:pStyle w:val="Normal"/>
              <w:spacing w:lineRule="auto" w:line="240" w:before="0" w:after="0"/>
              <w:jc w:val="center"/>
              <w:rPr>
                <w:bCs/>
                <w:szCs w:val="20"/>
              </w:rPr>
            </w:pPr>
            <w:r>
              <w:rPr>
                <w:bCs/>
                <w:szCs w:val="20"/>
              </w:rPr>
              <w:t>6</w:t>
            </w:r>
          </w:p>
        </w:tc>
        <w:tc>
          <w:tcPr>
            <w:tcW w:w="767" w:type="dxa"/>
            <w:tcBorders>
              <w:top w:val="single" w:sz="4" w:space="0" w:color="000000"/>
              <w:left w:val="single" w:sz="4" w:space="0" w:color="000000"/>
              <w:right w:val="single" w:sz="4" w:space="0" w:color="000000"/>
            </w:tcBorders>
            <w:shd w:color="auto" w:fill="DBE5F1" w:val="clear"/>
            <w:vAlign w:val="center"/>
          </w:tcPr>
          <w:p>
            <w:pPr>
              <w:pStyle w:val="Normal"/>
              <w:spacing w:before="0" w:after="0"/>
              <w:jc w:val="center"/>
              <w:rPr>
                <w:rFonts w:cs="Arial"/>
                <w:szCs w:val="20"/>
              </w:rPr>
            </w:pPr>
            <w:r>
              <w:rPr>
                <w:rFonts w:cs="Arial"/>
                <w:szCs w:val="20"/>
              </w:rPr>
              <w:t>2/23</w:t>
            </w:r>
          </w:p>
        </w:tc>
        <w:tc>
          <w:tcPr>
            <w:tcW w:w="4620" w:type="dxa"/>
            <w:vMerge w:val="restart"/>
            <w:tcBorders>
              <w:top w:val="single" w:sz="4" w:space="0" w:color="000000"/>
              <w:left w:val="single" w:sz="4" w:space="0" w:color="000000"/>
              <w:bottom w:val="single" w:sz="4" w:space="0" w:color="000000"/>
              <w:right w:val="single" w:sz="4" w:space="0" w:color="000000"/>
            </w:tcBorders>
            <w:shd w:color="auto" w:fill="DBE5F1" w:val="clear"/>
          </w:tcPr>
          <w:p>
            <w:pPr>
              <w:pStyle w:val="Normal"/>
              <w:spacing w:lineRule="auto" w:line="240" w:before="0" w:after="0"/>
              <w:rPr>
                <w:bCs/>
                <w:szCs w:val="20"/>
              </w:rPr>
            </w:pPr>
            <w:r>
              <w:rPr>
                <w:bCs/>
                <w:szCs w:val="20"/>
              </w:rPr>
              <w:t xml:space="preserve">Unit 6 </w:t>
            </w:r>
            <w:r>
              <w:rPr>
                <w:bCs/>
                <w:szCs w:val="20"/>
              </w:rPr>
              <w:t>Mobile Security</w:t>
            </w:r>
          </w:p>
        </w:tc>
        <w:tc>
          <w:tcPr>
            <w:tcW w:w="1540" w:type="dxa"/>
            <w:tcBorders>
              <w:top w:val="single" w:sz="4" w:space="0" w:color="000000"/>
              <w:left w:val="single" w:sz="4" w:space="0" w:color="000000"/>
              <w:right w:val="single" w:sz="4" w:space="0" w:color="000000"/>
            </w:tcBorders>
            <w:shd w:color="auto" w:fill="DBE5F1" w:val="clear"/>
            <w:vAlign w:val="bottom"/>
          </w:tcPr>
          <w:p>
            <w:pPr>
              <w:pStyle w:val="Normal"/>
              <w:spacing w:lineRule="auto" w:line="240" w:before="0" w:after="0"/>
              <w:rPr>
                <w:bCs/>
                <w:szCs w:val="20"/>
              </w:rPr>
            </w:pPr>
            <w:r>
              <w:rPr>
                <w:bCs/>
                <w:szCs w:val="20"/>
              </w:rPr>
              <w:t xml:space="preserve">Terms </w:t>
            </w:r>
            <w:r>
              <w:rPr>
                <w:bCs/>
                <w:szCs w:val="20"/>
              </w:rPr>
              <w:t>Quiz</w:t>
            </w:r>
          </w:p>
        </w:tc>
        <w:tc>
          <w:tcPr>
            <w:tcW w:w="1540" w:type="dxa"/>
            <w:tcBorders>
              <w:top w:val="single" w:sz="4" w:space="0" w:color="000000"/>
              <w:left w:val="single" w:sz="4" w:space="0" w:color="000000"/>
              <w:right w:val="inset" w:sz="12" w:space="0" w:color="111111"/>
            </w:tcBorders>
            <w:shd w:color="auto" w:fill="DBE5F1" w:val="clear"/>
            <w:vAlign w:val="center"/>
          </w:tcPr>
          <w:p>
            <w:pPr>
              <w:pStyle w:val="Normal"/>
              <w:spacing w:lineRule="auto" w:line="240" w:before="0" w:after="0"/>
              <w:rPr>
                <w:bCs/>
                <w:szCs w:val="20"/>
              </w:rPr>
            </w:pPr>
            <w:r>
              <w:rPr>
                <w:szCs w:val="20"/>
              </w:rPr>
              <w:t>Sun 3/01</w:t>
            </w:r>
          </w:p>
        </w:tc>
      </w:tr>
      <w:tr>
        <w:trPr>
          <w:trHeight w:val="20" w:hRule="atLeast"/>
        </w:trPr>
        <w:tc>
          <w:tcPr>
            <w:tcW w:w="770" w:type="dxa"/>
            <w:tcBorders>
              <w:left w:val="outset" w:sz="12" w:space="0" w:color="111111"/>
              <w:bottom w:val="single" w:sz="4" w:space="0" w:color="000000"/>
              <w:right w:val="single" w:sz="4" w:space="0" w:color="000000"/>
            </w:tcBorders>
            <w:shd w:color="auto" w:fill="DBE5F1" w:val="clear"/>
            <w:vAlign w:val="bottom"/>
          </w:tcPr>
          <w:p>
            <w:pPr>
              <w:pStyle w:val="Normal"/>
              <w:spacing w:lineRule="auto" w:line="240" w:before="0" w:after="0"/>
              <w:rPr>
                <w:bCs/>
                <w:szCs w:val="20"/>
              </w:rPr>
            </w:pPr>
            <w:r>
              <w:rPr>
                <w:bCs/>
                <w:szCs w:val="20"/>
              </w:rPr>
            </w:r>
          </w:p>
        </w:tc>
        <w:tc>
          <w:tcPr>
            <w:tcW w:w="767" w:type="dxa"/>
            <w:tcBorders>
              <w:left w:val="single" w:sz="4" w:space="0" w:color="000000"/>
              <w:bottom w:val="single" w:sz="4" w:space="0" w:color="000000"/>
              <w:right w:val="single" w:sz="4" w:space="0" w:color="000000"/>
            </w:tcBorders>
            <w:shd w:color="auto" w:fill="DBE5F1" w:val="clear"/>
            <w:vAlign w:val="center"/>
          </w:tcPr>
          <w:p>
            <w:pPr>
              <w:pStyle w:val="Normal"/>
              <w:spacing w:before="0" w:after="0"/>
              <w:rPr>
                <w:rFonts w:cs="Arial"/>
                <w:szCs w:val="20"/>
              </w:rPr>
            </w:pPr>
            <w:r>
              <w:rPr>
                <w:rFonts w:cs="Arial"/>
                <w:szCs w:val="20"/>
              </w:rPr>
            </w:r>
          </w:p>
        </w:tc>
        <w:tc>
          <w:tcPr>
            <w:tcW w:w="4620" w:type="dxa"/>
            <w:vMerge w:val="continue"/>
            <w:tcBorders>
              <w:left w:val="single" w:sz="4" w:space="0" w:color="000000"/>
              <w:bottom w:val="single" w:sz="4" w:space="0" w:color="000000"/>
              <w:right w:val="single" w:sz="4" w:space="0" w:color="000000"/>
            </w:tcBorders>
            <w:shd w:color="auto" w:fill="DBE5F1" w:val="clear"/>
          </w:tcPr>
          <w:p>
            <w:pPr>
              <w:pStyle w:val="Normal"/>
              <w:spacing w:lineRule="auto" w:line="240" w:before="0" w:after="0"/>
              <w:rPr>
                <w:bCs/>
                <w:szCs w:val="20"/>
              </w:rPr>
            </w:pPr>
            <w:r>
              <w:rPr>
                <w:bCs/>
                <w:szCs w:val="20"/>
              </w:rPr>
            </w:r>
          </w:p>
        </w:tc>
        <w:tc>
          <w:tcPr>
            <w:tcW w:w="1540" w:type="dxa"/>
            <w:tcBorders>
              <w:left w:val="single" w:sz="4" w:space="0" w:color="000000"/>
              <w:bottom w:val="single" w:sz="4" w:space="0" w:color="000000"/>
              <w:right w:val="single" w:sz="4" w:space="0" w:color="000000"/>
            </w:tcBorders>
            <w:shd w:color="auto" w:fill="DBE5F1" w:val="clear"/>
            <w:vAlign w:val="bottom"/>
          </w:tcPr>
          <w:p>
            <w:pPr>
              <w:pStyle w:val="Normal"/>
              <w:spacing w:lineRule="auto" w:line="240" w:before="0" w:after="0"/>
              <w:rPr>
                <w:bCs/>
                <w:szCs w:val="20"/>
              </w:rPr>
            </w:pPr>
            <w:r>
              <w:rPr>
                <w:bCs/>
                <w:szCs w:val="20"/>
              </w:rPr>
            </w:r>
          </w:p>
        </w:tc>
        <w:tc>
          <w:tcPr>
            <w:tcW w:w="1540" w:type="dxa"/>
            <w:tcBorders>
              <w:left w:val="single" w:sz="4" w:space="0" w:color="000000"/>
              <w:bottom w:val="single" w:sz="4" w:space="0" w:color="000000"/>
              <w:right w:val="inset" w:sz="12" w:space="0" w:color="111111"/>
            </w:tcBorders>
            <w:shd w:color="auto" w:fill="DBE5F1" w:val="clear"/>
            <w:vAlign w:val="center"/>
          </w:tcPr>
          <w:p>
            <w:pPr>
              <w:pStyle w:val="Normal"/>
              <w:spacing w:lineRule="auto" w:line="240" w:before="0" w:after="0"/>
              <w:rPr>
                <w:bCs/>
                <w:szCs w:val="20"/>
              </w:rPr>
            </w:pPr>
            <w:r>
              <w:rPr>
                <w:bCs/>
                <w:szCs w:val="20"/>
              </w:rPr>
            </w:r>
          </w:p>
        </w:tc>
      </w:tr>
      <w:tr>
        <w:trPr>
          <w:trHeight w:val="20" w:hRule="atLeast"/>
        </w:trPr>
        <w:tc>
          <w:tcPr>
            <w:tcW w:w="770" w:type="dxa"/>
            <w:tcBorders>
              <w:top w:val="single" w:sz="4" w:space="0" w:color="000000"/>
              <w:left w:val="outset" w:sz="12" w:space="0" w:color="111111"/>
              <w:right w:val="single" w:sz="4" w:space="0" w:color="000000"/>
            </w:tcBorders>
            <w:vAlign w:val="bottom"/>
          </w:tcPr>
          <w:p>
            <w:pPr>
              <w:pStyle w:val="Normal"/>
              <w:spacing w:lineRule="auto" w:line="240" w:before="0" w:after="0"/>
              <w:jc w:val="center"/>
              <w:rPr>
                <w:bCs/>
                <w:szCs w:val="20"/>
              </w:rPr>
            </w:pPr>
            <w:r>
              <w:rPr>
                <w:bCs/>
                <w:szCs w:val="20"/>
              </w:rPr>
              <w:t>7</w:t>
            </w:r>
          </w:p>
        </w:tc>
        <w:tc>
          <w:tcPr>
            <w:tcW w:w="767" w:type="dxa"/>
            <w:tcBorders>
              <w:top w:val="single" w:sz="4" w:space="0" w:color="000000"/>
              <w:left w:val="single" w:sz="4" w:space="0" w:color="000000"/>
              <w:right w:val="single" w:sz="4" w:space="0" w:color="000000"/>
            </w:tcBorders>
            <w:vAlign w:val="center"/>
          </w:tcPr>
          <w:p>
            <w:pPr>
              <w:pStyle w:val="Normal"/>
              <w:spacing w:before="0" w:after="0"/>
              <w:jc w:val="center"/>
              <w:rPr>
                <w:rFonts w:cs="Arial"/>
                <w:szCs w:val="20"/>
              </w:rPr>
            </w:pPr>
            <w:r>
              <w:rPr>
                <w:rFonts w:cs="Arial"/>
                <w:szCs w:val="20"/>
              </w:rPr>
              <w:t>3/02</w:t>
            </w:r>
          </w:p>
        </w:tc>
        <w:tc>
          <w:tcPr>
            <w:tcW w:w="4620"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bCs/>
                <w:szCs w:val="20"/>
              </w:rPr>
            </w:pPr>
            <w:r>
              <w:rPr>
                <w:bCs/>
                <w:szCs w:val="20"/>
              </w:rPr>
              <w:t xml:space="preserve">Unit 7 </w:t>
            </w:r>
            <w:r>
              <w:rPr>
                <w:bCs/>
                <w:szCs w:val="20"/>
              </w:rPr>
              <w:t>Privacy</w:t>
            </w:r>
          </w:p>
        </w:tc>
        <w:tc>
          <w:tcPr>
            <w:tcW w:w="1540" w:type="dxa"/>
            <w:tcBorders>
              <w:top w:val="single" w:sz="4" w:space="0" w:color="000000"/>
              <w:left w:val="single" w:sz="4" w:space="0" w:color="000000"/>
              <w:right w:val="single" w:sz="4" w:space="0" w:color="000000"/>
            </w:tcBorders>
            <w:vAlign w:val="bottom"/>
          </w:tcPr>
          <w:p>
            <w:pPr>
              <w:pStyle w:val="Normal"/>
              <w:spacing w:lineRule="auto" w:line="240" w:before="0" w:after="0"/>
              <w:rPr>
                <w:bCs/>
                <w:szCs w:val="20"/>
              </w:rPr>
            </w:pPr>
            <w:r>
              <w:rPr>
                <w:bCs/>
                <w:szCs w:val="20"/>
              </w:rPr>
              <w:t xml:space="preserve">Privacy </w:t>
            </w:r>
            <w:r>
              <w:rPr>
                <w:bCs/>
                <w:szCs w:val="20"/>
              </w:rPr>
              <w:t>La</w:t>
            </w:r>
            <w:r>
              <w:rPr>
                <w:bCs/>
                <w:szCs w:val="20"/>
              </w:rPr>
              <w:t>b</w:t>
            </w:r>
          </w:p>
        </w:tc>
        <w:tc>
          <w:tcPr>
            <w:tcW w:w="1540" w:type="dxa"/>
            <w:tcBorders>
              <w:top w:val="single" w:sz="4" w:space="0" w:color="000000"/>
              <w:left w:val="single" w:sz="4" w:space="0" w:color="000000"/>
              <w:right w:val="inset" w:sz="12" w:space="0" w:color="111111"/>
            </w:tcBorders>
            <w:vAlign w:val="center"/>
          </w:tcPr>
          <w:p>
            <w:pPr>
              <w:pStyle w:val="Normal"/>
              <w:spacing w:lineRule="auto" w:line="240" w:before="0" w:after="0"/>
              <w:rPr>
                <w:bCs/>
                <w:szCs w:val="20"/>
              </w:rPr>
            </w:pPr>
            <w:r>
              <w:rPr>
                <w:szCs w:val="20"/>
              </w:rPr>
              <w:t>Sun 3/08</w:t>
            </w:r>
          </w:p>
        </w:tc>
      </w:tr>
      <w:tr>
        <w:trPr>
          <w:trHeight w:val="20" w:hRule="atLeast"/>
        </w:trPr>
        <w:tc>
          <w:tcPr>
            <w:tcW w:w="770" w:type="dxa"/>
            <w:tcBorders>
              <w:left w:val="outset" w:sz="12" w:space="0" w:color="111111"/>
              <w:bottom w:val="single" w:sz="4" w:space="0" w:color="000000"/>
              <w:right w:val="single" w:sz="4" w:space="0" w:color="000000"/>
            </w:tcBorders>
            <w:vAlign w:val="bottom"/>
          </w:tcPr>
          <w:p>
            <w:pPr>
              <w:pStyle w:val="Normal"/>
              <w:spacing w:lineRule="auto" w:line="240" w:before="0" w:after="0"/>
              <w:jc w:val="center"/>
              <w:rPr>
                <w:bCs/>
                <w:szCs w:val="20"/>
              </w:rPr>
            </w:pPr>
            <w:r>
              <w:rPr>
                <w:bCs/>
                <w:szCs w:val="20"/>
              </w:rPr>
            </w:r>
          </w:p>
        </w:tc>
        <w:tc>
          <w:tcPr>
            <w:tcW w:w="767" w:type="dxa"/>
            <w:tcBorders>
              <w:left w:val="single" w:sz="4" w:space="0" w:color="000000"/>
              <w:bottom w:val="single" w:sz="4" w:space="0" w:color="000000"/>
              <w:right w:val="single" w:sz="4" w:space="0" w:color="000000"/>
            </w:tcBorders>
            <w:vAlign w:val="center"/>
          </w:tcPr>
          <w:p>
            <w:pPr>
              <w:pStyle w:val="Normal"/>
              <w:spacing w:before="0" w:after="0"/>
              <w:jc w:val="center"/>
              <w:rPr>
                <w:rFonts w:cs="Arial"/>
                <w:szCs w:val="20"/>
              </w:rPr>
            </w:pPr>
            <w:r>
              <w:rPr>
                <w:rFonts w:cs="Arial"/>
                <w:szCs w:val="20"/>
              </w:rPr>
            </w:r>
          </w:p>
        </w:tc>
        <w:tc>
          <w:tcPr>
            <w:tcW w:w="4620" w:type="dxa"/>
            <w:vMerge w:val="continue"/>
            <w:tcBorders>
              <w:left w:val="single" w:sz="4" w:space="0" w:color="000000"/>
              <w:bottom w:val="single" w:sz="4" w:space="0" w:color="000000"/>
              <w:right w:val="single" w:sz="4" w:space="0" w:color="000000"/>
            </w:tcBorders>
          </w:tcPr>
          <w:p>
            <w:pPr>
              <w:pStyle w:val="Normal"/>
              <w:spacing w:lineRule="auto" w:line="240" w:before="0" w:after="0"/>
              <w:rPr>
                <w:bCs/>
                <w:szCs w:val="20"/>
              </w:rPr>
            </w:pPr>
            <w:r>
              <w:rPr>
                <w:bCs/>
                <w:szCs w:val="20"/>
              </w:rPr>
            </w:r>
          </w:p>
        </w:tc>
        <w:tc>
          <w:tcPr>
            <w:tcW w:w="1540" w:type="dxa"/>
            <w:tcBorders>
              <w:left w:val="single" w:sz="4" w:space="0" w:color="000000"/>
              <w:bottom w:val="single" w:sz="4" w:space="0" w:color="000000"/>
              <w:right w:val="single" w:sz="4" w:space="0" w:color="000000"/>
            </w:tcBorders>
            <w:vAlign w:val="bottom"/>
          </w:tcPr>
          <w:p>
            <w:pPr>
              <w:pStyle w:val="Normal"/>
              <w:spacing w:lineRule="auto" w:line="240" w:before="0" w:after="0"/>
              <w:rPr>
                <w:bCs/>
                <w:szCs w:val="20"/>
              </w:rPr>
            </w:pPr>
            <w:r>
              <w:rPr>
                <w:bCs/>
                <w:szCs w:val="20"/>
              </w:rPr>
            </w:r>
          </w:p>
        </w:tc>
        <w:tc>
          <w:tcPr>
            <w:tcW w:w="1540" w:type="dxa"/>
            <w:tcBorders>
              <w:left w:val="single" w:sz="4" w:space="0" w:color="000000"/>
              <w:bottom w:val="single" w:sz="4" w:space="0" w:color="000000"/>
              <w:right w:val="inset" w:sz="12" w:space="0" w:color="111111"/>
            </w:tcBorders>
            <w:vAlign w:val="center"/>
          </w:tcPr>
          <w:p>
            <w:pPr>
              <w:pStyle w:val="Normal"/>
              <w:spacing w:lineRule="auto" w:line="240" w:before="0" w:after="0"/>
              <w:rPr>
                <w:bCs/>
                <w:szCs w:val="20"/>
              </w:rPr>
            </w:pPr>
            <w:r>
              <w:rPr>
                <w:bCs/>
                <w:szCs w:val="20"/>
              </w:rPr>
            </w:r>
          </w:p>
        </w:tc>
      </w:tr>
      <w:tr>
        <w:trPr>
          <w:trHeight w:val="20" w:hRule="atLeast"/>
        </w:trPr>
        <w:tc>
          <w:tcPr>
            <w:tcW w:w="770" w:type="dxa"/>
            <w:tcBorders>
              <w:top w:val="single" w:sz="4" w:space="0" w:color="000000"/>
              <w:left w:val="outset" w:sz="12" w:space="0" w:color="111111"/>
              <w:right w:val="single" w:sz="4" w:space="0" w:color="000000"/>
            </w:tcBorders>
            <w:shd w:color="auto" w:fill="DBE5F1" w:val="clear"/>
            <w:vAlign w:val="bottom"/>
          </w:tcPr>
          <w:p>
            <w:pPr>
              <w:pStyle w:val="Normal"/>
              <w:spacing w:lineRule="auto" w:line="240" w:before="0" w:after="0"/>
              <w:jc w:val="center"/>
              <w:rPr>
                <w:bCs/>
                <w:szCs w:val="20"/>
              </w:rPr>
            </w:pPr>
            <w:r>
              <w:rPr>
                <w:bCs/>
                <w:szCs w:val="20"/>
              </w:rPr>
              <w:t>8</w:t>
            </w:r>
          </w:p>
        </w:tc>
        <w:tc>
          <w:tcPr>
            <w:tcW w:w="767" w:type="dxa"/>
            <w:tcBorders>
              <w:top w:val="single" w:sz="4" w:space="0" w:color="000000"/>
              <w:left w:val="single" w:sz="4" w:space="0" w:color="000000"/>
              <w:right w:val="single" w:sz="4" w:space="0" w:color="000000"/>
            </w:tcBorders>
            <w:shd w:color="auto" w:fill="DBE5F1" w:val="clear"/>
            <w:vAlign w:val="center"/>
          </w:tcPr>
          <w:p>
            <w:pPr>
              <w:pStyle w:val="Normal"/>
              <w:spacing w:before="0" w:after="0"/>
              <w:jc w:val="center"/>
              <w:rPr>
                <w:rFonts w:cs="Arial"/>
                <w:szCs w:val="20"/>
              </w:rPr>
            </w:pPr>
            <w:r>
              <w:rPr>
                <w:rFonts w:cs="Arial"/>
                <w:szCs w:val="20"/>
              </w:rPr>
              <w:t>3/09</w:t>
            </w:r>
          </w:p>
        </w:tc>
        <w:tc>
          <w:tcPr>
            <w:tcW w:w="4620" w:type="dxa"/>
            <w:vMerge w:val="restart"/>
            <w:tcBorders>
              <w:top w:val="single" w:sz="4" w:space="0" w:color="000000"/>
              <w:left w:val="single" w:sz="4" w:space="0" w:color="000000"/>
              <w:bottom w:val="outset" w:sz="12" w:space="0" w:color="111111"/>
              <w:right w:val="single" w:sz="4" w:space="0" w:color="000000"/>
            </w:tcBorders>
            <w:shd w:color="auto" w:fill="DBE5F1" w:val="clear"/>
          </w:tcPr>
          <w:p>
            <w:pPr>
              <w:pStyle w:val="Normal"/>
              <w:spacing w:lineRule="auto" w:line="240" w:before="0" w:after="0"/>
              <w:rPr>
                <w:b w:val="false"/>
                <w:bCs w:val="false"/>
              </w:rPr>
            </w:pPr>
            <w:r>
              <w:rPr>
                <w:b w:val="false"/>
                <w:bCs w:val="false"/>
                <w:szCs w:val="20"/>
              </w:rPr>
              <w:t>Unit 8 History</w:t>
            </w:r>
          </w:p>
        </w:tc>
        <w:tc>
          <w:tcPr>
            <w:tcW w:w="1540" w:type="dxa"/>
            <w:tcBorders>
              <w:top w:val="single" w:sz="4" w:space="0" w:color="000000"/>
              <w:left w:val="single" w:sz="4" w:space="0" w:color="000000"/>
              <w:right w:val="single" w:sz="4" w:space="0" w:color="000000"/>
            </w:tcBorders>
            <w:shd w:color="auto" w:fill="DBE5F1" w:val="clear"/>
            <w:vAlign w:val="bottom"/>
          </w:tcPr>
          <w:p>
            <w:pPr>
              <w:pStyle w:val="Normal"/>
              <w:spacing w:lineRule="auto" w:line="240" w:before="0" w:after="0"/>
              <w:rPr>
                <w:b w:val="false"/>
                <w:bCs w:val="false"/>
              </w:rPr>
            </w:pPr>
            <w:r>
              <w:rPr>
                <w:b w:val="false"/>
                <w:bCs w:val="false"/>
                <w:szCs w:val="20"/>
              </w:rPr>
              <w:t>History Quiz</w:t>
            </w:r>
          </w:p>
        </w:tc>
        <w:tc>
          <w:tcPr>
            <w:tcW w:w="1540" w:type="dxa"/>
            <w:tcBorders>
              <w:top w:val="single" w:sz="4" w:space="0" w:color="000000"/>
              <w:left w:val="single" w:sz="4" w:space="0" w:color="000000"/>
              <w:right w:val="inset" w:sz="12" w:space="0" w:color="111111"/>
            </w:tcBorders>
            <w:shd w:color="auto" w:fill="DBE5F1" w:val="clear"/>
            <w:vAlign w:val="center"/>
          </w:tcPr>
          <w:p>
            <w:pPr>
              <w:pStyle w:val="Normal"/>
              <w:spacing w:lineRule="auto" w:line="240" w:before="0" w:after="0"/>
              <w:rPr>
                <w:b/>
                <w:bCs/>
                <w:szCs w:val="20"/>
              </w:rPr>
            </w:pPr>
            <w:r>
              <w:rPr>
                <w:szCs w:val="20"/>
              </w:rPr>
              <w:t>Fri 3/13</w:t>
            </w:r>
          </w:p>
        </w:tc>
      </w:tr>
      <w:tr>
        <w:trPr>
          <w:trHeight w:val="80" w:hRule="atLeast"/>
        </w:trPr>
        <w:tc>
          <w:tcPr>
            <w:tcW w:w="770" w:type="dxa"/>
            <w:tcBorders>
              <w:left w:val="outset" w:sz="12" w:space="0" w:color="111111"/>
              <w:bottom w:val="outset" w:sz="12" w:space="0" w:color="111111"/>
              <w:right w:val="single" w:sz="4" w:space="0" w:color="000000"/>
            </w:tcBorders>
            <w:shd w:color="auto" w:fill="DBE5F1" w:val="clear"/>
            <w:vAlign w:val="bottom"/>
          </w:tcPr>
          <w:p>
            <w:pPr>
              <w:pStyle w:val="Normal"/>
              <w:spacing w:lineRule="auto" w:line="240" w:before="0" w:after="0"/>
              <w:jc w:val="center"/>
              <w:rPr>
                <w:bCs/>
                <w:szCs w:val="20"/>
              </w:rPr>
            </w:pPr>
            <w:r>
              <w:rPr>
                <w:bCs/>
                <w:szCs w:val="20"/>
              </w:rPr>
            </w:r>
          </w:p>
        </w:tc>
        <w:tc>
          <w:tcPr>
            <w:tcW w:w="767" w:type="dxa"/>
            <w:tcBorders>
              <w:left w:val="single" w:sz="4" w:space="0" w:color="000000"/>
              <w:bottom w:val="outset" w:sz="12" w:space="0" w:color="111111"/>
              <w:right w:val="single" w:sz="4" w:space="0" w:color="000000"/>
            </w:tcBorders>
            <w:shd w:color="auto" w:fill="DBE5F1" w:val="clear"/>
            <w:vAlign w:val="center"/>
          </w:tcPr>
          <w:p>
            <w:pPr>
              <w:pStyle w:val="Normal"/>
              <w:spacing w:before="0" w:after="0"/>
              <w:jc w:val="center"/>
              <w:rPr>
                <w:rFonts w:cs="Arial"/>
                <w:szCs w:val="20"/>
              </w:rPr>
            </w:pPr>
            <w:r>
              <w:rPr>
                <w:rFonts w:cs="Arial"/>
                <w:szCs w:val="20"/>
              </w:rPr>
            </w:r>
          </w:p>
        </w:tc>
        <w:tc>
          <w:tcPr>
            <w:tcW w:w="4620" w:type="dxa"/>
            <w:vMerge w:val="continue"/>
            <w:tcBorders>
              <w:left w:val="single" w:sz="4" w:space="0" w:color="000000"/>
              <w:bottom w:val="outset" w:sz="12" w:space="0" w:color="111111"/>
              <w:right w:val="single" w:sz="4" w:space="0" w:color="000000"/>
            </w:tcBorders>
            <w:shd w:color="auto" w:fill="DBE5F1" w:val="clear"/>
          </w:tcPr>
          <w:p>
            <w:pPr>
              <w:pStyle w:val="Normal"/>
              <w:spacing w:lineRule="auto" w:line="240" w:before="0" w:after="0"/>
              <w:rPr>
                <w:b/>
                <w:bCs/>
                <w:szCs w:val="20"/>
              </w:rPr>
            </w:pPr>
            <w:r>
              <w:rPr>
                <w:b/>
                <w:bCs/>
                <w:szCs w:val="20"/>
              </w:rPr>
            </w:r>
          </w:p>
        </w:tc>
        <w:tc>
          <w:tcPr>
            <w:tcW w:w="1540" w:type="dxa"/>
            <w:tcBorders>
              <w:left w:val="single" w:sz="4" w:space="0" w:color="000000"/>
              <w:bottom w:val="outset" w:sz="12" w:space="0" w:color="111111"/>
              <w:right w:val="single" w:sz="4" w:space="0" w:color="000000"/>
            </w:tcBorders>
            <w:shd w:color="auto" w:fill="DBE5F1" w:val="clear"/>
            <w:vAlign w:val="bottom"/>
          </w:tcPr>
          <w:p>
            <w:pPr>
              <w:pStyle w:val="Normal"/>
              <w:spacing w:lineRule="auto" w:line="240" w:before="0" w:after="0"/>
              <w:rPr>
                <w:b/>
                <w:bCs/>
                <w:szCs w:val="20"/>
              </w:rPr>
            </w:pPr>
            <w:r>
              <w:rPr>
                <w:b/>
                <w:bCs/>
                <w:szCs w:val="20"/>
              </w:rPr>
            </w:r>
          </w:p>
        </w:tc>
        <w:tc>
          <w:tcPr>
            <w:tcW w:w="1540" w:type="dxa"/>
            <w:tcBorders>
              <w:left w:val="single" w:sz="4" w:space="0" w:color="000000"/>
              <w:bottom w:val="outset" w:sz="12" w:space="0" w:color="111111"/>
              <w:right w:val="inset" w:sz="12" w:space="0" w:color="111111"/>
            </w:tcBorders>
            <w:shd w:color="auto" w:fill="DBE5F1" w:val="clear"/>
            <w:vAlign w:val="center"/>
          </w:tcPr>
          <w:p>
            <w:pPr>
              <w:pStyle w:val="Normal"/>
              <w:spacing w:lineRule="auto" w:line="240" w:before="0" w:after="0"/>
              <w:rPr>
                <w:bCs/>
                <w:szCs w:val="20"/>
              </w:rPr>
            </w:pPr>
            <w:r>
              <w:rPr>
                <w:bCs/>
                <w:szCs w:val="20"/>
              </w:rPr>
            </w:r>
          </w:p>
        </w:tc>
      </w:tr>
    </w:tbl>
    <w:p>
      <w:pPr>
        <w:pStyle w:val="Normal"/>
        <w:spacing w:before="0" w:after="0"/>
        <w:rPr>
          <w:sz w:val="10"/>
          <w:szCs w:val="10"/>
        </w:rPr>
      </w:pPr>
      <w:r>
        <w:rPr>
          <w:sz w:val="10"/>
          <w:szCs w:val="10"/>
        </w:rPr>
      </w:r>
    </w:p>
    <w:p>
      <w:pPr>
        <w:pStyle w:val="Normal"/>
        <w:spacing w:lineRule="auto" w:line="240" w:beforeAutospacing="1" w:afterAutospacing="1"/>
        <w:rPr>
          <w:sz w:val="10"/>
          <w:szCs w:val="10"/>
        </w:rPr>
      </w:pPr>
      <w:r>
        <w:rPr>
          <w:sz w:val="10"/>
          <w:szCs w:val="10"/>
        </w:rPr>
      </w:r>
    </w:p>
    <w:sectPr>
      <w:footerReference w:type="even" r:id="rId24"/>
      <w:footerReference w:type="default" r:id="rId25"/>
      <w:footerReference w:type="first" r:id="rId26"/>
      <w:type w:val="nextPage"/>
      <w:pgSz w:w="12240" w:h="15840"/>
      <w:pgMar w:left="720" w:right="720" w:gutter="0" w:header="0" w:top="885" w:footer="390" w:bottom="72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Gothic">
    <w:charset w:val="01"/>
    <w:family w:val="roman"/>
    <w:pitch w:val="variable"/>
  </w:font>
  <w:font w:name="Tahoma">
    <w:charset w:val="01"/>
    <w:family w:val="roman"/>
    <w:pitch w:val="variable"/>
  </w:font>
  <w:font w:name="Liberation Sans">
    <w:altName w:val="Arial"/>
    <w:charset w:val="01"/>
    <w:family w:val="roman"/>
    <w:pitch w:val="variable"/>
  </w:font>
  <w:font w:name="Times New Roman">
    <w:charset w:val="01"/>
    <w:family w:val="roman"/>
    <w:pitch w:val="variable"/>
  </w:font>
  <w:font w:name="Calibri">
    <w:charset w:val="01"/>
    <w:family w:val="roman"/>
    <w:pitch w:val="variable"/>
  </w:font>
  <w:font w:name="Helvetica">
    <w:altName w:val="Arial"/>
    <w:charset w:val="01"/>
    <w:family w:val="roman"/>
    <w:pitch w:val="variable"/>
  </w:font>
  <w:font w:name="Cambr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rStyle w:val="SubtleEmphasis"/>
        <w:sz w:val="18"/>
      </w:rPr>
    </w:pPr>
    <w:r>
      <w:rPr>
        <w:rStyle w:val="SubtleEmphasis"/>
        <w:sz w:val="18"/>
      </w:rPr>
      <w:t>IT Security Awareness Syllabus</w:t>
      <w:tab/>
      <w:tab/>
      <w:tab/>
      <w:t xml:space="preserve">Last Updated </w:t>
    </w:r>
    <w:r>
      <w:rPr>
        <w:rStyle w:val="SubtleEmphasis"/>
        <w:sz w:val="18"/>
      </w:rPr>
      <w:fldChar w:fldCharType="begin"/>
    </w:r>
    <w:r>
      <w:rPr>
        <w:rStyle w:val="SubtleEmphasis"/>
        <w:sz w:val="18"/>
      </w:rPr>
      <w:instrText xml:space="preserve"> DATE \@"M\/d\/yyyy" </w:instrText>
    </w:r>
    <w:r>
      <w:rPr>
        <w:rStyle w:val="SubtleEmphasis"/>
        <w:sz w:val="18"/>
      </w:rPr>
      <w:fldChar w:fldCharType="separate"/>
    </w:r>
    <w:r>
      <w:rPr>
        <w:rStyle w:val="SubtleEmphasis"/>
        <w:sz w:val="18"/>
      </w:rPr>
      <w:t>1/7/2026</w:t>
    </w:r>
    <w:r>
      <w:rPr>
        <w:rStyle w:val="SubtleEmphasis"/>
        <w:sz w:val="18"/>
      </w:rPr>
      <w:fldChar w:fldCharType="end"/>
    </w:r>
  </w:p>
  <w:p>
    <w:pPr>
      <w:pStyle w:val="Footer"/>
      <w:pBdr>
        <w:top w:val="single" w:sz="4" w:space="0" w:color="D9D9D9"/>
      </w:pBdr>
      <w:spacing w:before="0" w:after="0"/>
      <w:jc w:val="right"/>
      <w:rPr>
        <w:rFonts w:ascii="Cambria" w:hAnsi="Cambria"/>
        <w:sz w:val="18"/>
        <w:szCs w:val="18"/>
      </w:rPr>
    </w:pPr>
    <w:r>
      <w:rPr>
        <w:rFonts w:ascii="Cambria" w:hAnsi="Cambria"/>
        <w:sz w:val="18"/>
        <w:szCs w:val="18"/>
      </w:rPr>
      <w:fldChar w:fldCharType="begin"/>
    </w:r>
    <w:r>
      <w:rPr>
        <w:sz w:val="18"/>
        <w:szCs w:val="18"/>
        <w:rFonts w:ascii="Cambria" w:hAnsi="Cambria"/>
      </w:rPr>
      <w:instrText xml:space="preserve"> PAGE </w:instrText>
    </w:r>
    <w:r>
      <w:rPr>
        <w:sz w:val="18"/>
        <w:szCs w:val="18"/>
        <w:rFonts w:ascii="Cambria" w:hAnsi="Cambria"/>
      </w:rPr>
      <w:fldChar w:fldCharType="separate"/>
    </w:r>
    <w:r>
      <w:rPr>
        <w:sz w:val="18"/>
        <w:szCs w:val="18"/>
        <w:rFonts w:ascii="Cambria" w:hAnsi="Cambria"/>
      </w:rPr>
      <w:t>6</w:t>
    </w:r>
    <w:r>
      <w:rPr>
        <w:sz w:val="18"/>
        <w:szCs w:val="18"/>
        <w:rFonts w:ascii="Cambria" w:hAnsi="Cambria"/>
      </w:rPr>
      <w:fldChar w:fldCharType="end"/>
    </w:r>
    <w:r>
      <w:rPr>
        <w:rFonts w:ascii="Cambria" w:hAnsi="Cambria"/>
        <w:sz w:val="18"/>
        <w:szCs w:val="18"/>
      </w:rPr>
      <w:t xml:space="preserve"> </w:t>
    </w:r>
    <w:r>
      <w:rPr>
        <w:rFonts w:ascii="Cambria" w:hAnsi="Cambria"/>
        <w:sz w:val="18"/>
        <w:szCs w:val="18"/>
      </w:rPr>
      <w:t xml:space="preserve">| </w:t>
    </w:r>
    <w:r>
      <w:rPr>
        <w:rFonts w:ascii="Cambria" w:hAnsi="Cambria"/>
        <w:color w:val="7F7F7F"/>
        <w:spacing w:val="60"/>
        <w:sz w:val="18"/>
        <w:szCs w:val="18"/>
      </w:rPr>
      <w:t>Page</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rStyle w:val="SubtleEmphasis"/>
        <w:sz w:val="18"/>
      </w:rPr>
    </w:pPr>
    <w:r>
      <w:rPr>
        <w:rStyle w:val="SubtleEmphasis"/>
        <w:sz w:val="18"/>
      </w:rPr>
      <w:t>IT Security Awareness Syllabus</w:t>
      <w:tab/>
      <w:tab/>
      <w:tab/>
      <w:t xml:space="preserve">Last Updated </w:t>
    </w:r>
    <w:r>
      <w:rPr>
        <w:rStyle w:val="SubtleEmphasis"/>
        <w:sz w:val="18"/>
      </w:rPr>
      <w:fldChar w:fldCharType="begin"/>
    </w:r>
    <w:r>
      <w:rPr>
        <w:rStyle w:val="SubtleEmphasis"/>
        <w:sz w:val="18"/>
      </w:rPr>
      <w:instrText xml:space="preserve"> DATE \@"M\/d\/yyyy" </w:instrText>
    </w:r>
    <w:r>
      <w:rPr>
        <w:rStyle w:val="SubtleEmphasis"/>
        <w:sz w:val="18"/>
      </w:rPr>
      <w:fldChar w:fldCharType="separate"/>
    </w:r>
    <w:r>
      <w:rPr>
        <w:rStyle w:val="SubtleEmphasis"/>
        <w:sz w:val="18"/>
      </w:rPr>
      <w:t>1/7/2026</w:t>
    </w:r>
    <w:r>
      <w:rPr>
        <w:rStyle w:val="SubtleEmphasis"/>
        <w:sz w:val="18"/>
      </w:rPr>
      <w:fldChar w:fldCharType="end"/>
    </w:r>
  </w:p>
  <w:p>
    <w:pPr>
      <w:pStyle w:val="Footer"/>
      <w:pBdr>
        <w:top w:val="single" w:sz="4" w:space="0" w:color="D9D9D9"/>
      </w:pBdr>
      <w:spacing w:before="0" w:after="0"/>
      <w:jc w:val="right"/>
      <w:rPr>
        <w:rFonts w:ascii="Cambria" w:hAnsi="Cambria"/>
        <w:sz w:val="18"/>
        <w:szCs w:val="18"/>
      </w:rPr>
    </w:pPr>
    <w:r>
      <w:rPr>
        <w:rFonts w:ascii="Cambria" w:hAnsi="Cambria"/>
        <w:sz w:val="18"/>
        <w:szCs w:val="18"/>
      </w:rPr>
      <w:fldChar w:fldCharType="begin"/>
    </w:r>
    <w:r>
      <w:rPr>
        <w:sz w:val="18"/>
        <w:szCs w:val="18"/>
        <w:rFonts w:ascii="Cambria" w:hAnsi="Cambria"/>
      </w:rPr>
      <w:instrText xml:space="preserve"> PAGE </w:instrText>
    </w:r>
    <w:r>
      <w:rPr>
        <w:sz w:val="18"/>
        <w:szCs w:val="18"/>
        <w:rFonts w:ascii="Cambria" w:hAnsi="Cambria"/>
      </w:rPr>
      <w:fldChar w:fldCharType="separate"/>
    </w:r>
    <w:r>
      <w:rPr>
        <w:sz w:val="18"/>
        <w:szCs w:val="18"/>
        <w:rFonts w:ascii="Cambria" w:hAnsi="Cambria"/>
      </w:rPr>
      <w:t>6</w:t>
    </w:r>
    <w:r>
      <w:rPr>
        <w:sz w:val="18"/>
        <w:szCs w:val="18"/>
        <w:rFonts w:ascii="Cambria" w:hAnsi="Cambria"/>
      </w:rPr>
      <w:fldChar w:fldCharType="end"/>
    </w:r>
    <w:r>
      <w:rPr>
        <w:rFonts w:ascii="Cambria" w:hAnsi="Cambria"/>
        <w:sz w:val="18"/>
        <w:szCs w:val="18"/>
      </w:rPr>
      <w:t xml:space="preserve"> </w:t>
    </w:r>
    <w:r>
      <w:rPr>
        <w:rFonts w:ascii="Cambria" w:hAnsi="Cambria"/>
        <w:sz w:val="18"/>
        <w:szCs w:val="18"/>
      </w:rPr>
      <w:t xml:space="preserve">| </w:t>
    </w:r>
    <w:r>
      <w:rPr>
        <w:rFonts w:ascii="Cambria" w:hAnsi="Cambria"/>
        <w:color w:val="7F7F7F"/>
        <w:spacing w:val="60"/>
        <w:sz w:val="18"/>
        <w:szCs w:val="18"/>
      </w:rPr>
      <w:t>Page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Gothic" w:hAnsi="Century Gothic" w:eastAsia="Century Gothic"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uiPriority="0"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uiPriority="0"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c2d2d"/>
    <w:pPr>
      <w:widowControl/>
      <w:suppressAutoHyphens w:val="true"/>
      <w:bidi w:val="0"/>
      <w:spacing w:lineRule="auto" w:line="276" w:before="0" w:after="200"/>
      <w:jc w:val="left"/>
    </w:pPr>
    <w:rPr>
      <w:rFonts w:ascii="Century Gothic" w:hAnsi="Century Gothic" w:eastAsia="Times New Roman" w:cs="Times New Roman"/>
      <w:color w:val="auto"/>
      <w:kern w:val="0"/>
      <w:sz w:val="20"/>
      <w:szCs w:val="22"/>
      <w:lang w:val="en-US" w:eastAsia="en-US" w:bidi="en-US"/>
    </w:rPr>
  </w:style>
  <w:style w:type="paragraph" w:styleId="Heading1">
    <w:name w:val="Heading 1"/>
    <w:basedOn w:val="Normal"/>
    <w:next w:val="Normal"/>
    <w:link w:val="Heading1Char"/>
    <w:uiPriority w:val="9"/>
    <w:qFormat/>
    <w:rsid w:val="004e33e2"/>
    <w:pPr>
      <w:keepNext w:val="true"/>
      <w:keepLines/>
      <w:pBdr>
        <w:top w:val="single" w:sz="4" w:space="1" w:color="002147"/>
      </w:pBdr>
      <w:shd w:val="clear" w:color="auto" w:fill="002147"/>
      <w:spacing w:before="0" w:after="0"/>
      <w:outlineLvl w:val="0"/>
    </w:pPr>
    <w:rPr>
      <w:color w:val="FFFFFF"/>
      <w:sz w:val="28"/>
      <w:szCs w:val="28"/>
    </w:rPr>
  </w:style>
  <w:style w:type="paragraph" w:styleId="Heading2">
    <w:name w:val="Heading 2"/>
    <w:basedOn w:val="Normal"/>
    <w:next w:val="Normal"/>
    <w:link w:val="Heading2Char"/>
    <w:uiPriority w:val="9"/>
    <w:unhideWhenUsed/>
    <w:qFormat/>
    <w:rsid w:val="00c17ee5"/>
    <w:pPr>
      <w:keepNext w:val="true"/>
      <w:keepLines/>
      <w:spacing w:before="200" w:after="0"/>
      <w:outlineLvl w:val="1"/>
    </w:pPr>
    <w:rPr>
      <w:b/>
      <w:bCs/>
      <w:color w:val="00759A"/>
      <w:sz w:val="26"/>
      <w:szCs w:val="26"/>
    </w:rPr>
  </w:style>
  <w:style w:type="paragraph" w:styleId="Heading3">
    <w:name w:val="Heading 3"/>
    <w:basedOn w:val="Normal"/>
    <w:next w:val="Normal"/>
    <w:link w:val="Heading3Char"/>
    <w:uiPriority w:val="9"/>
    <w:unhideWhenUsed/>
    <w:qFormat/>
    <w:rsid w:val="00c17ee5"/>
    <w:pPr>
      <w:keepNext w:val="true"/>
      <w:keepLines/>
      <w:spacing w:before="200" w:after="0"/>
      <w:outlineLvl w:val="2"/>
    </w:pPr>
    <w:rPr>
      <w:b/>
      <w:bCs/>
      <w:color w:val="00759A"/>
    </w:rPr>
  </w:style>
  <w:style w:type="paragraph" w:styleId="Heading4">
    <w:name w:val="Heading 4"/>
    <w:basedOn w:val="Normal"/>
    <w:next w:val="Normal"/>
    <w:link w:val="Heading4Char"/>
    <w:uiPriority w:val="9"/>
    <w:semiHidden/>
    <w:unhideWhenUsed/>
    <w:qFormat/>
    <w:rsid w:val="00c17ee5"/>
    <w:pPr>
      <w:keepNext w:val="true"/>
      <w:keepLines/>
      <w:spacing w:before="200" w:after="0"/>
      <w:outlineLvl w:val="3"/>
    </w:pPr>
    <w:rPr>
      <w:b/>
      <w:bCs/>
      <w:i/>
      <w:iCs/>
      <w:color w:val="00759A"/>
    </w:rPr>
  </w:style>
  <w:style w:type="paragraph" w:styleId="Heading5">
    <w:name w:val="Heading 5"/>
    <w:basedOn w:val="Normal"/>
    <w:next w:val="Normal"/>
    <w:link w:val="Heading5Char"/>
    <w:uiPriority w:val="9"/>
    <w:semiHidden/>
    <w:unhideWhenUsed/>
    <w:qFormat/>
    <w:rsid w:val="00c17ee5"/>
    <w:pPr>
      <w:keepNext w:val="true"/>
      <w:keepLines/>
      <w:spacing w:before="200" w:after="0"/>
      <w:outlineLvl w:val="4"/>
    </w:pPr>
    <w:rPr>
      <w:color w:val="003A4C"/>
    </w:rPr>
  </w:style>
  <w:style w:type="paragraph" w:styleId="Heading6">
    <w:name w:val="Heading 6"/>
    <w:basedOn w:val="Normal"/>
    <w:next w:val="Normal"/>
    <w:link w:val="Heading6Char"/>
    <w:uiPriority w:val="9"/>
    <w:semiHidden/>
    <w:unhideWhenUsed/>
    <w:qFormat/>
    <w:rsid w:val="00c17ee5"/>
    <w:pPr>
      <w:keepNext w:val="true"/>
      <w:keepLines/>
      <w:spacing w:before="200" w:after="0"/>
      <w:outlineLvl w:val="5"/>
    </w:pPr>
    <w:rPr>
      <w:i/>
      <w:iCs/>
      <w:color w:val="003A4C"/>
    </w:rPr>
  </w:style>
  <w:style w:type="paragraph" w:styleId="Heading7">
    <w:name w:val="Heading 7"/>
    <w:basedOn w:val="Normal"/>
    <w:next w:val="Normal"/>
    <w:link w:val="Heading7Char"/>
    <w:uiPriority w:val="9"/>
    <w:semiHidden/>
    <w:unhideWhenUsed/>
    <w:qFormat/>
    <w:rsid w:val="00c17ee5"/>
    <w:pPr>
      <w:keepNext w:val="true"/>
      <w:keepLines/>
      <w:spacing w:before="200" w:after="0"/>
      <w:outlineLvl w:val="6"/>
    </w:pPr>
    <w:rPr>
      <w:i/>
      <w:iCs/>
      <w:color w:val="00B8F3"/>
    </w:rPr>
  </w:style>
  <w:style w:type="paragraph" w:styleId="Heading8">
    <w:name w:val="Heading 8"/>
    <w:basedOn w:val="Normal"/>
    <w:next w:val="Normal"/>
    <w:link w:val="Heading8Char"/>
    <w:uiPriority w:val="9"/>
    <w:semiHidden/>
    <w:unhideWhenUsed/>
    <w:qFormat/>
    <w:rsid w:val="00c17ee5"/>
    <w:pPr>
      <w:keepNext w:val="true"/>
      <w:keepLines/>
      <w:spacing w:before="200" w:after="0"/>
      <w:outlineLvl w:val="7"/>
    </w:pPr>
    <w:rPr>
      <w:color w:val="00759A"/>
      <w:szCs w:val="20"/>
    </w:rPr>
  </w:style>
  <w:style w:type="paragraph" w:styleId="Heading9">
    <w:name w:val="Heading 9"/>
    <w:basedOn w:val="Normal"/>
    <w:next w:val="Normal"/>
    <w:link w:val="Heading9Char"/>
    <w:uiPriority w:val="9"/>
    <w:semiHidden/>
    <w:unhideWhenUsed/>
    <w:qFormat/>
    <w:rsid w:val="00c17ee5"/>
    <w:pPr>
      <w:keepNext w:val="true"/>
      <w:keepLines/>
      <w:spacing w:before="200" w:after="0"/>
      <w:outlineLvl w:val="8"/>
    </w:pPr>
    <w:rPr>
      <w:i/>
      <w:iCs/>
      <w:color w:val="00B8F3"/>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e33e2"/>
    <w:rPr>
      <w:rFonts w:eastAsia="Times New Roman"/>
      <w:color w:val="FFFFFF"/>
      <w:sz w:val="28"/>
      <w:szCs w:val="28"/>
      <w:shd w:fill="002147" w:val="clear"/>
      <w:lang w:bidi="en-US"/>
    </w:rPr>
  </w:style>
  <w:style w:type="character" w:styleId="Heading2Char" w:customStyle="1">
    <w:name w:val="Heading 2 Char"/>
    <w:basedOn w:val="DefaultParagraphFont"/>
    <w:link w:val="Heading2"/>
    <w:uiPriority w:val="9"/>
    <w:qFormat/>
    <w:rsid w:val="00c17ee5"/>
    <w:rPr>
      <w:rFonts w:ascii="Century Gothic" w:hAnsi="Century Gothic" w:eastAsia="Times New Roman" w:cs="Times New Roman"/>
      <w:b/>
      <w:bCs/>
      <w:color w:val="00759A"/>
      <w:sz w:val="26"/>
      <w:szCs w:val="26"/>
    </w:rPr>
  </w:style>
  <w:style w:type="character" w:styleId="Heading3Char" w:customStyle="1">
    <w:name w:val="Heading 3 Char"/>
    <w:basedOn w:val="DefaultParagraphFont"/>
    <w:link w:val="Heading3"/>
    <w:uiPriority w:val="9"/>
    <w:qFormat/>
    <w:rsid w:val="00c17ee5"/>
    <w:rPr>
      <w:rFonts w:ascii="Century Gothic" w:hAnsi="Century Gothic" w:eastAsia="Times New Roman" w:cs="Times New Roman"/>
      <w:b/>
      <w:bCs/>
      <w:color w:val="00759A"/>
    </w:rPr>
  </w:style>
  <w:style w:type="character" w:styleId="Heading4Char" w:customStyle="1">
    <w:name w:val="Heading 4 Char"/>
    <w:basedOn w:val="DefaultParagraphFont"/>
    <w:link w:val="Heading4"/>
    <w:uiPriority w:val="9"/>
    <w:qFormat/>
    <w:rsid w:val="00c17ee5"/>
    <w:rPr>
      <w:rFonts w:ascii="Century Gothic" w:hAnsi="Century Gothic" w:eastAsia="Times New Roman" w:cs="Times New Roman"/>
      <w:b/>
      <w:bCs/>
      <w:i/>
      <w:iCs/>
      <w:color w:val="00759A"/>
    </w:rPr>
  </w:style>
  <w:style w:type="character" w:styleId="Heading5Char" w:customStyle="1">
    <w:name w:val="Heading 5 Char"/>
    <w:basedOn w:val="DefaultParagraphFont"/>
    <w:link w:val="Heading5"/>
    <w:uiPriority w:val="9"/>
    <w:qFormat/>
    <w:rsid w:val="00c17ee5"/>
    <w:rPr>
      <w:rFonts w:ascii="Century Gothic" w:hAnsi="Century Gothic" w:eastAsia="Times New Roman" w:cs="Times New Roman"/>
      <w:color w:val="003A4C"/>
    </w:rPr>
  </w:style>
  <w:style w:type="character" w:styleId="Heading6Char" w:customStyle="1">
    <w:name w:val="Heading 6 Char"/>
    <w:basedOn w:val="DefaultParagraphFont"/>
    <w:link w:val="Heading6"/>
    <w:uiPriority w:val="9"/>
    <w:qFormat/>
    <w:rsid w:val="00c17ee5"/>
    <w:rPr>
      <w:rFonts w:ascii="Century Gothic" w:hAnsi="Century Gothic" w:eastAsia="Times New Roman" w:cs="Times New Roman"/>
      <w:i/>
      <w:iCs/>
      <w:color w:val="003A4C"/>
    </w:rPr>
  </w:style>
  <w:style w:type="character" w:styleId="Heading7Char" w:customStyle="1">
    <w:name w:val="Heading 7 Char"/>
    <w:basedOn w:val="DefaultParagraphFont"/>
    <w:link w:val="Heading7"/>
    <w:uiPriority w:val="9"/>
    <w:qFormat/>
    <w:rsid w:val="00c17ee5"/>
    <w:rPr>
      <w:rFonts w:ascii="Century Gothic" w:hAnsi="Century Gothic" w:eastAsia="Times New Roman" w:cs="Times New Roman"/>
      <w:i/>
      <w:iCs/>
      <w:color w:val="00B8F3"/>
    </w:rPr>
  </w:style>
  <w:style w:type="character" w:styleId="Heading8Char" w:customStyle="1">
    <w:name w:val="Heading 8 Char"/>
    <w:basedOn w:val="DefaultParagraphFont"/>
    <w:link w:val="Heading8"/>
    <w:uiPriority w:val="9"/>
    <w:qFormat/>
    <w:rsid w:val="00c17ee5"/>
    <w:rPr>
      <w:rFonts w:ascii="Century Gothic" w:hAnsi="Century Gothic" w:eastAsia="Times New Roman" w:cs="Times New Roman"/>
      <w:color w:val="00759A"/>
      <w:sz w:val="20"/>
      <w:szCs w:val="20"/>
    </w:rPr>
  </w:style>
  <w:style w:type="character" w:styleId="Heading9Char" w:customStyle="1">
    <w:name w:val="Heading 9 Char"/>
    <w:basedOn w:val="DefaultParagraphFont"/>
    <w:link w:val="Heading9"/>
    <w:uiPriority w:val="9"/>
    <w:qFormat/>
    <w:rsid w:val="00c17ee5"/>
    <w:rPr>
      <w:rFonts w:ascii="Century Gothic" w:hAnsi="Century Gothic" w:eastAsia="Times New Roman" w:cs="Times New Roman"/>
      <w:i/>
      <w:iCs/>
      <w:color w:val="00B8F3"/>
      <w:sz w:val="20"/>
      <w:szCs w:val="20"/>
    </w:rPr>
  </w:style>
  <w:style w:type="character" w:styleId="TitleChar" w:customStyle="1">
    <w:name w:val="Title Char"/>
    <w:basedOn w:val="DefaultParagraphFont"/>
    <w:link w:val="Title"/>
    <w:uiPriority w:val="10"/>
    <w:qFormat/>
    <w:rsid w:val="00c17ee5"/>
    <w:rPr>
      <w:rFonts w:ascii="Century Gothic" w:hAnsi="Century Gothic" w:eastAsia="Times New Roman" w:cs="Times New Roman"/>
      <w:color w:val="001835"/>
      <w:spacing w:val="5"/>
      <w:kern w:val="2"/>
      <w:sz w:val="52"/>
      <w:szCs w:val="52"/>
    </w:rPr>
  </w:style>
  <w:style w:type="character" w:styleId="SubtitleChar" w:customStyle="1">
    <w:name w:val="Subtitle Char"/>
    <w:basedOn w:val="DefaultParagraphFont"/>
    <w:link w:val="Subtitle"/>
    <w:uiPriority w:val="11"/>
    <w:qFormat/>
    <w:rsid w:val="00c17ee5"/>
    <w:rPr>
      <w:rFonts w:ascii="Century Gothic" w:hAnsi="Century Gothic" w:eastAsia="Times New Roman" w:cs="Times New Roman"/>
      <w:i/>
      <w:iCs/>
      <w:color w:val="00759A"/>
      <w:spacing w:val="15"/>
      <w:sz w:val="24"/>
      <w:szCs w:val="24"/>
    </w:rPr>
  </w:style>
  <w:style w:type="character" w:styleId="Strong">
    <w:name w:val="Strong"/>
    <w:basedOn w:val="DefaultParagraphFont"/>
    <w:uiPriority w:val="22"/>
    <w:qFormat/>
    <w:rsid w:val="00c17ee5"/>
    <w:rPr>
      <w:b/>
      <w:bCs/>
    </w:rPr>
  </w:style>
  <w:style w:type="character" w:styleId="Emphasis">
    <w:name w:val="Emphasis"/>
    <w:basedOn w:val="DefaultParagraphFont"/>
    <w:uiPriority w:val="20"/>
    <w:qFormat/>
    <w:rsid w:val="00c17ee5"/>
    <w:rPr>
      <w:i/>
      <w:iCs/>
    </w:rPr>
  </w:style>
  <w:style w:type="character" w:styleId="QuoteChar" w:customStyle="1">
    <w:name w:val="Quote Char"/>
    <w:basedOn w:val="DefaultParagraphFont"/>
    <w:link w:val="Quote"/>
    <w:uiPriority w:val="29"/>
    <w:qFormat/>
    <w:rsid w:val="00c17ee5"/>
    <w:rPr>
      <w:i/>
      <w:iCs/>
      <w:color w:val="00759A"/>
    </w:rPr>
  </w:style>
  <w:style w:type="character" w:styleId="IntenseQuoteChar" w:customStyle="1">
    <w:name w:val="Intense Quote Char"/>
    <w:basedOn w:val="DefaultParagraphFont"/>
    <w:link w:val="IntenseQuote"/>
    <w:uiPriority w:val="30"/>
    <w:qFormat/>
    <w:rsid w:val="00c17ee5"/>
    <w:rPr>
      <w:b/>
      <w:bCs/>
      <w:i/>
      <w:iCs/>
      <w:color w:val="00759A"/>
    </w:rPr>
  </w:style>
  <w:style w:type="character" w:styleId="SubtleEmphasis">
    <w:name w:val="Subtle Emphasis"/>
    <w:basedOn w:val="DefaultParagraphFont"/>
    <w:uiPriority w:val="19"/>
    <w:qFormat/>
    <w:rsid w:val="00c17ee5"/>
    <w:rPr>
      <w:i/>
      <w:iCs/>
      <w:color w:val="4DD3FF"/>
    </w:rPr>
  </w:style>
  <w:style w:type="character" w:styleId="IntenseEmphasis">
    <w:name w:val="Intense Emphasis"/>
    <w:basedOn w:val="DefaultParagraphFont"/>
    <w:uiPriority w:val="21"/>
    <w:qFormat/>
    <w:rsid w:val="00c17ee5"/>
    <w:rPr>
      <w:b/>
      <w:bCs/>
      <w:i/>
      <w:iCs/>
      <w:color w:val="00759A"/>
    </w:rPr>
  </w:style>
  <w:style w:type="character" w:styleId="SubtleReference">
    <w:name w:val="Subtle Reference"/>
    <w:basedOn w:val="DefaultParagraphFont"/>
    <w:uiPriority w:val="31"/>
    <w:qFormat/>
    <w:rsid w:val="00c17ee5"/>
    <w:rPr>
      <w:smallCaps/>
      <w:color w:val="002147"/>
      <w:u w:val="single"/>
    </w:rPr>
  </w:style>
  <w:style w:type="character" w:styleId="IntenseReference">
    <w:name w:val="Intense Reference"/>
    <w:basedOn w:val="DefaultParagraphFont"/>
    <w:uiPriority w:val="32"/>
    <w:qFormat/>
    <w:rsid w:val="00c17ee5"/>
    <w:rPr>
      <w:b/>
      <w:bCs/>
      <w:smallCaps/>
      <w:color w:val="002147"/>
      <w:spacing w:val="5"/>
      <w:u w:val="single"/>
    </w:rPr>
  </w:style>
  <w:style w:type="character" w:styleId="BookTitle">
    <w:name w:val="Book Title"/>
    <w:basedOn w:val="DefaultParagraphFont"/>
    <w:uiPriority w:val="33"/>
    <w:qFormat/>
    <w:rsid w:val="00c17ee5"/>
    <w:rPr>
      <w:b/>
      <w:bCs/>
      <w:smallCaps/>
      <w:spacing w:val="5"/>
    </w:rPr>
  </w:style>
  <w:style w:type="character" w:styleId="FooterChar" w:customStyle="1">
    <w:name w:val="Footer Char"/>
    <w:basedOn w:val="DefaultParagraphFont"/>
    <w:link w:val="Footer"/>
    <w:uiPriority w:val="99"/>
    <w:qFormat/>
    <w:rsid w:val="006c2d2d"/>
    <w:rPr>
      <w:rFonts w:ascii="Century Gothic" w:hAnsi="Century Gothic" w:eastAsia="Times New Roman"/>
      <w:sz w:val="20"/>
    </w:rPr>
  </w:style>
  <w:style w:type="character" w:styleId="Hyperlink">
    <w:name w:val="Hyperlink"/>
    <w:basedOn w:val="DefaultParagraphFont"/>
    <w:rsid w:val="006c2d2d"/>
    <w:rPr>
      <w:color w:val="0000FF"/>
      <w:u w:val="single"/>
    </w:rPr>
  </w:style>
  <w:style w:type="character" w:styleId="BalloonTextChar" w:customStyle="1">
    <w:name w:val="Balloon Text Char"/>
    <w:basedOn w:val="DefaultParagraphFont"/>
    <w:link w:val="BalloonText"/>
    <w:uiPriority w:val="99"/>
    <w:semiHidden/>
    <w:qFormat/>
    <w:rsid w:val="006c2d2d"/>
    <w:rPr>
      <w:rFonts w:ascii="Tahoma" w:hAnsi="Tahoma" w:eastAsia="Times New Roman" w:cs="Tahoma"/>
      <w:sz w:val="16"/>
      <w:szCs w:val="16"/>
    </w:rPr>
  </w:style>
  <w:style w:type="character" w:styleId="HeaderChar" w:customStyle="1">
    <w:name w:val="Header Char"/>
    <w:basedOn w:val="DefaultParagraphFont"/>
    <w:link w:val="Header"/>
    <w:uiPriority w:val="99"/>
    <w:semiHidden/>
    <w:qFormat/>
    <w:rsid w:val="006c2d2d"/>
    <w:rPr>
      <w:rFonts w:ascii="Century Gothic" w:hAnsi="Century Gothic" w:eastAsia="Times New Roman"/>
      <w:sz w:val="20"/>
    </w:rPr>
  </w:style>
  <w:style w:type="character" w:styleId="pseditboxdisponly" w:customStyle="1">
    <w:name w:val="pseditbox_disponly"/>
    <w:basedOn w:val="DefaultParagraphFont"/>
    <w:qFormat/>
    <w:rsid w:val="00754a5c"/>
    <w:rPr/>
  </w:style>
  <w:style w:type="character" w:styleId="FollowedHyperlink">
    <w:name w:val="FollowedHyperlink"/>
    <w:basedOn w:val="DefaultParagraphFont"/>
    <w:uiPriority w:val="99"/>
    <w:semiHidden/>
    <w:unhideWhenUsed/>
    <w:rsid w:val="002c4078"/>
    <w:rPr>
      <w:color w:val="800080"/>
      <w:u w:val="single"/>
    </w:rPr>
  </w:style>
  <w:style w:type="character" w:styleId="pslongeditbox" w:customStyle="1">
    <w:name w:val="pslongeditbox"/>
    <w:basedOn w:val="DefaultParagraphFont"/>
    <w:qFormat/>
    <w:rsid w:val="009d63a3"/>
    <w:rPr/>
  </w:style>
  <w:style w:type="character" w:styleId="UnresolvedMention1" w:customStyle="1">
    <w:name w:val="Unresolved Mention1"/>
    <w:basedOn w:val="DefaultParagraphFont"/>
    <w:uiPriority w:val="99"/>
    <w:semiHidden/>
    <w:unhideWhenUsed/>
    <w:qFormat/>
    <w:rsid w:val="008a7f52"/>
    <w:rPr>
      <w:color w:val="808080"/>
      <w:shd w:fill="E6E6E6" w:val="clear"/>
    </w:rPr>
  </w:style>
  <w:style w:type="character" w:styleId="UnresolvedMention2" w:customStyle="1">
    <w:name w:val="Unresolved Mention2"/>
    <w:basedOn w:val="DefaultParagraphFont"/>
    <w:uiPriority w:val="99"/>
    <w:semiHidden/>
    <w:unhideWhenUsed/>
    <w:qFormat/>
    <w:rsid w:val="00447cbb"/>
    <w:rPr>
      <w:color w:val="808080"/>
      <w:shd w:fill="E6E6E6" w:val="clear"/>
    </w:rPr>
  </w:style>
  <w:style w:type="character" w:styleId="UnresolvedMention">
    <w:name w:val="Unresolved Mention"/>
    <w:basedOn w:val="DefaultParagraphFont"/>
    <w:uiPriority w:val="99"/>
    <w:semiHidden/>
    <w:unhideWhenUsed/>
    <w:qFormat/>
    <w:rsid w:val="005e4308"/>
    <w:rPr>
      <w:color w:val="605E5C"/>
      <w:shd w:fill="E1DFDD" w:val="clear"/>
    </w:rPr>
  </w:style>
  <w:style w:type="character" w:styleId="a-size-base" w:customStyle="1">
    <w:name w:val="a-size-base"/>
    <w:basedOn w:val="DefaultParagraphFont"/>
    <w:qFormat/>
    <w:rsid w:val="00b9666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c17ee5"/>
    <w:pPr>
      <w:spacing w:lineRule="auto" w:line="240"/>
    </w:pPr>
    <w:rPr>
      <w:b/>
      <w:bCs/>
      <w:color w:val="00759A"/>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c17ee5"/>
    <w:pPr>
      <w:pBdr>
        <w:bottom w:val="single" w:sz="8" w:space="4" w:color="00759A"/>
      </w:pBdr>
      <w:spacing w:lineRule="auto" w:line="240" w:before="0" w:after="300"/>
      <w:contextualSpacing/>
    </w:pPr>
    <w:rPr>
      <w:color w:val="001835"/>
      <w:spacing w:val="5"/>
      <w:kern w:val="2"/>
      <w:sz w:val="52"/>
      <w:szCs w:val="52"/>
    </w:rPr>
  </w:style>
  <w:style w:type="paragraph" w:styleId="Subtitle">
    <w:name w:val="Subtitle"/>
    <w:basedOn w:val="Normal"/>
    <w:next w:val="Normal"/>
    <w:link w:val="SubtitleChar"/>
    <w:uiPriority w:val="11"/>
    <w:qFormat/>
    <w:rsid w:val="00c17ee5"/>
    <w:pPr/>
    <w:rPr>
      <w:i/>
      <w:iCs/>
      <w:color w:val="00759A"/>
      <w:spacing w:val="15"/>
      <w:sz w:val="24"/>
      <w:szCs w:val="24"/>
    </w:rPr>
  </w:style>
  <w:style w:type="paragraph" w:styleId="NoSpacing">
    <w:name w:val="No Spacing"/>
    <w:uiPriority w:val="1"/>
    <w:qFormat/>
    <w:rsid w:val="00c17ee5"/>
    <w:pPr>
      <w:widowControl/>
      <w:suppressAutoHyphens w:val="true"/>
      <w:bidi w:val="0"/>
      <w:spacing w:before="0" w:after="0"/>
      <w:jc w:val="left"/>
    </w:pPr>
    <w:rPr>
      <w:rFonts w:ascii="Century Gothic" w:hAnsi="Century Gothic" w:eastAsia="Century Gothic" w:cs="Times New Roman"/>
      <w:color w:val="auto"/>
      <w:kern w:val="0"/>
      <w:sz w:val="22"/>
      <w:szCs w:val="22"/>
      <w:lang w:val="en-US" w:eastAsia="en-US" w:bidi="en-US"/>
    </w:rPr>
  </w:style>
  <w:style w:type="paragraph" w:styleId="ListParagraph">
    <w:name w:val="List Paragraph"/>
    <w:basedOn w:val="Normal"/>
    <w:uiPriority w:val="34"/>
    <w:qFormat/>
    <w:rsid w:val="00c17ee5"/>
    <w:pPr>
      <w:spacing w:before="0" w:after="200"/>
      <w:ind w:left="720"/>
      <w:contextualSpacing/>
    </w:pPr>
    <w:rPr/>
  </w:style>
  <w:style w:type="paragraph" w:styleId="Quote">
    <w:name w:val="Quote"/>
    <w:basedOn w:val="Normal"/>
    <w:next w:val="Normal"/>
    <w:link w:val="QuoteChar"/>
    <w:uiPriority w:val="29"/>
    <w:qFormat/>
    <w:rsid w:val="00c17ee5"/>
    <w:pPr/>
    <w:rPr>
      <w:i/>
      <w:iCs/>
      <w:color w:val="00759A"/>
    </w:rPr>
  </w:style>
  <w:style w:type="paragraph" w:styleId="IntenseQuote">
    <w:name w:val="Intense Quote"/>
    <w:basedOn w:val="Normal"/>
    <w:next w:val="Normal"/>
    <w:link w:val="IntenseQuoteChar"/>
    <w:uiPriority w:val="30"/>
    <w:qFormat/>
    <w:rsid w:val="00c17ee5"/>
    <w:pPr>
      <w:pBdr>
        <w:bottom w:val="single" w:sz="4" w:space="4" w:color="00759A"/>
      </w:pBdr>
      <w:spacing w:before="200" w:after="280"/>
      <w:ind w:left="936" w:right="936"/>
    </w:pPr>
    <w:rPr>
      <w:b/>
      <w:bCs/>
      <w:i/>
      <w:iCs/>
      <w:color w:val="00759A"/>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c17ee5"/>
    <w:pPr>
      <w:outlineLvl w:val="9"/>
    </w:pPr>
    <w:rPr/>
  </w:style>
  <w:style w:type="paragraph" w:styleId="HeaderandFooter">
    <w:name w:val="Header and Footer"/>
    <w:basedOn w:val="Normal"/>
    <w:qFormat/>
    <w:pPr/>
    <w:rPr/>
  </w:style>
  <w:style w:type="paragraph" w:styleId="Footer">
    <w:name w:val="Footer"/>
    <w:basedOn w:val="Normal"/>
    <w:link w:val="FooterChar"/>
    <w:uiPriority w:val="99"/>
    <w:rsid w:val="006c2d2d"/>
    <w:pPr>
      <w:tabs>
        <w:tab w:val="clear" w:pos="720"/>
        <w:tab w:val="center" w:pos="4320" w:leader="none"/>
        <w:tab w:val="right" w:pos="8640" w:leader="none"/>
      </w:tabs>
    </w:pPr>
    <w:rPr/>
  </w:style>
  <w:style w:type="paragraph" w:styleId="BalloonText">
    <w:name w:val="Balloon Text"/>
    <w:basedOn w:val="Normal"/>
    <w:link w:val="BalloonTextChar"/>
    <w:uiPriority w:val="99"/>
    <w:semiHidden/>
    <w:unhideWhenUsed/>
    <w:qFormat/>
    <w:rsid w:val="006c2d2d"/>
    <w:pPr>
      <w:spacing w:lineRule="auto" w:line="240" w:before="0" w:after="0"/>
    </w:pPr>
    <w:rPr>
      <w:rFonts w:ascii="Tahoma" w:hAnsi="Tahoma" w:cs="Tahoma"/>
      <w:sz w:val="16"/>
      <w:szCs w:val="16"/>
    </w:rPr>
  </w:style>
  <w:style w:type="paragraph" w:styleId="Header">
    <w:name w:val="Header"/>
    <w:basedOn w:val="Normal"/>
    <w:link w:val="HeaderChar"/>
    <w:uiPriority w:val="99"/>
    <w:semiHidden/>
    <w:unhideWhenUsed/>
    <w:rsid w:val="006c2d2d"/>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semiHidden/>
    <w:unhideWhenUsed/>
    <w:qFormat/>
    <w:rsid w:val="005b5d3f"/>
    <w:pPr>
      <w:spacing w:lineRule="auto" w:line="240" w:beforeAutospacing="1" w:afterAutospacing="1"/>
    </w:pPr>
    <w:rPr>
      <w:rFonts w:ascii="Times New Roman" w:hAnsi="Times New Roman"/>
      <w:sz w:val="24"/>
      <w:szCs w:val="24"/>
      <w:lang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Contemporary">
    <w:name w:val="Table Contemporary"/>
    <w:basedOn w:val="TableNormal"/>
    <w:rsid w:val="006c2d2d"/>
    <w:tblPr>
      <w:tblStyleRowBandSize w:val="1"/>
      <w:tblBorders>
        <w:insideH w:val="single" w:color="FFFFFF" w:sz="18" w:space="0"/>
        <w:insideV w:val="single" w:color="FFFFFF" w:sz="18" w:space="0"/>
      </w:tblBorders>
    </w:tblPr>
    <w:tblStylePr w:type="firstRow">
      <w:rPr>
        <w:b/>
        <w:bCs/>
      </w:rPr>
      <w:tblPr/>
      <w:tcPr>
        <w:tcBorders>
          <w:tl2br w:val="none" w:color="auto" w:sz="0" w:space="0"/>
          <w:tr2bl w:val="none" w:color="auto" w:sz="0" w:space="0"/>
        </w:tcBorders>
        <w:shd w:val="pct20" w:color="000000" w:fill="FFFFFF"/>
      </w:tcPr>
    </w:tblStylePr>
    <w:tblStylePr w:type="band1Horz">
      <w:tblPr/>
      <w:tcPr>
        <w:tcBorders>
          <w:tl2br w:val="none" w:color="auto" w:sz="0" w:space="0"/>
          <w:tr2bl w:val="none" w:color="auto" w:sz="0" w:space="0"/>
        </w:tcBorders>
        <w:shd w:val="pct5" w:color="000000" w:fill="FFFFFF"/>
      </w:tcPr>
    </w:tblStylePr>
    <w:tblStylePr w:type="band2Horz">
      <w:tblPr/>
      <w:tcPr>
        <w:tcBorders>
          <w:tl2br w:val="none" w:color="auto" w:sz="0" w:space="0"/>
          <w:tr2bl w:val="none" w:color="auto" w:sz="0" w:space="0"/>
        </w:tcBorders>
        <w:shd w:val="pct20" w:color="000000" w:fill="FFFFFF"/>
      </w:tcPr>
    </w:tblStylePr>
  </w:style>
  <w:style w:type="table" w:styleId="TableGrid5">
    <w:name w:val="Table Grid 5"/>
    <w:basedOn w:val="TableNormal"/>
    <w:rsid w:val="006c2d2d"/>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customStyle="1" w:styleId="Style1">
    <w:name w:val="Style1"/>
    <w:basedOn w:val="TableNormal"/>
    <w:uiPriority w:val="99"/>
    <w:qFormat/>
    <w:rsid w:val="006b6db2"/>
    <w:rPr>
      <w:sz w:val="22"/>
      <w:szCs w:val="22"/>
    </w:rPr>
    <w:tblPr>
      <w:tblStyleRowBandSize w:val="1"/>
      <w:tblStyleColBandSize w:val="1"/>
      <w:tblBorders>
        <w:top w:val="single" w:color="auto" w:sz="18" w:space="0"/>
        <w:left w:val="single" w:color="auto" w:sz="18" w:space="0"/>
        <w:bottom w:val="single" w:color="auto" w:sz="18" w:space="0"/>
        <w:right w:val="single" w:color="auto" w:sz="18" w:space="0"/>
        <w:insideH w:val="single" w:color="auto" w:sz="12" w:space="0"/>
        <w:insideV w:val="single" w:color="auto" w:sz="12" w:space="0"/>
      </w:tblBorders>
    </w:tblPr>
    <w:tcPr>
      <w:shd w:val="clear" w:color="auto" w:fill="auto"/>
    </w:tcPr>
    <w:tblStylePr w:type="firstRow">
      <w:tblPr/>
      <w:tcPr>
        <w:shd w:val="clear" w:color="auto" w:fill="C0504D"/>
      </w:tcPr>
    </w:tblStylePr>
    <w:tblStylePr w:type="band1Horz">
      <w:tblPr/>
      <w:tcPr>
        <w:shd w:val="clear" w:color="auto" w:fill="F2DBDB"/>
      </w:tcPr>
    </w:tblStylePr>
  </w:style>
  <w:style w:type="table" w:styleId="TableGrid">
    <w:name w:val="Table Grid"/>
    <w:basedOn w:val="TableNormal"/>
    <w:uiPriority w:val="59"/>
    <w:rsid w:val="003f6f8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2-Accent1">
    <w:name w:val="Grid Table 2 Accent 1"/>
    <w:basedOn w:val="TableNormal"/>
    <w:uiPriority w:val="47"/>
    <w:rsid w:val="00a66164"/>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blStylePr>
    <w:tblStylePr w:type="lastRow">
      <w:rPr>
        <w:b/>
        <w:bCs/>
      </w:rPr>
      <w:tblPr/>
      <w:tcPr>
        <w:tcBorders>
          <w:top w:val="double" w:color="95B3D7" w:themeColor="accent1" w:sz="2" w:space="0"/>
          <w:bottom w:val="nil"/>
          <w:insideH w:val="nil"/>
          <w:insideV w:val="nil"/>
        </w:tcBorders>
        <w:shd w:val="clear" w:color="auto" w:fill="FFFFFF" w:themeFill="background1"/>
      </w:tcPr>
    </w:tblStylePr>
    <w:tblStylePr w:type="firstCol">
      <w:rPr>
        <w:b w:val="0"/>
        <w:bCs/>
      </w:rPr>
      <w:tblPr/>
    </w:tblStylePr>
    <w:tblStylePr w:type="lastCol">
      <w:rPr>
        <w:b/>
        <w:bCs/>
      </w:rPr>
      <w:tblPr/>
    </w:tblStylePr>
    <w:tblStylePr w:type="band1Horz">
      <w:tblPr/>
      <w:tcPr>
        <w:shd w:val="clear" w:color="auto" w:fill="DBE5F1" w:themeFill="accent1" w:themeFillTint="33"/>
      </w:tcPr>
    </w:tblStylePr>
  </w:style>
  <w:style w:type="table" w:customStyle="1" w:styleId="G">
    <w:name w:val="G"/>
    <w:basedOn w:val="TableGrid2"/>
    <w:uiPriority w:val="99"/>
    <w:rsid w:val="00e073b9"/>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e073b9"/>
    <w:pPr>
      <w:spacing w:after="200" w:line="276" w:lineRule="auto"/>
    </w:p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ListTable6Colorful-Accent1">
    <w:name w:val="List Table 6 Colorful Accent 1"/>
    <w:basedOn w:val="TableNormal"/>
    <w:uiPriority w:val="51"/>
    <w:rsid w:val="00331a2a"/>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V w:val="single" w:color="95B3D7" w:themeColor="accent1" w:themeTint="99" w:sz="4" w:space="0"/>
      </w:tblBorders>
    </w:tblPr>
    <w:tblStylePr w:type="firstRow">
      <w:rPr>
        <w:b/>
        <w:bCs/>
      </w:rPr>
      <w:tblPr/>
      <w:tcPr>
        <w:tcBorders>
          <w:bottom w:val="single" w:color="4F81BD" w:themeColor="accent1" w:sz="4" w:space="0"/>
        </w:tcBorders>
      </w:tcPr>
    </w:tblStylePr>
    <w:tblStylePr w:type="lastRow">
      <w:rPr>
        <w:b/>
        <w:bCs/>
      </w:rPr>
      <w:tblPr/>
      <w:tcPr>
        <w:tcBorders>
          <w:top w:val="double" w:color="4F81BD" w:themeColor="accent1" w:sz="4" w:space="0"/>
        </w:tcBorders>
      </w:tcPr>
    </w:tblStylePr>
    <w:tblStylePr w:type="firstCol">
      <w:rPr>
        <w:b w:val="0"/>
        <w:bCs/>
      </w:rPr>
      <w:tblPr/>
    </w:tblStylePr>
    <w:tblStylePr w:type="lastCol">
      <w:rPr>
        <w:b w:val="0"/>
        <w:bCs/>
      </w:rPr>
      <w:tblPr/>
    </w:tblStylePr>
    <w:tblStylePr w:type="band1Horz">
      <w:tblPr/>
      <w:tcPr>
        <w:shd w:val="clear" w:color="auto" w:fill="DBE5F1" w:themeFill="accent1" w:themeFillTint="33"/>
      </w:tcPr>
    </w:tblStylePr>
  </w:style>
  <w:style w:type="table" w:customStyle="1" w:styleId="Nina">
    <w:name w:val="Nina"/>
    <w:basedOn w:val="TableNormal"/>
    <w:uiPriority w:val="99"/>
    <w:rsid w:val="008d36b2"/>
    <w:tblPr>
      <w:tblStyleRowBandSize w:val="1"/>
    </w:tblPr>
    <w:tblStylePr w:type="firstRow">
      <w:rPr>
        <w:b/>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20whatisthematrix@madisoncollege.edu" TargetMode="External"/><Relationship Id="rId4" Type="http://schemas.openxmlformats.org/officeDocument/2006/relationships/hyperlink" Target="http://madisoncollege.edu/student-rights-responsibilities" TargetMode="External"/><Relationship Id="rId5" Type="http://schemas.openxmlformats.org/officeDocument/2006/relationships/hyperlink" Target="http://madisoncollege.edu/academic-integrity" TargetMode="External"/><Relationship Id="rId6" Type="http://schemas.openxmlformats.org/officeDocument/2006/relationships/hyperlink" Target="https://outlook.com/madisoncollege.edu" TargetMode="External"/><Relationship Id="rId7" Type="http://schemas.openxmlformats.org/officeDocument/2006/relationships/hyperlink" Target="https://students.madisoncollege.edu/technology-support" TargetMode="External"/><Relationship Id="rId8" Type="http://schemas.openxmlformats.org/officeDocument/2006/relationships/hyperlink" Target="https://madisoncollege.service-now.com/sp?id=sc_cat_item&amp;sys_id=44ee0fa1db91d4102eeff9051d961940&amp;sysparm_category=e96e909edb4af240cfe17ee5bf9619d4" TargetMode="External"/><Relationship Id="rId9" Type="http://schemas.openxmlformats.org/officeDocument/2006/relationships/hyperlink" Target="https://www.cdc.gov/coronavirus/2019-ncov/daily-life-coping/reducing-stigma.html" TargetMode="External"/><Relationship Id="rId10" Type="http://schemas.openxmlformats.org/officeDocument/2006/relationships/hyperlink" Target="https://madisoncollege.edu/harassment-discrimination" TargetMode="External"/><Relationship Id="rId11" Type="http://schemas.openxmlformats.org/officeDocument/2006/relationships/hyperlink" Target="https://madisoncollege.edu/student-experience/support/disability-resources" TargetMode="External"/><Relationship Id="rId12" Type="http://schemas.openxmlformats.org/officeDocument/2006/relationships/hyperlink" Target="mailto:DRStransition@madisoncollege.edu?subject=Disabilities%20Resources%20Help" TargetMode="External"/><Relationship Id="rId13" Type="http://schemas.openxmlformats.org/officeDocument/2006/relationships/hyperlink" Target="https://madisoncollege.edu/about/public-information/coronavirus" TargetMode="External"/><Relationship Id="rId14" Type="http://schemas.openxmlformats.org/officeDocument/2006/relationships/hyperlink" Target="https://students.madisoncollege.edu/classroom-policies" TargetMode="External"/><Relationship Id="rId15" Type="http://schemas.openxmlformats.org/officeDocument/2006/relationships/hyperlink" Target="https://students.madisoncollege.edu/campus-resources" TargetMode="External"/><Relationship Id="rId16" Type="http://schemas.openxmlformats.org/officeDocument/2006/relationships/hyperlink" Target="https://students.madisoncollege.edu/support-services" TargetMode="External"/><Relationship Id="rId17" Type="http://schemas.openxmlformats.org/officeDocument/2006/relationships/hyperlink" Target="https://madisoncollege.edu/student-support" TargetMode="External"/><Relationship Id="rId18" Type="http://schemas.openxmlformats.org/officeDocument/2006/relationships/hyperlink" Target="https://madisoncollege.edu/policies-guidelines" TargetMode="External"/><Relationship Id="rId19" Type="http://schemas.openxmlformats.org/officeDocument/2006/relationships/hyperlink" Target="https://madisoncollege.edu/campus-resources" TargetMode="External"/><Relationship Id="rId20" Type="http://schemas.openxmlformats.org/officeDocument/2006/relationships/hyperlink" Target="http://madisoncollege.edu/counseling" TargetMode="External"/><Relationship Id="rId21" Type="http://schemas.openxmlformats.org/officeDocument/2006/relationships/hyperlink" Target="http://libguides.madisoncollege.edu/studentachievementcenters" TargetMode="External"/><Relationship Id="rId22" Type="http://schemas.openxmlformats.org/officeDocument/2006/relationships/hyperlink" Target="https://madisoncollege.edu/career-employment-resources" TargetMode="External"/><Relationship Id="rId23" Type="http://schemas.openxmlformats.org/officeDocument/2006/relationships/hyperlink" Target="https://madisoncollege.edu/writing-center" TargetMode="Externa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Relationship Id="rId32" Type="http://schemas.openxmlformats.org/officeDocument/2006/relationships/customXml" Target="../customXml/item2.xml"/><Relationship Id="rId33" Type="http://schemas.openxmlformats.org/officeDocument/2006/relationships/customXml" Target="../customXml/item3.xml"/><Relationship Id="rId34"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9ECE33BEBEC4F861272316F89218B" ma:contentTypeVersion="13" ma:contentTypeDescription="Create a new document." ma:contentTypeScope="" ma:versionID="8a0c385b48dd103038880c11e5030a79">
  <xsd:schema xmlns:xsd="http://www.w3.org/2001/XMLSchema" xmlns:xs="http://www.w3.org/2001/XMLSchema" xmlns:p="http://schemas.microsoft.com/office/2006/metadata/properties" xmlns:ns3="0d5a8320-74a5-4448-ae95-3e5ee9f7501e" xmlns:ns4="94d4870a-7527-46b2-8976-267e21332ef5" targetNamespace="http://schemas.microsoft.com/office/2006/metadata/properties" ma:root="true" ma:fieldsID="cca05eb67ea3e9bd526a24eb592293d7" ns3:_="" ns4:_="">
    <xsd:import namespace="0d5a8320-74a5-4448-ae95-3e5ee9f7501e"/>
    <xsd:import namespace="94d4870a-7527-46b2-8976-267e21332ef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5a8320-74a5-4448-ae95-3e5ee9f750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4870a-7527-46b2-8976-267e21332ef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8B7BA7-CD5F-4347-91C6-0CBD4CB733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5a8320-74a5-4448-ae95-3e5ee9f7501e"/>
    <ds:schemaRef ds:uri="94d4870a-7527-46b2-8976-267e21332e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0DDB03-184D-4EA3-8605-611F6711BC2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86BCEFD-07CA-4669-B20D-D8028CB045A7}">
  <ds:schemaRefs>
    <ds:schemaRef ds:uri="http://schemas.openxmlformats.org/officeDocument/2006/bibliography"/>
  </ds:schemaRefs>
</ds:datastoreItem>
</file>

<file path=customXml/itemProps4.xml><?xml version="1.0" encoding="utf-8"?>
<ds:datastoreItem xmlns:ds="http://schemas.openxmlformats.org/officeDocument/2006/customXml" ds:itemID="{11ACC790-6DB8-4B32-A511-C4B558CD1A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Application>LibreOffice/24.2.7.2$Linux_X86_64 LibreOffice_project/420$Build-2</Application>
  <AppVersion>15.0000</AppVersion>
  <Pages>6</Pages>
  <Words>2124</Words>
  <Characters>11826</Characters>
  <CharactersWithSpaces>13897</CharactersWithSpaces>
  <Paragraphs>168</Paragraphs>
  <Company>matc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2021-08-26T20:39:00Z</dcterms:created>
  <dc:creator>Gallus</dc:creator>
  <dc:description/>
  <dc:language>en-US</dc:language>
  <cp:lastModifiedBy/>
  <cp:lastPrinted>2020-05-12T19:27:00Z</cp:lastPrinted>
  <dcterms:modified xsi:type="dcterms:W3CDTF">2026-01-07T06:34:53Z</dcterms:modified>
  <cp:revision>184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0x0101009779ECE33BEBEC4F861272316F89218B</vt:lpwstr>
  </property>
</Properties>
</file>