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C1A77" w14:textId="4208604B" w:rsidR="00404741" w:rsidRPr="00404741" w:rsidRDefault="00332331" w:rsidP="00404741">
      <w:pPr>
        <w:pStyle w:val="berschrift1"/>
      </w:pPr>
      <w:r>
        <w:t>Merkblatt für zentrale Prüfungsadministration</w:t>
      </w:r>
      <w:r w:rsidR="00022B6E">
        <w:t xml:space="preserve"> der Knowledge Badge Prüfung</w:t>
      </w:r>
    </w:p>
    <w:p w14:paraId="3F2A77A3" w14:textId="139289FB" w:rsidR="00C10ED5" w:rsidRDefault="00332331">
      <w:pPr>
        <w:spacing w:line="360" w:lineRule="auto"/>
        <w:rPr>
          <w:bCs/>
          <w:i/>
        </w:rPr>
      </w:pPr>
      <w:r>
        <w:rPr>
          <w:i/>
          <w:iCs/>
        </w:rPr>
        <w:t xml:space="preserve">Version </w:t>
      </w:r>
      <w:r w:rsidR="00D2314B">
        <w:rPr>
          <w:i/>
          <w:iCs/>
        </w:rPr>
        <w:t>2</w:t>
      </w:r>
      <w:r>
        <w:rPr>
          <w:i/>
          <w:iCs/>
        </w:rPr>
        <w:t xml:space="preserve"> – 202</w:t>
      </w:r>
      <w:r w:rsidR="00D2314B">
        <w:rPr>
          <w:i/>
          <w:iCs/>
        </w:rPr>
        <w:t>6</w:t>
      </w:r>
      <w:r>
        <w:rPr>
          <w:i/>
          <w:iCs/>
        </w:rPr>
        <w:t>-</w:t>
      </w:r>
      <w:r w:rsidR="00D2314B">
        <w:rPr>
          <w:i/>
          <w:iCs/>
        </w:rPr>
        <w:t>03</w:t>
      </w:r>
      <w:r>
        <w:rPr>
          <w:i/>
          <w:iCs/>
        </w:rPr>
        <w:t>-</w:t>
      </w:r>
      <w:r w:rsidR="00D65EFF">
        <w:rPr>
          <w:i/>
          <w:iCs/>
        </w:rPr>
        <w:t>1</w:t>
      </w:r>
      <w:r w:rsidR="00D2314B">
        <w:rPr>
          <w:i/>
          <w:iCs/>
        </w:rPr>
        <w:t>3</w:t>
      </w:r>
    </w:p>
    <w:p w14:paraId="5B3C710B" w14:textId="3A84A38A" w:rsidR="00C10ED5" w:rsidRDefault="00332331">
      <w:pPr>
        <w:spacing w:line="360" w:lineRule="auto"/>
      </w:pPr>
      <w:r>
        <w:t xml:space="preserve">Vielen Dank für Ihre Mithilfe bei der Prüfung </w:t>
      </w:r>
      <w:r w:rsidR="00D2314B">
        <w:t xml:space="preserve">eines </w:t>
      </w:r>
      <w:r>
        <w:t>Knowledge Badge</w:t>
      </w:r>
      <w:r w:rsidR="00D2314B">
        <w:t>s</w:t>
      </w:r>
      <w:r>
        <w:t>. Hier finden Sie einige Informationen, die zur Vorbereitung und Ablauf der Prüfung zu beachten sind.</w:t>
      </w:r>
    </w:p>
    <w:p w14:paraId="38C9A21E" w14:textId="77777777" w:rsidR="00C10ED5" w:rsidRDefault="00332331" w:rsidP="00404741">
      <w:pPr>
        <w:pStyle w:val="berschrift2"/>
      </w:pPr>
      <w:r>
        <w:rPr>
          <w:lang w:bidi="th-TH"/>
        </w:rPr>
        <w:t>Vorbereitungen &amp; Ablauf</w:t>
      </w:r>
    </w:p>
    <w:p w14:paraId="2A5D1AB0" w14:textId="77777777" w:rsidR="00C10ED5" w:rsidRDefault="00332331">
      <w:pPr>
        <w:pStyle w:val="Listenabsatz"/>
        <w:numPr>
          <w:ilvl w:val="0"/>
          <w:numId w:val="5"/>
        </w:numPr>
        <w:spacing w:line="360" w:lineRule="auto"/>
      </w:pPr>
      <w:r>
        <w:rPr>
          <w:lang w:bidi="th-TH"/>
        </w:rPr>
        <w:t xml:space="preserve">Die zentrale </w:t>
      </w:r>
      <w:r w:rsidRPr="00D2314B">
        <w:rPr>
          <w:b/>
          <w:lang w:bidi="th-TH"/>
        </w:rPr>
        <w:t>Prüfungsadministration</w:t>
      </w:r>
      <w:r>
        <w:rPr>
          <w:lang w:bidi="th-TH"/>
        </w:rPr>
        <w:t xml:space="preserve"> muss alle folgenden Bedingungen erfüllen:</w:t>
      </w:r>
    </w:p>
    <w:p w14:paraId="50D597D8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>Sie muss Mitglied im zuständigen Knowledge Badge-Orgateam sein</w:t>
      </w:r>
    </w:p>
    <w:p w14:paraId="2D2F255E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>Sie muss an allen Prüfungsterminen (telefonisch) zur Verfügung stehen</w:t>
      </w:r>
    </w:p>
    <w:p w14:paraId="04B95035" w14:textId="069B6028" w:rsidR="00C10ED5" w:rsidRDefault="00332331">
      <w:pPr>
        <w:pStyle w:val="Listenabsatz"/>
        <w:numPr>
          <w:ilvl w:val="0"/>
          <w:numId w:val="5"/>
        </w:numPr>
        <w:spacing w:line="360" w:lineRule="auto"/>
      </w:pPr>
      <w:r>
        <w:rPr>
          <w:lang w:bidi="th-TH"/>
        </w:rPr>
        <w:t xml:space="preserve">Nehmen Sie Kontakt mit den </w:t>
      </w:r>
      <w:r w:rsidRPr="00D2314B">
        <w:rPr>
          <w:b/>
          <w:lang w:bidi="th-TH"/>
        </w:rPr>
        <w:t>austragenden Organisationen</w:t>
      </w:r>
      <w:r>
        <w:rPr>
          <w:lang w:bidi="th-TH"/>
        </w:rPr>
        <w:t xml:space="preserve"> auf und klären Sie den Termin der Prüfung ab</w:t>
      </w:r>
    </w:p>
    <w:p w14:paraId="11C48220" w14:textId="3472368C" w:rsidR="00217589" w:rsidRDefault="002736D8">
      <w:pPr>
        <w:pStyle w:val="Listenabsatz"/>
        <w:numPr>
          <w:ilvl w:val="0"/>
          <w:numId w:val="5"/>
        </w:numPr>
        <w:spacing w:line="360" w:lineRule="auto"/>
      </w:pPr>
      <w:r>
        <w:rPr>
          <w:lang w:bidi="th-TH"/>
        </w:rPr>
        <w:t xml:space="preserve">Das </w:t>
      </w:r>
      <w:r w:rsidR="00D2314B">
        <w:rPr>
          <w:lang w:bidi="th-TH"/>
        </w:rPr>
        <w:t xml:space="preserve">zuständige </w:t>
      </w:r>
      <w:r>
        <w:rPr>
          <w:lang w:bidi="th-TH"/>
        </w:rPr>
        <w:t xml:space="preserve">Orgateam wählt die </w:t>
      </w:r>
      <w:r w:rsidR="00217589" w:rsidRPr="00D2314B">
        <w:rPr>
          <w:b/>
          <w:lang w:bidi="th-TH"/>
        </w:rPr>
        <w:t>Prüfungsfragen</w:t>
      </w:r>
      <w:r w:rsidR="00217589">
        <w:rPr>
          <w:lang w:bidi="th-TH"/>
        </w:rPr>
        <w:t xml:space="preserve"> für die anstehende Runde </w:t>
      </w:r>
      <w:r>
        <w:rPr>
          <w:lang w:bidi="th-TH"/>
        </w:rPr>
        <w:t>aus</w:t>
      </w:r>
      <w:r w:rsidR="00217589">
        <w:rPr>
          <w:lang w:bidi="th-TH"/>
        </w:rPr>
        <w:t xml:space="preserve"> (50 Fragen)</w:t>
      </w:r>
    </w:p>
    <w:p w14:paraId="5446B88D" w14:textId="77777777" w:rsidR="00C10ED5" w:rsidRDefault="00332331">
      <w:pPr>
        <w:pStyle w:val="Listenabsatz"/>
        <w:numPr>
          <w:ilvl w:val="0"/>
          <w:numId w:val="5"/>
        </w:numPr>
        <w:spacing w:line="360" w:lineRule="auto"/>
      </w:pPr>
      <w:r>
        <w:rPr>
          <w:b/>
          <w:bCs/>
          <w:lang w:bidi="th-TH"/>
        </w:rPr>
        <w:t xml:space="preserve">Verwaltung des Examenskurs </w:t>
      </w:r>
      <w:r>
        <w:rPr>
          <w:lang w:bidi="th-TH"/>
        </w:rPr>
        <w:t>(siehe Anleitung „</w:t>
      </w:r>
      <w:r>
        <w:rPr>
          <w:i/>
          <w:iCs/>
          <w:lang w:bidi="th-TH"/>
        </w:rPr>
        <w:t>Verwaltung des Examenskurs in Moodle“</w:t>
      </w:r>
      <w:r>
        <w:rPr>
          <w:lang w:bidi="th-TH"/>
        </w:rPr>
        <w:t>):</w:t>
      </w:r>
    </w:p>
    <w:p w14:paraId="3822D503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>Sollte zuvor eine Prüfungsrunde stattgefunden haben:</w:t>
      </w:r>
    </w:p>
    <w:p w14:paraId="2B529B20" w14:textId="77777777" w:rsidR="00C10ED5" w:rsidRDefault="00332331">
      <w:pPr>
        <w:pStyle w:val="Listenabsatz"/>
        <w:numPr>
          <w:ilvl w:val="2"/>
          <w:numId w:val="5"/>
        </w:numPr>
        <w:spacing w:line="360" w:lineRule="auto"/>
      </w:pPr>
      <w:r>
        <w:rPr>
          <w:lang w:bidi="th-TH"/>
        </w:rPr>
        <w:t>Sicherung des gesamten Kurses</w:t>
      </w:r>
    </w:p>
    <w:p w14:paraId="1B15D599" w14:textId="77777777" w:rsidR="00C10ED5" w:rsidRDefault="00332331">
      <w:pPr>
        <w:pStyle w:val="Listenabsatz"/>
        <w:numPr>
          <w:ilvl w:val="2"/>
          <w:numId w:val="5"/>
        </w:numPr>
        <w:spacing w:line="360" w:lineRule="auto"/>
        <w:rPr>
          <w:lang w:bidi="th-TH"/>
        </w:rPr>
      </w:pPr>
      <w:r>
        <w:rPr>
          <w:lang w:bidi="th-TH"/>
        </w:rPr>
        <w:t>Sicherung der einzelnen Aktivitäten und Ergebnisse</w:t>
      </w:r>
      <w:r>
        <w:t>:</w:t>
      </w:r>
    </w:p>
    <w:p w14:paraId="2FB00030" w14:textId="61751399" w:rsidR="00C10ED5" w:rsidRDefault="00332331">
      <w:pPr>
        <w:pStyle w:val="Listenabsatz"/>
        <w:numPr>
          <w:ilvl w:val="3"/>
          <w:numId w:val="5"/>
        </w:numPr>
        <w:spacing w:line="360" w:lineRule="auto"/>
      </w:pPr>
      <w:r>
        <w:rPr>
          <w:lang w:bidi="th-TH"/>
        </w:rPr>
        <w:t xml:space="preserve">Sicherung „Examen“ &amp; Prüfungsergebnisse </w:t>
      </w:r>
      <w:r w:rsidR="00217589">
        <w:rPr>
          <w:lang w:bidi="th-TH"/>
        </w:rPr>
        <w:t xml:space="preserve">(Bewertung) </w:t>
      </w:r>
      <w:r>
        <w:rPr>
          <w:rFonts w:ascii="Arial" w:eastAsia="Arial" w:hAnsi="Arial" w:cs="Arial"/>
          <w:color w:val="1D2125"/>
          <w:sz w:val="23"/>
        </w:rPr>
        <w:t>herunterladen</w:t>
      </w:r>
    </w:p>
    <w:p w14:paraId="0E03EE5C" w14:textId="77777777" w:rsidR="00C10ED5" w:rsidRDefault="00332331">
      <w:pPr>
        <w:pStyle w:val="Listenabsatz"/>
        <w:numPr>
          <w:ilvl w:val="3"/>
          <w:numId w:val="5"/>
        </w:numPr>
        <w:spacing w:line="360" w:lineRule="auto"/>
        <w:rPr>
          <w:lang w:bidi="th-TH"/>
        </w:rPr>
      </w:pPr>
      <w:r>
        <w:rPr>
          <w:lang w:bidi="th-TH"/>
        </w:rPr>
        <w:t>Sicherung „Feedback-Fragebogen zur Prüfung“ &amp; Feedback-Antworten herunterladen (falls im Kurs vorhanden)</w:t>
      </w:r>
    </w:p>
    <w:p w14:paraId="6B84FDB7" w14:textId="77777777" w:rsidR="00C10ED5" w:rsidRDefault="00332331">
      <w:pPr>
        <w:pStyle w:val="Listenabsatz"/>
        <w:numPr>
          <w:ilvl w:val="2"/>
          <w:numId w:val="5"/>
        </w:numPr>
        <w:spacing w:line="360" w:lineRule="auto"/>
        <w:rPr>
          <w:lang w:bidi="th-TH"/>
        </w:rPr>
      </w:pPr>
      <w:r>
        <w:rPr>
          <w:lang w:bidi="th-TH"/>
        </w:rPr>
        <w:t>Nach vollständiger Sicherung:</w:t>
      </w:r>
    </w:p>
    <w:p w14:paraId="6806583A" w14:textId="77777777" w:rsidR="00C10ED5" w:rsidRDefault="00332331">
      <w:pPr>
        <w:pStyle w:val="Listenabsatz"/>
        <w:numPr>
          <w:ilvl w:val="3"/>
          <w:numId w:val="5"/>
        </w:numPr>
        <w:spacing w:line="360" w:lineRule="auto"/>
        <w:rPr>
          <w:lang w:bidi="th-TH"/>
        </w:rPr>
      </w:pPr>
      <w:r>
        <w:rPr>
          <w:lang w:bidi="th-TH"/>
        </w:rPr>
        <w:t>Prüfungsergebnisse (Versuche) löschen</w:t>
      </w:r>
    </w:p>
    <w:p w14:paraId="5673A7EC" w14:textId="77777777" w:rsidR="00C10ED5" w:rsidRDefault="00332331">
      <w:pPr>
        <w:pStyle w:val="Listenabsatz"/>
        <w:numPr>
          <w:ilvl w:val="3"/>
          <w:numId w:val="5"/>
        </w:numPr>
        <w:spacing w:line="360" w:lineRule="auto"/>
        <w:rPr>
          <w:lang w:bidi="th-TH"/>
        </w:rPr>
      </w:pPr>
      <w:r>
        <w:rPr>
          <w:lang w:bidi="th-TH"/>
        </w:rPr>
        <w:t>Ggf. Antworten des Feedback-Fragebogens löschen</w:t>
      </w:r>
    </w:p>
    <w:p w14:paraId="2DFDF66E" w14:textId="77777777" w:rsidR="00C10ED5" w:rsidRDefault="00332331">
      <w:pPr>
        <w:pStyle w:val="Listenabsatz"/>
        <w:numPr>
          <w:ilvl w:val="3"/>
          <w:numId w:val="5"/>
        </w:numPr>
        <w:spacing w:line="360" w:lineRule="auto"/>
        <w:rPr>
          <w:lang w:bidi="th-TH"/>
        </w:rPr>
      </w:pPr>
      <w:r>
        <w:rPr>
          <w:lang w:bidi="th-TH"/>
        </w:rPr>
        <w:t>Prüfungsfragen in der Aktivität „Examen“ entfernen für Neuauswahl</w:t>
      </w:r>
    </w:p>
    <w:p w14:paraId="02E3B0CF" w14:textId="77777777" w:rsidR="00C10ED5" w:rsidRDefault="00332331">
      <w:pPr>
        <w:pStyle w:val="Listenabsatz"/>
        <w:numPr>
          <w:ilvl w:val="3"/>
          <w:numId w:val="5"/>
        </w:numPr>
        <w:spacing w:line="360" w:lineRule="auto"/>
        <w:rPr>
          <w:lang w:bidi="th-TH"/>
        </w:rPr>
      </w:pPr>
      <w:r>
        <w:rPr>
          <w:lang w:bidi="th-TH"/>
        </w:rPr>
        <w:t>Teilnehmende aus der vorherigen Prüfungsrunde im Examenskurs entfernen</w:t>
      </w:r>
    </w:p>
    <w:p w14:paraId="74029651" w14:textId="320F2650" w:rsidR="00C10ED5" w:rsidRDefault="00217589">
      <w:pPr>
        <w:pStyle w:val="Listenabsatz"/>
        <w:numPr>
          <w:ilvl w:val="1"/>
          <w:numId w:val="5"/>
        </w:numPr>
        <w:spacing w:line="360" w:lineRule="auto"/>
        <w:rPr>
          <w:lang w:bidi="th-TH"/>
        </w:rPr>
      </w:pPr>
      <w:r>
        <w:rPr>
          <w:lang w:bidi="th-TH"/>
        </w:rPr>
        <w:t xml:space="preserve">Ausgewählte </w:t>
      </w:r>
      <w:r w:rsidR="00332331">
        <w:rPr>
          <w:lang w:bidi="th-TH"/>
        </w:rPr>
        <w:t>Prüfungsfragen</w:t>
      </w:r>
      <w:r w:rsidR="00D13F28">
        <w:rPr>
          <w:lang w:bidi="th-TH"/>
        </w:rPr>
        <w:t xml:space="preserve"> (siehe </w:t>
      </w:r>
      <w:r w:rsidR="00D13F28" w:rsidRPr="00D13F28">
        <w:rPr>
          <w:lang w:bidi="th-TH"/>
        </w:rPr>
        <w:t>3</w:t>
      </w:r>
      <w:r w:rsidR="00D13F28">
        <w:rPr>
          <w:lang w:bidi="th-TH"/>
        </w:rPr>
        <w:t>.)</w:t>
      </w:r>
      <w:r w:rsidR="00332331">
        <w:rPr>
          <w:lang w:bidi="th-TH"/>
        </w:rPr>
        <w:t xml:space="preserve"> </w:t>
      </w:r>
      <w:r>
        <w:rPr>
          <w:lang w:bidi="th-TH"/>
        </w:rPr>
        <w:t xml:space="preserve">zur </w:t>
      </w:r>
      <w:r w:rsidR="00332331">
        <w:rPr>
          <w:lang w:bidi="th-TH"/>
        </w:rPr>
        <w:t>Aktivität „Examen“ hinzufügen</w:t>
      </w:r>
    </w:p>
    <w:p w14:paraId="224D8635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>Kursinhalte und Einstellungen überprüfen</w:t>
      </w:r>
      <w:r>
        <w:t xml:space="preserve"> und ggf. aktualisieren</w:t>
      </w:r>
    </w:p>
    <w:p w14:paraId="13227580" w14:textId="77777777" w:rsidR="00C10ED5" w:rsidRDefault="00332331">
      <w:pPr>
        <w:pStyle w:val="Listenabsatz"/>
        <w:numPr>
          <w:ilvl w:val="2"/>
          <w:numId w:val="5"/>
        </w:numPr>
        <w:spacing w:line="360" w:lineRule="auto"/>
      </w:pPr>
      <w:r>
        <w:rPr>
          <w:lang w:bidi="de-DE"/>
        </w:rPr>
        <w:t>Ggf. Auswahlmöglichkeiten der Prüfungsorte im Feedback-Fragebogen anpassen</w:t>
      </w:r>
      <w:r>
        <w:t xml:space="preserve"> (falls im Kurs vorhanden)</w:t>
      </w:r>
    </w:p>
    <w:p w14:paraId="2C02659A" w14:textId="77777777" w:rsidR="00C10ED5" w:rsidRDefault="00332331">
      <w:pPr>
        <w:pStyle w:val="Listenabsatz"/>
        <w:numPr>
          <w:ilvl w:val="1"/>
          <w:numId w:val="16"/>
        </w:numPr>
        <w:spacing w:line="360" w:lineRule="auto"/>
      </w:pPr>
      <w:r>
        <w:rPr>
          <w:lang w:bidi="th-TH"/>
        </w:rPr>
        <w:lastRenderedPageBreak/>
        <w:t xml:space="preserve">Für jeden Prüfungsstandort eine eigene Gruppe mit individuellem Einschreibeschlüssel anlegen – oder </w:t>
      </w:r>
      <w:bookmarkStart w:id="0" w:name="_Hlk214623383"/>
      <w:bookmarkEnd w:id="0"/>
      <w:r>
        <w:t>bei bereits vorhandenen Gruppen den Einschreibeschlüssel für die neue Prüfungsrunde entsprechend anpassen:</w:t>
      </w:r>
    </w:p>
    <w:p w14:paraId="73007DF7" w14:textId="77777777" w:rsidR="00C10ED5" w:rsidRDefault="00332331">
      <w:pPr>
        <w:pStyle w:val="Listenabsatz"/>
        <w:numPr>
          <w:ilvl w:val="2"/>
          <w:numId w:val="22"/>
        </w:numPr>
        <w:spacing w:line="360" w:lineRule="auto"/>
      </w:pPr>
      <w:bookmarkStart w:id="1" w:name="_Hlk216162641"/>
      <w:r>
        <w:rPr>
          <w:lang w:bidi="th-TH"/>
        </w:rPr>
        <w:t>Der Einschreibeschlüssel besteht aus insgesamt 13 Zeichen (ohne Sonderzeichen). Zu schnellen Unterscheidung bestehen die letzten 3 Zeichen immer aus einem Bindestrich „-“ gefolgt von 2 Buchstaben, die den Prüfungsstandort kennzeichnen, z.B. „-St“ für Stuttgart</w:t>
      </w:r>
    </w:p>
    <w:bookmarkEnd w:id="1"/>
    <w:p w14:paraId="74ED4F55" w14:textId="77777777" w:rsidR="00C10ED5" w:rsidRDefault="00332331">
      <w:pPr>
        <w:pStyle w:val="Listenabsatz"/>
        <w:numPr>
          <w:ilvl w:val="2"/>
          <w:numId w:val="5"/>
        </w:numPr>
        <w:spacing w:line="360" w:lineRule="auto"/>
      </w:pPr>
      <w:r>
        <w:rPr>
          <w:lang w:bidi="th-TH"/>
        </w:rPr>
        <w:t>Prüflinge werden automatisch in Gruppen eingeteilt je nachdem welchen Einschreibeschlüssel sie bei der Selbsteinschreibung verwenden</w:t>
      </w:r>
    </w:p>
    <w:p w14:paraId="4F097194" w14:textId="43AC2133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>Passwort für die Prüfung festlegen</w:t>
      </w:r>
      <w:r>
        <w:t>:</w:t>
      </w:r>
    </w:p>
    <w:p w14:paraId="385724CA" w14:textId="77777777" w:rsidR="00C10ED5" w:rsidRDefault="00332331">
      <w:pPr>
        <w:pStyle w:val="Listenabsatz"/>
        <w:numPr>
          <w:ilvl w:val="2"/>
          <w:numId w:val="16"/>
        </w:numPr>
        <w:spacing w:line="360" w:lineRule="auto"/>
      </w:pPr>
      <w:r>
        <w:rPr>
          <w:lang w:bidi="th-TH"/>
        </w:rPr>
        <w:t>Das Passwort besteht aus 9 Zeichen (ohne Sonderzeichen) und wird nach jedem Prüfungstermin geändert</w:t>
      </w:r>
      <w:r>
        <w:t>. Finden an einem Tag mehrere Prüfungen statt, wird für alle dasselbe Passwort verwendet.</w:t>
      </w:r>
    </w:p>
    <w:p w14:paraId="022B340D" w14:textId="77777777" w:rsidR="00C10ED5" w:rsidRDefault="00332331">
      <w:pPr>
        <w:pStyle w:val="Listenabsatz"/>
        <w:numPr>
          <w:ilvl w:val="2"/>
          <w:numId w:val="16"/>
        </w:numPr>
        <w:spacing w:line="360" w:lineRule="auto"/>
      </w:pPr>
      <w:r>
        <w:rPr>
          <w:lang w:bidi="de-DE"/>
        </w:rPr>
        <w:t>Das Passwort wird in den Einstellungen der Aktivität „Examen“ angepasst. Zudem</w:t>
      </w:r>
      <w:r>
        <w:t xml:space="preserve"> wird dieses im Examenskurs unter dem Abschnitt „</w:t>
      </w:r>
      <w:r>
        <w:rPr>
          <w:i/>
          <w:iCs/>
        </w:rPr>
        <w:t>Zugangsdaten und Infos (nur sichtbar für Aufsichtspersonen)</w:t>
      </w:r>
      <w:r>
        <w:t>“ hinterlegt.</w:t>
      </w:r>
    </w:p>
    <w:p w14:paraId="4E7881F5" w14:textId="5351A1D5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 xml:space="preserve">Die Aufsichtspersonen </w:t>
      </w:r>
      <w:r w:rsidR="00D13F28">
        <w:rPr>
          <w:lang w:bidi="th-TH"/>
        </w:rPr>
        <w:t xml:space="preserve">der Standorte </w:t>
      </w:r>
      <w:r>
        <w:rPr>
          <w:lang w:bidi="th-TH"/>
        </w:rPr>
        <w:t>müssen in den Examenskurs hinzugefügt werden und erhalten eine Einweisung sowie Admin-Rechte</w:t>
      </w:r>
      <w:r w:rsidR="00D13F28">
        <w:rPr>
          <w:lang w:bidi="th-TH"/>
        </w:rPr>
        <w:t>:</w:t>
      </w:r>
    </w:p>
    <w:p w14:paraId="001E666E" w14:textId="77777777" w:rsidR="00C10ED5" w:rsidRDefault="00332331">
      <w:pPr>
        <w:pStyle w:val="Listenabsatz"/>
        <w:numPr>
          <w:ilvl w:val="2"/>
          <w:numId w:val="5"/>
        </w:numPr>
        <w:spacing w:line="360" w:lineRule="auto"/>
      </w:pPr>
      <w:r>
        <w:rPr>
          <w:lang w:bidi="th-TH"/>
        </w:rPr>
        <w:t>Alle Aufsichtspersonen müssen sich vorab auf der Moodle-Plattform registrieren</w:t>
      </w:r>
    </w:p>
    <w:p w14:paraId="294C4CF3" w14:textId="77777777" w:rsidR="00C10ED5" w:rsidRDefault="00332331">
      <w:pPr>
        <w:pStyle w:val="Listenabsatz"/>
        <w:numPr>
          <w:ilvl w:val="2"/>
          <w:numId w:val="5"/>
        </w:numPr>
        <w:spacing w:line="360" w:lineRule="auto"/>
      </w:pPr>
      <w:r>
        <w:rPr>
          <w:lang w:bidi="th-TH"/>
        </w:rPr>
        <w:t>Ggf. Testablauf mit den Aufsichtspersonen durchführen</w:t>
      </w:r>
    </w:p>
    <w:p w14:paraId="6F30C896" w14:textId="77777777" w:rsidR="00C10ED5" w:rsidRDefault="00332331">
      <w:pPr>
        <w:pStyle w:val="Listenabsatz"/>
        <w:numPr>
          <w:ilvl w:val="2"/>
          <w:numId w:val="5"/>
        </w:numPr>
        <w:spacing w:line="360" w:lineRule="auto"/>
      </w:pPr>
      <w:r>
        <w:rPr>
          <w:lang w:bidi="th-TH"/>
        </w:rPr>
        <w:t>Erklären, wie man bei einem bewilligtem Nachteilsausgleich die Zeitverlängerung im Examenskurs einrichten kann (auf Schritt-für-Schritt-Anleitung im Examenskurs hinweisen)</w:t>
      </w:r>
    </w:p>
    <w:p w14:paraId="3D8C2791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t>Selbsteinschreibung (Teilnehmer/in) aktivieren</w:t>
      </w:r>
    </w:p>
    <w:p w14:paraId="44D6AFEE" w14:textId="77777777" w:rsidR="00C10ED5" w:rsidRDefault="00332331">
      <w:pPr>
        <w:pStyle w:val="Listenabsatz"/>
        <w:numPr>
          <w:ilvl w:val="2"/>
          <w:numId w:val="5"/>
        </w:numPr>
        <w:spacing w:line="360" w:lineRule="auto"/>
      </w:pPr>
      <w:r>
        <w:rPr>
          <w:lang w:bidi="de-DE"/>
        </w:rPr>
        <w:t>Ab dem Zeitpunkt, indem die Selbsteinschreibung aktiviert ist, können sich die Teilnehmende mit ihrem Einschreibeschlüssel in den Examenskurs einschreiben</w:t>
      </w:r>
    </w:p>
    <w:p w14:paraId="7B281785" w14:textId="77777777" w:rsidR="00C10ED5" w:rsidRDefault="00332331">
      <w:pPr>
        <w:pStyle w:val="Listenabsatz"/>
        <w:numPr>
          <w:ilvl w:val="0"/>
          <w:numId w:val="5"/>
        </w:numPr>
        <w:spacing w:line="360" w:lineRule="auto"/>
      </w:pPr>
      <w:r>
        <w:rPr>
          <w:b/>
          <w:bCs/>
          <w:lang w:bidi="th-TH"/>
        </w:rPr>
        <w:t>Verwaltung der Prüfungsanmeldung</w:t>
      </w:r>
      <w:r>
        <w:rPr>
          <w:lang w:bidi="th-TH"/>
        </w:rPr>
        <w:t>:</w:t>
      </w:r>
    </w:p>
    <w:p w14:paraId="4C1B5642" w14:textId="01FAB745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 xml:space="preserve">Prüfungsanmeldung über </w:t>
      </w:r>
      <w:r w:rsidR="00D2314B">
        <w:rPr>
          <w:lang w:bidi="th-TH"/>
        </w:rPr>
        <w:t>HdM-Survey</w:t>
      </w:r>
      <w:r>
        <w:t xml:space="preserve"> verwalten</w:t>
      </w:r>
    </w:p>
    <w:p w14:paraId="4FC8EF14" w14:textId="4D7D70ED" w:rsidR="00C10ED5" w:rsidRDefault="00332331">
      <w:pPr>
        <w:pStyle w:val="Listenabsatz"/>
        <w:numPr>
          <w:ilvl w:val="2"/>
          <w:numId w:val="5"/>
        </w:numPr>
        <w:spacing w:line="360" w:lineRule="auto"/>
      </w:pPr>
      <w:r>
        <w:rPr>
          <w:lang w:bidi="de-DE"/>
        </w:rPr>
        <w:t xml:space="preserve">Prüfungstermine müssen </w:t>
      </w:r>
      <w:r w:rsidR="00D2314B">
        <w:rPr>
          <w:lang w:bidi="de-DE"/>
        </w:rPr>
        <w:t xml:space="preserve">für </w:t>
      </w:r>
      <w:r>
        <w:rPr>
          <w:lang w:bidi="de-DE"/>
        </w:rPr>
        <w:t>jede Prüfungsrunde angepasst werden</w:t>
      </w:r>
    </w:p>
    <w:p w14:paraId="6A88A895" w14:textId="2CFF6BDD" w:rsidR="00C10ED5" w:rsidRDefault="00332331">
      <w:pPr>
        <w:pStyle w:val="Listenabsatz"/>
        <w:numPr>
          <w:ilvl w:val="1"/>
          <w:numId w:val="5"/>
        </w:numPr>
        <w:spacing w:line="360" w:lineRule="auto"/>
        <w:rPr>
          <w:lang w:bidi="th-TH"/>
        </w:rPr>
      </w:pPr>
      <w:r>
        <w:rPr>
          <w:lang w:bidi="th-TH"/>
        </w:rPr>
        <w:t>Händisch Anmelde</w:t>
      </w:r>
      <w:r w:rsidR="00D65EFF">
        <w:rPr>
          <w:lang w:bidi="th-TH"/>
        </w:rPr>
        <w:t>b</w:t>
      </w:r>
      <w:r>
        <w:rPr>
          <w:lang w:bidi="th-TH"/>
        </w:rPr>
        <w:t xml:space="preserve">estätigung </w:t>
      </w:r>
      <w:r w:rsidR="00D65EFF">
        <w:rPr>
          <w:lang w:bidi="th-TH"/>
        </w:rPr>
        <w:t xml:space="preserve">per Mail </w:t>
      </w:r>
      <w:r>
        <w:rPr>
          <w:lang w:bidi="th-TH"/>
        </w:rPr>
        <w:t>an die Prüflinge versenden (aktuell nicht automatisch möglich</w:t>
      </w:r>
      <w:r w:rsidR="00D65EFF">
        <w:rPr>
          <w:lang w:bidi="th-TH"/>
        </w:rPr>
        <w:t xml:space="preserve">; siehe </w:t>
      </w:r>
      <w:r w:rsidR="00741DD0">
        <w:rPr>
          <w:lang w:bidi="th-TH"/>
        </w:rPr>
        <w:t xml:space="preserve">Mailvorlage im GitHub-Ordner </w:t>
      </w:r>
      <w:r w:rsidR="00741DD0" w:rsidRPr="00741DD0">
        <w:rPr>
          <w:i/>
          <w:iCs/>
          <w:lang w:bidi="th-TH"/>
        </w:rPr>
        <w:t>Vorlagen</w:t>
      </w:r>
      <w:r>
        <w:rPr>
          <w:lang w:bidi="th-TH"/>
        </w:rPr>
        <w:t>)</w:t>
      </w:r>
    </w:p>
    <w:p w14:paraId="17B83F90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>Prüfungsanmeldung eine Woche vor dem jeweiligen Prüfungstermin schließen</w:t>
      </w:r>
      <w:r>
        <w:t xml:space="preserve"> und aus dem Anmeldeformular entfernen</w:t>
      </w:r>
    </w:p>
    <w:p w14:paraId="126B2C37" w14:textId="4010E662" w:rsidR="00C10ED5" w:rsidRDefault="00332331">
      <w:pPr>
        <w:pStyle w:val="Listenabsatz"/>
        <w:numPr>
          <w:ilvl w:val="1"/>
          <w:numId w:val="19"/>
        </w:numPr>
        <w:spacing w:line="360" w:lineRule="auto"/>
        <w:rPr>
          <w:lang w:bidi="th-TH"/>
        </w:rPr>
      </w:pPr>
      <w:r>
        <w:rPr>
          <w:lang w:bidi="th-TH"/>
        </w:rPr>
        <w:lastRenderedPageBreak/>
        <w:t>Nach Anmeldeschluss Prüfungsanmeldungen herunterladen</w:t>
      </w:r>
      <w:r>
        <w:t xml:space="preserve"> und </w:t>
      </w:r>
      <w:r>
        <w:rPr>
          <w:lang w:bidi="th-TH"/>
        </w:rPr>
        <w:t>an die austragenden Organisationen weiterleiten</w:t>
      </w:r>
      <w:r>
        <w:t xml:space="preserve"> (siehe </w:t>
      </w:r>
      <w:r w:rsidR="009953F7">
        <w:t>7</w:t>
      </w:r>
      <w:r>
        <w:t>.)</w:t>
      </w:r>
    </w:p>
    <w:p w14:paraId="348BF699" w14:textId="77777777" w:rsidR="00C10ED5" w:rsidRDefault="00332331">
      <w:pPr>
        <w:pStyle w:val="Listenabsatz"/>
        <w:numPr>
          <w:ilvl w:val="0"/>
          <w:numId w:val="5"/>
        </w:numPr>
        <w:spacing w:line="360" w:lineRule="auto"/>
        <w:rPr>
          <w:b/>
          <w:bCs/>
        </w:rPr>
      </w:pPr>
      <w:r>
        <w:rPr>
          <w:b/>
          <w:bCs/>
          <w:lang w:bidi="th-TH"/>
        </w:rPr>
        <w:t>Benötigte Informationen von den Aufsichtspersonen einholen:</w:t>
      </w:r>
    </w:p>
    <w:p w14:paraId="78802365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>Genaue Angaben zum Prüfungsort: Adresse, Prüfungsraum, Gebäude sowie ggf. eine Wegbeschreibung</w:t>
      </w:r>
    </w:p>
    <w:p w14:paraId="66DAD565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  <w:rPr>
          <w:lang w:bidi="th-TH"/>
        </w:rPr>
      </w:pPr>
      <w:r>
        <w:rPr>
          <w:lang w:bidi="th-TH"/>
        </w:rPr>
        <w:t>Kontaktdaten der Aufsichtsperson(en) für den Fall, dass vor Ort Unterstützung benötigt wird: Name, E­-Mail und Telefon</w:t>
      </w:r>
    </w:p>
    <w:p w14:paraId="74397FB2" w14:textId="50ABB231" w:rsidR="00C10ED5" w:rsidRDefault="00332331">
      <w:pPr>
        <w:pStyle w:val="Listenabsatz"/>
        <w:numPr>
          <w:ilvl w:val="0"/>
          <w:numId w:val="5"/>
        </w:numPr>
        <w:spacing w:line="360" w:lineRule="auto"/>
        <w:rPr>
          <w:b/>
          <w:bCs/>
        </w:rPr>
      </w:pPr>
      <w:r>
        <w:rPr>
          <w:b/>
          <w:bCs/>
          <w:lang w:bidi="th-TH"/>
        </w:rPr>
        <w:t>Infomail an Aufsichtspersonen mit allen wichtige</w:t>
      </w:r>
      <w:r w:rsidR="00084954">
        <w:rPr>
          <w:b/>
          <w:bCs/>
          <w:lang w:bidi="th-TH"/>
        </w:rPr>
        <w:t>n</w:t>
      </w:r>
      <w:r>
        <w:rPr>
          <w:b/>
          <w:bCs/>
          <w:lang w:bidi="th-TH"/>
        </w:rPr>
        <w:t xml:space="preserve"> Informationen zur Prüfung:</w:t>
      </w:r>
    </w:p>
    <w:p w14:paraId="5CE4C11B" w14:textId="77777777" w:rsidR="00C10ED5" w:rsidRDefault="00332331">
      <w:pPr>
        <w:pStyle w:val="Listenabsatz"/>
        <w:numPr>
          <w:ilvl w:val="1"/>
          <w:numId w:val="18"/>
        </w:numPr>
        <w:spacing w:line="360" w:lineRule="auto"/>
      </w:pPr>
      <w:r>
        <w:rPr>
          <w:lang w:bidi="th-TH"/>
        </w:rPr>
        <w:t>Prüfungsanmeldungen inkl. Nachteilsausgleiche, benötigte Ausstattung, etc.</w:t>
      </w:r>
    </w:p>
    <w:p w14:paraId="4ED102F2" w14:textId="77777777" w:rsidR="00C10ED5" w:rsidRDefault="00332331">
      <w:pPr>
        <w:pStyle w:val="Listenabsatz"/>
        <w:numPr>
          <w:ilvl w:val="1"/>
          <w:numId w:val="18"/>
        </w:numPr>
        <w:spacing w:line="360" w:lineRule="auto"/>
      </w:pPr>
      <w:r>
        <w:rPr>
          <w:lang w:bidi="th-TH"/>
        </w:rPr>
        <w:t>Hinweise zum Examenskurs</w:t>
      </w:r>
      <w:r>
        <w:t xml:space="preserve"> und Ablauf der Prüfung (</w:t>
      </w:r>
      <w:r>
        <w:rPr>
          <w:lang w:bidi="th-TH"/>
        </w:rPr>
        <w:t xml:space="preserve">auf </w:t>
      </w:r>
      <w:r>
        <w:rPr>
          <w:i/>
          <w:iCs/>
          <w:lang w:bidi="th-TH"/>
        </w:rPr>
        <w:t>Merkblatt für Aufsichtspersonen</w:t>
      </w:r>
      <w:r>
        <w:rPr>
          <w:lang w:bidi="th-TH"/>
        </w:rPr>
        <w:t xml:space="preserve"> hinweisen)</w:t>
      </w:r>
    </w:p>
    <w:p w14:paraId="436AEB76" w14:textId="4ABFC028" w:rsidR="00C10ED5" w:rsidRDefault="00332331">
      <w:pPr>
        <w:pStyle w:val="Listenabsatz"/>
        <w:numPr>
          <w:ilvl w:val="0"/>
          <w:numId w:val="5"/>
        </w:numPr>
        <w:spacing w:line="360" w:lineRule="auto"/>
      </w:pPr>
      <w:r>
        <w:rPr>
          <w:b/>
          <w:bCs/>
        </w:rPr>
        <w:t>Einladung</w:t>
      </w:r>
      <w:r w:rsidR="00D46580">
        <w:rPr>
          <w:b/>
          <w:bCs/>
        </w:rPr>
        <w:t>s</w:t>
      </w:r>
      <w:r>
        <w:rPr>
          <w:b/>
          <w:bCs/>
        </w:rPr>
        <w:t>mail an die Prüflinge</w:t>
      </w:r>
      <w:r w:rsidR="00DF3D0A">
        <w:t xml:space="preserve"> </w:t>
      </w:r>
      <w:r>
        <w:rPr>
          <w:b/>
          <w:bCs/>
        </w:rPr>
        <w:t>mit folgenden Informationen</w:t>
      </w:r>
      <w:r w:rsidR="00296189">
        <w:rPr>
          <w:b/>
          <w:bCs/>
        </w:rPr>
        <w:t xml:space="preserve"> </w:t>
      </w:r>
      <w:r w:rsidR="00D46580">
        <w:rPr>
          <w:b/>
          <w:bCs/>
        </w:rPr>
        <w:t xml:space="preserve">versenden </w:t>
      </w:r>
      <w:r w:rsidR="00296189">
        <w:rPr>
          <w:lang w:bidi="th-TH"/>
        </w:rPr>
        <w:t>(</w:t>
      </w:r>
      <w:r w:rsidR="00D46580">
        <w:rPr>
          <w:lang w:bidi="th-TH"/>
        </w:rPr>
        <w:t xml:space="preserve">nach Anmeldeschluss </w:t>
      </w:r>
      <w:r w:rsidR="00D46580" w:rsidRPr="00D46580">
        <w:t xml:space="preserve">ca. 1 Woche </w:t>
      </w:r>
      <w:r w:rsidR="00D46580">
        <w:t xml:space="preserve">vor </w:t>
      </w:r>
      <w:r w:rsidR="00D46580" w:rsidRPr="00D46580">
        <w:t>der jeweiligen Prüfung</w:t>
      </w:r>
      <w:r w:rsidR="00741DD0">
        <w:t xml:space="preserve">; </w:t>
      </w:r>
      <w:r w:rsidR="00741DD0">
        <w:rPr>
          <w:lang w:bidi="th-TH"/>
        </w:rPr>
        <w:t xml:space="preserve">siehe Mailvorlage im GitHub-Ordner </w:t>
      </w:r>
      <w:r w:rsidR="00741DD0" w:rsidRPr="00741DD0">
        <w:rPr>
          <w:i/>
          <w:iCs/>
          <w:lang w:bidi="th-TH"/>
        </w:rPr>
        <w:t>Vorlagen</w:t>
      </w:r>
      <w:r w:rsidR="00296189">
        <w:rPr>
          <w:lang w:bidi="th-TH"/>
        </w:rPr>
        <w:t>):</w:t>
      </w:r>
    </w:p>
    <w:p w14:paraId="77D7D6C5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t>Ortsinformationen (Raum, Wegbeschreibung, etc.)</w:t>
      </w:r>
    </w:p>
    <w:p w14:paraId="2E5739A8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t>Link zum Examenskurs sowie der dazugehörige Einschreibeschlüssel, damit sich die Prüflinge vorab in diesen Kurs einschreiben können und ggf. mit dem Screenreader testen können</w:t>
      </w:r>
    </w:p>
    <w:p w14:paraId="634B9FB2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t>Ggf. darüber informieren, dass Laptops selbst mitgebracht werden müssen</w:t>
      </w:r>
    </w:p>
    <w:p w14:paraId="673A5C4F" w14:textId="1B428440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t>Verlinkung zu den Merkblättern (</w:t>
      </w:r>
      <w:r>
        <w:rPr>
          <w:i/>
          <w:iCs/>
        </w:rPr>
        <w:t>Mer</w:t>
      </w:r>
      <w:r w:rsidR="00D46580">
        <w:rPr>
          <w:i/>
          <w:iCs/>
        </w:rPr>
        <w:t>k</w:t>
      </w:r>
      <w:r>
        <w:rPr>
          <w:i/>
          <w:iCs/>
        </w:rPr>
        <w:t>blatt für Prüflinge</w:t>
      </w:r>
      <w:r>
        <w:t xml:space="preserve"> und </w:t>
      </w:r>
      <w:r>
        <w:rPr>
          <w:i/>
          <w:iCs/>
        </w:rPr>
        <w:t>Merkblatt zu Nachteilsausgleichen</w:t>
      </w:r>
      <w:r>
        <w:t>)</w:t>
      </w:r>
    </w:p>
    <w:p w14:paraId="44F42B13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t>Kontaktdaten der jeweiligen Aufsichtsperson beifügen</w:t>
      </w:r>
    </w:p>
    <w:p w14:paraId="662552B7" w14:textId="0EE901BB" w:rsidR="00C10ED5" w:rsidRDefault="00332331">
      <w:pPr>
        <w:pStyle w:val="Listenabsatz"/>
        <w:numPr>
          <w:ilvl w:val="0"/>
          <w:numId w:val="5"/>
        </w:numPr>
        <w:spacing w:line="360" w:lineRule="auto"/>
      </w:pPr>
      <w:r>
        <w:rPr>
          <w:lang w:bidi="th-TH"/>
        </w:rPr>
        <w:t>Empfängt eingescannte Unterschriftenliste und Protokollblatt von den austragenden Organisationen per E</w:t>
      </w:r>
      <w:r w:rsidR="009953F7">
        <w:rPr>
          <w:lang w:bidi="th-TH"/>
        </w:rPr>
        <w:t>-M</w:t>
      </w:r>
      <w:r>
        <w:rPr>
          <w:lang w:bidi="th-TH"/>
        </w:rPr>
        <w:t xml:space="preserve">ail an </w:t>
      </w:r>
      <w:hyperlink r:id="rId7" w:tooltip="mailto:bf-lehren@hdm-stuttgart.de" w:history="1">
        <w:r>
          <w:rPr>
            <w:rStyle w:val="Hyperlink"/>
            <w:lang w:bidi="th-TH"/>
          </w:rPr>
          <w:t>bf-lehren@hdm-stuttgart.de</w:t>
        </w:r>
      </w:hyperlink>
      <w:r>
        <w:rPr>
          <w:lang w:bidi="th-TH"/>
        </w:rPr>
        <w:t>.</w:t>
      </w:r>
    </w:p>
    <w:p w14:paraId="40E31604" w14:textId="1602F655" w:rsidR="00C10ED5" w:rsidRDefault="00332331">
      <w:pPr>
        <w:pStyle w:val="Listenabsatz"/>
        <w:numPr>
          <w:ilvl w:val="0"/>
          <w:numId w:val="5"/>
        </w:numPr>
        <w:spacing w:line="360" w:lineRule="auto"/>
        <w:rPr>
          <w:lang w:bidi="th-TH"/>
        </w:rPr>
      </w:pPr>
      <w:r>
        <w:rPr>
          <w:lang w:bidi="th-TH"/>
        </w:rPr>
        <w:t xml:space="preserve">Nach Prüfungsrunde Selbsteinschreibung (Teilnehmer/in) deaktivieren und Kurs vorbereiten (siehe </w:t>
      </w:r>
      <w:r w:rsidR="009953F7">
        <w:rPr>
          <w:lang w:bidi="th-TH"/>
        </w:rPr>
        <w:t>4</w:t>
      </w:r>
      <w:r>
        <w:rPr>
          <w:lang w:bidi="th-TH"/>
        </w:rPr>
        <w:t>a</w:t>
      </w:r>
      <w:r w:rsidR="009953F7">
        <w:rPr>
          <w:lang w:bidi="th-TH"/>
        </w:rPr>
        <w:t>.</w:t>
      </w:r>
      <w:r>
        <w:rPr>
          <w:lang w:bidi="th-TH"/>
        </w:rPr>
        <w:t>)</w:t>
      </w:r>
    </w:p>
    <w:p w14:paraId="62D061A1" w14:textId="77777777" w:rsidR="00C10ED5" w:rsidRDefault="00332331">
      <w:pPr>
        <w:spacing w:line="360" w:lineRule="auto"/>
        <w:rPr>
          <w:b/>
          <w:bCs/>
        </w:rPr>
      </w:pPr>
      <w:r>
        <w:rPr>
          <w:b/>
          <w:bCs/>
          <w:lang w:bidi="th-TH"/>
        </w:rPr>
        <w:t>Die zentrale Prüfungsadministration muss vor, während und nach der Prüfung telefonisch erreichbar sein.</w:t>
      </w:r>
    </w:p>
    <w:p w14:paraId="6F3E56F2" w14:textId="77777777" w:rsidR="00C10ED5" w:rsidRDefault="00332331" w:rsidP="00404741">
      <w:pPr>
        <w:pStyle w:val="berschrift2"/>
      </w:pPr>
      <w:r>
        <w:rPr>
          <w:lang w:bidi="th-TH"/>
        </w:rPr>
        <w:t>Kontaktdaten zentrale Prüfungsadministration</w:t>
      </w:r>
    </w:p>
    <w:p w14:paraId="459A6C9D" w14:textId="5AD79430" w:rsidR="00C10ED5" w:rsidRDefault="00D2314B">
      <w:p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Jenna Kottmann</w:t>
      </w:r>
    </w:p>
    <w:p w14:paraId="50458FB0" w14:textId="440687C2" w:rsidR="00C10ED5" w:rsidRDefault="00332331">
      <w:p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E-Mail: </w:t>
      </w:r>
      <w:hyperlink r:id="rId8" w:history="1">
        <w:r w:rsidR="00AD16F1" w:rsidRPr="00D54435">
          <w:rPr>
            <w:rStyle w:val="Hyperlink"/>
            <w:rFonts w:ascii="Arial" w:eastAsia="Arial" w:hAnsi="Arial" w:cs="Arial"/>
          </w:rPr>
          <w:t>jk266@hdm-stuttgart.de</w:t>
        </w:r>
      </w:hyperlink>
    </w:p>
    <w:p w14:paraId="5BF219D7" w14:textId="6A6A6C4F" w:rsidR="00AD16F1" w:rsidRDefault="00AD16F1">
      <w:pPr>
        <w:spacing w:line="360" w:lineRule="auto"/>
        <w:rPr>
          <w:rFonts w:ascii="Arial" w:eastAsia="Arial" w:hAnsi="Arial" w:cs="Arial"/>
        </w:rPr>
      </w:pPr>
      <w:proofErr w:type="gramStart"/>
      <w:r>
        <w:rPr>
          <w:rFonts w:ascii="Arial" w:eastAsia="Arial" w:hAnsi="Arial" w:cs="Arial"/>
        </w:rPr>
        <w:t>Tel. ??</w:t>
      </w:r>
      <w:proofErr w:type="gramEnd"/>
    </w:p>
    <w:sectPr w:rsidR="00AD16F1" w:rsidSect="00022B6E">
      <w:pgSz w:w="11906" w:h="16838"/>
      <w:pgMar w:top="1417" w:right="1417" w:bottom="1134" w:left="1417" w:header="709" w:footer="709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2E647B" w14:textId="77777777" w:rsidR="00BD7DD8" w:rsidRDefault="00BD7DD8">
      <w:pPr>
        <w:spacing w:after="0" w:line="240" w:lineRule="auto"/>
      </w:pPr>
      <w:r>
        <w:separator/>
      </w:r>
    </w:p>
  </w:endnote>
  <w:endnote w:type="continuationSeparator" w:id="0">
    <w:p w14:paraId="47CBEA4B" w14:textId="77777777" w:rsidR="00BD7DD8" w:rsidRDefault="00BD7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7FBE4A" w14:textId="77777777" w:rsidR="00BD7DD8" w:rsidRDefault="00BD7DD8">
      <w:pPr>
        <w:spacing w:after="0" w:line="240" w:lineRule="auto"/>
      </w:pPr>
      <w:r>
        <w:separator/>
      </w:r>
    </w:p>
  </w:footnote>
  <w:footnote w:type="continuationSeparator" w:id="0">
    <w:p w14:paraId="5ACEB0C8" w14:textId="77777777" w:rsidR="00BD7DD8" w:rsidRDefault="00BD7D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139D7"/>
    <w:multiLevelType w:val="multilevel"/>
    <w:tmpl w:val="E0EC56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6E6C81"/>
    <w:multiLevelType w:val="multilevel"/>
    <w:tmpl w:val="1A5ECB8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16C131B6"/>
    <w:multiLevelType w:val="multilevel"/>
    <w:tmpl w:val="E8360ADC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2935CE"/>
    <w:multiLevelType w:val="multilevel"/>
    <w:tmpl w:val="E94CCC48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257B1ED5"/>
    <w:multiLevelType w:val="multilevel"/>
    <w:tmpl w:val="828A52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2F433D"/>
    <w:multiLevelType w:val="multilevel"/>
    <w:tmpl w:val="0290CCC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F934F3"/>
    <w:multiLevelType w:val="multilevel"/>
    <w:tmpl w:val="957425A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A37BA3"/>
    <w:multiLevelType w:val="multilevel"/>
    <w:tmpl w:val="12A2202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601DE7"/>
    <w:multiLevelType w:val="multilevel"/>
    <w:tmpl w:val="777C372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0A48B0"/>
    <w:multiLevelType w:val="multilevel"/>
    <w:tmpl w:val="70D8A3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A3043F"/>
    <w:multiLevelType w:val="multilevel"/>
    <w:tmpl w:val="C09A7C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5A4BA3"/>
    <w:multiLevelType w:val="multilevel"/>
    <w:tmpl w:val="99DC21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A07E4B"/>
    <w:multiLevelType w:val="multilevel"/>
    <w:tmpl w:val="62A497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616768"/>
    <w:multiLevelType w:val="multilevel"/>
    <w:tmpl w:val="C2A83B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D86295"/>
    <w:multiLevelType w:val="multilevel"/>
    <w:tmpl w:val="E58E0FE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635ED8"/>
    <w:multiLevelType w:val="multilevel"/>
    <w:tmpl w:val="020ABB2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7E35AC"/>
    <w:multiLevelType w:val="multilevel"/>
    <w:tmpl w:val="CAA822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B540C4"/>
    <w:multiLevelType w:val="multilevel"/>
    <w:tmpl w:val="C13235D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0E16B1"/>
    <w:multiLevelType w:val="multilevel"/>
    <w:tmpl w:val="808A8F5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5972833">
    <w:abstractNumId w:val="8"/>
  </w:num>
  <w:num w:numId="2" w16cid:durableId="686637618">
    <w:abstractNumId w:val="17"/>
  </w:num>
  <w:num w:numId="3" w16cid:durableId="1672641066">
    <w:abstractNumId w:val="15"/>
  </w:num>
  <w:num w:numId="4" w16cid:durableId="801653590">
    <w:abstractNumId w:val="6"/>
  </w:num>
  <w:num w:numId="5" w16cid:durableId="1864707216">
    <w:abstractNumId w:val="2"/>
  </w:num>
  <w:num w:numId="6" w16cid:durableId="1460077255">
    <w:abstractNumId w:val="14"/>
  </w:num>
  <w:num w:numId="7" w16cid:durableId="463159826">
    <w:abstractNumId w:val="7"/>
  </w:num>
  <w:num w:numId="8" w16cid:durableId="188492002">
    <w:abstractNumId w:val="18"/>
  </w:num>
  <w:num w:numId="9" w16cid:durableId="1026174764">
    <w:abstractNumId w:val="1"/>
  </w:num>
  <w:num w:numId="10" w16cid:durableId="2035960339">
    <w:abstractNumId w:val="11"/>
  </w:num>
  <w:num w:numId="11" w16cid:durableId="1515925336">
    <w:abstractNumId w:val="3"/>
  </w:num>
  <w:num w:numId="12" w16cid:durableId="951783335">
    <w:abstractNumId w:val="0"/>
  </w:num>
  <w:num w:numId="13" w16cid:durableId="2009938845">
    <w:abstractNumId w:val="9"/>
  </w:num>
  <w:num w:numId="14" w16cid:durableId="1156536884">
    <w:abstractNumId w:val="12"/>
  </w:num>
  <w:num w:numId="15" w16cid:durableId="110322806">
    <w:abstractNumId w:val="10"/>
  </w:num>
  <w:num w:numId="16" w16cid:durableId="487788643">
    <w:abstractNumId w:val="5"/>
  </w:num>
  <w:num w:numId="17" w16cid:durableId="279266874">
    <w:abstractNumId w:val="4"/>
  </w:num>
  <w:num w:numId="18" w16cid:durableId="275216537">
    <w:abstractNumId w:val="16"/>
  </w:num>
  <w:num w:numId="19" w16cid:durableId="1164932581">
    <w:abstractNumId w:val="13"/>
  </w:num>
  <w:num w:numId="20" w16cid:durableId="712581291">
    <w:abstractNumId w:val="2"/>
  </w:num>
  <w:num w:numId="21" w16cid:durableId="2017919643">
    <w:abstractNumId w:val="5"/>
  </w:num>
  <w:num w:numId="22" w16cid:durableId="1464032769">
    <w:abstractNumId w:val="5"/>
  </w:num>
  <w:num w:numId="23" w16cid:durableId="32728988">
    <w:abstractNumId w:val="5"/>
  </w:num>
  <w:num w:numId="24" w16cid:durableId="872578908">
    <w:abstractNumId w:val="5"/>
  </w:num>
  <w:num w:numId="25" w16cid:durableId="7496985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0ED5"/>
    <w:rsid w:val="00022B6E"/>
    <w:rsid w:val="000325F6"/>
    <w:rsid w:val="00084954"/>
    <w:rsid w:val="00217589"/>
    <w:rsid w:val="002736D8"/>
    <w:rsid w:val="00296189"/>
    <w:rsid w:val="00332331"/>
    <w:rsid w:val="00404741"/>
    <w:rsid w:val="004B2943"/>
    <w:rsid w:val="00502BD7"/>
    <w:rsid w:val="00741DD0"/>
    <w:rsid w:val="008423CE"/>
    <w:rsid w:val="0084514E"/>
    <w:rsid w:val="009953F7"/>
    <w:rsid w:val="009F7383"/>
    <w:rsid w:val="00AD16F1"/>
    <w:rsid w:val="00BD7DD8"/>
    <w:rsid w:val="00C10ED5"/>
    <w:rsid w:val="00C5461A"/>
    <w:rsid w:val="00D13F28"/>
    <w:rsid w:val="00D2314B"/>
    <w:rsid w:val="00D46580"/>
    <w:rsid w:val="00D65EFF"/>
    <w:rsid w:val="00DF3D0A"/>
    <w:rsid w:val="00FC5788"/>
    <w:rsid w:val="00FE0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6271DF"/>
  <w15:docId w15:val="{AEEE0B9C-CA8C-4495-974F-3AE5AA5E8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04741"/>
    <w:pPr>
      <w:spacing w:after="283"/>
      <w:contextualSpacing/>
      <w:jc w:val="center"/>
      <w:outlineLvl w:val="0"/>
    </w:pPr>
    <w:rPr>
      <w:rFonts w:ascii="Arial" w:eastAsia="Arial" w:hAnsi="Arial" w:cs="Arial"/>
      <w:spacing w:val="-10"/>
      <w:sz w:val="44"/>
      <w:szCs w:val="44"/>
      <w14:ligatures w14:val="standardContextual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404741"/>
    <w:pPr>
      <w:keepNext/>
      <w:keepLines/>
      <w:spacing w:before="160" w:after="80" w:line="360" w:lineRule="auto"/>
      <w:outlineLvl w:val="1"/>
    </w:pPr>
    <w:rPr>
      <w:rFonts w:ascii="Arial" w:eastAsia="Arial" w:hAnsi="Arial" w:cs="Arial"/>
      <w:color w:val="0F4761"/>
      <w:sz w:val="32"/>
      <w:szCs w:val="32"/>
      <w14:ligatures w14:val="standardContextual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Pr>
      <w:color w:val="666666"/>
    </w:rPr>
  </w:style>
  <w:style w:type="character" w:customStyle="1" w:styleId="Heading1Char">
    <w:name w:val="Heading 1 Char"/>
    <w:basedOn w:val="Absatz-Standardschriftart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Absatz-Standardschriftart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Absatz-Standardschriftart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Absatz-Standardschriftart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Absatz-Standardschriftart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bsatz-Standardschriftar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bsatz-Standardschriftar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bsatz-Standardschriftar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bsatz-Standardschriftar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bsatz-Standardschriftar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bsatz-Standardschriftar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bsatz-Standardschriftar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bsatz-Standardschriftart"/>
    <w:uiPriority w:val="30"/>
    <w:rPr>
      <w:i/>
      <w:iCs/>
      <w:color w:val="2E74B5" w:themeColor="accent1" w:themeShade="BF"/>
    </w:rPr>
  </w:style>
  <w:style w:type="character" w:customStyle="1" w:styleId="HeaderChar">
    <w:name w:val="Header Char"/>
    <w:basedOn w:val="Absatz-Standardschriftart"/>
    <w:uiPriority w:val="99"/>
  </w:style>
  <w:style w:type="character" w:customStyle="1" w:styleId="FooterChar">
    <w:name w:val="Footer Char"/>
    <w:basedOn w:val="Absatz-Standardschriftart"/>
    <w:uiPriority w:val="99"/>
  </w:style>
  <w:style w:type="character" w:customStyle="1" w:styleId="FootnoteTextChar">
    <w:name w:val="Footnote Text Char"/>
    <w:basedOn w:val="Absatz-Standardschriftart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bsatz-Standardschriftart"/>
    <w:uiPriority w:val="99"/>
    <w:semiHidden/>
    <w:rPr>
      <w:sz w:val="20"/>
      <w:szCs w:val="20"/>
    </w:rPr>
  </w:style>
  <w:style w:type="table" w:styleId="Tabellenraster">
    <w:name w:val="Table Grid"/>
    <w:basedOn w:val="NormaleTabelle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NormaleTabel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EinfacheTabelle1">
    <w:name w:val="Plain Table 1"/>
    <w:basedOn w:val="NormaleTabel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EinfacheTabelle2">
    <w:name w:val="Plain Table 2"/>
    <w:basedOn w:val="NormaleTabelle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EinfacheTabelle3">
    <w:name w:val="Plain Table 3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EinfacheTabelle4">
    <w:name w:val="Plain Table 4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EinfacheTabelle5">
    <w:name w:val="Plain Table 5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itternetztabelle1hell">
    <w:name w:val="Grid Table 1 Light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itternetztabelle2">
    <w:name w:val="Grid Table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3">
    <w:name w:val="Grid Table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4">
    <w:name w:val="Grid Table 4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5dunkel">
    <w:name w:val="Grid Table 5 Dark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itternetztabelle6farbig">
    <w:name w:val="Grid Table 6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itternetztabelle7farbig">
    <w:name w:val="Grid Table 7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entabelle1hell">
    <w:name w:val="List Table 1 Light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2">
    <w:name w:val="List Table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3">
    <w:name w:val="List Table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entabelle4">
    <w:name w:val="List Table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5dunkel">
    <w:name w:val="List Table 5 Dark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entabelle6farbig">
    <w:name w:val="List Table 6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entabelle7farbig">
    <w:name w:val="List Table 7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berschrift1Zchn">
    <w:name w:val="Überschrift 1 Zchn"/>
    <w:basedOn w:val="Absatz-Standardschriftart"/>
    <w:link w:val="berschrift1"/>
    <w:uiPriority w:val="9"/>
    <w:rsid w:val="00404741"/>
    <w:rPr>
      <w:rFonts w:ascii="Arial" w:eastAsia="Arial" w:hAnsi="Arial" w:cs="Arial"/>
      <w:spacing w:val="-10"/>
      <w:sz w:val="44"/>
      <w:szCs w:val="44"/>
      <w14:ligatures w14:val="standardContextual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404741"/>
    <w:rPr>
      <w:rFonts w:ascii="Arial" w:eastAsia="Arial" w:hAnsi="Arial" w:cs="Arial"/>
      <w:color w:val="0F4761"/>
      <w:sz w:val="32"/>
      <w:szCs w:val="32"/>
      <w14:ligatures w14:val="standardContextual"/>
    </w:rPr>
  </w:style>
  <w:style w:type="character" w:customStyle="1" w:styleId="berschrift3Zchn">
    <w:name w:val="Überschrift 3 Zchn"/>
    <w:basedOn w:val="Absatz-Standardschriftart"/>
    <w:link w:val="berschrift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Pr>
      <w:rFonts w:ascii="Arial" w:eastAsia="Arial" w:hAnsi="Arial" w:cs="Arial"/>
      <w:spacing w:val="-10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Pr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Pr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qFormat/>
    <w:rPr>
      <w:i/>
      <w:iCs/>
      <w:color w:val="2E74B5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Pr>
      <w:i/>
      <w:iCs/>
      <w:color w:val="2E74B5" w:themeColor="accent1" w:themeShade="BF"/>
    </w:rPr>
  </w:style>
  <w:style w:type="character" w:styleId="IntensiverVerweis">
    <w:name w:val="Intense Reference"/>
    <w:basedOn w:val="Absatz-Standardschriftar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SchwacheHervorhebung">
    <w:name w:val="Subtle Emphasis"/>
    <w:basedOn w:val="Absatz-Standardschriftart"/>
    <w:uiPriority w:val="19"/>
    <w:qFormat/>
    <w:rPr>
      <w:i/>
      <w:iCs/>
      <w:color w:val="404040" w:themeColor="text1" w:themeTint="BF"/>
    </w:rPr>
  </w:style>
  <w:style w:type="character" w:styleId="Hervorhebung">
    <w:name w:val="Emphasis"/>
    <w:basedOn w:val="Absatz-Standardschriftart"/>
    <w:uiPriority w:val="20"/>
    <w:qFormat/>
    <w:rPr>
      <w:i/>
      <w:iCs/>
    </w:rPr>
  </w:style>
  <w:style w:type="character" w:styleId="Fett">
    <w:name w:val="Strong"/>
    <w:basedOn w:val="Absatz-Standardschriftart"/>
    <w:uiPriority w:val="22"/>
    <w:qFormat/>
    <w:rPr>
      <w:b/>
      <w:bCs/>
    </w:rPr>
  </w:style>
  <w:style w:type="character" w:styleId="SchwacherVerweis">
    <w:name w:val="Subtle Reference"/>
    <w:basedOn w:val="Absatz-Standardschriftart"/>
    <w:uiPriority w:val="31"/>
    <w:qFormat/>
    <w:rPr>
      <w:smallCaps/>
      <w:color w:val="5A5A5A" w:themeColor="text1" w:themeTint="A5"/>
    </w:rPr>
  </w:style>
  <w:style w:type="character" w:styleId="Buchtitel">
    <w:name w:val="Book Title"/>
    <w:basedOn w:val="Absatz-Standardschriftart"/>
    <w:uiPriority w:val="33"/>
    <w:qFormat/>
    <w:rPr>
      <w:b/>
      <w:bCs/>
      <w:i/>
      <w:iCs/>
      <w:spacing w:val="5"/>
    </w:rPr>
  </w:style>
  <w:style w:type="paragraph" w:styleId="Kopfzeile">
    <w:name w:val="header"/>
    <w:basedOn w:val="Standard"/>
    <w:link w:val="KopfzeileZchn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</w:style>
  <w:style w:type="paragraph" w:styleId="Fuzeile">
    <w:name w:val="footer"/>
    <w:basedOn w:val="Standard"/>
    <w:link w:val="FuzeileZchn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</w:style>
  <w:style w:type="paragraph" w:styleId="Beschriftung">
    <w:name w:val="caption"/>
    <w:basedOn w:val="Standard"/>
    <w:next w:val="Standard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Funotentext">
    <w:name w:val="footnote text"/>
    <w:basedOn w:val="Standard"/>
    <w:link w:val="Fu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Pr>
      <w:vertAlign w:val="superscript"/>
    </w:rPr>
  </w:style>
  <w:style w:type="paragraph" w:styleId="Endnotentext">
    <w:name w:val="endnote text"/>
    <w:basedOn w:val="Standard"/>
    <w:link w:val="End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Pr>
      <w:sz w:val="20"/>
      <w:szCs w:val="20"/>
    </w:rPr>
  </w:style>
  <w:style w:type="character" w:styleId="Endnotenzeichen">
    <w:name w:val="endnote reference"/>
    <w:basedOn w:val="Absatz-Standardschriftart"/>
    <w:uiPriority w:val="99"/>
    <w:semiHidden/>
    <w:unhideWhenUsed/>
    <w:rPr>
      <w:vertAlign w:val="superscript"/>
    </w:rPr>
  </w:style>
  <w:style w:type="character" w:styleId="Hyperlink">
    <w:name w:val="Hyperlink"/>
    <w:basedOn w:val="Absatz-Standardschriftart"/>
    <w:uiPriority w:val="99"/>
    <w:unhideWhenUsed/>
    <w:rPr>
      <w:color w:val="0563C1" w:themeColor="hyperlink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Pr>
      <w:color w:val="954F72" w:themeColor="followedHyperlink"/>
      <w:u w:val="single"/>
    </w:rPr>
  </w:style>
  <w:style w:type="paragraph" w:styleId="Verzeichnis1">
    <w:name w:val="toc 1"/>
    <w:basedOn w:val="Standard"/>
    <w:next w:val="Standard"/>
    <w:uiPriority w:val="39"/>
    <w:unhideWhenUsed/>
    <w:pPr>
      <w:spacing w:after="100"/>
    </w:pPr>
  </w:style>
  <w:style w:type="paragraph" w:styleId="Verzeichnis2">
    <w:name w:val="toc 2"/>
    <w:basedOn w:val="Standard"/>
    <w:next w:val="Standard"/>
    <w:uiPriority w:val="39"/>
    <w:unhideWhenUsed/>
    <w:pPr>
      <w:spacing w:after="100"/>
      <w:ind w:left="220"/>
    </w:pPr>
  </w:style>
  <w:style w:type="paragraph" w:styleId="Verzeichnis3">
    <w:name w:val="toc 3"/>
    <w:basedOn w:val="Standard"/>
    <w:next w:val="Standard"/>
    <w:uiPriority w:val="39"/>
    <w:unhideWhenUsed/>
    <w:pPr>
      <w:spacing w:after="100"/>
      <w:ind w:left="440"/>
    </w:pPr>
  </w:style>
  <w:style w:type="paragraph" w:styleId="Verzeichnis4">
    <w:name w:val="toc 4"/>
    <w:basedOn w:val="Standard"/>
    <w:next w:val="Standard"/>
    <w:uiPriority w:val="39"/>
    <w:unhideWhenUsed/>
    <w:pPr>
      <w:spacing w:after="100"/>
      <w:ind w:left="660"/>
    </w:pPr>
  </w:style>
  <w:style w:type="paragraph" w:styleId="Verzeichnis5">
    <w:name w:val="toc 5"/>
    <w:basedOn w:val="Standard"/>
    <w:next w:val="Standard"/>
    <w:uiPriority w:val="39"/>
    <w:unhideWhenUsed/>
    <w:pPr>
      <w:spacing w:after="100"/>
      <w:ind w:left="880"/>
    </w:pPr>
  </w:style>
  <w:style w:type="paragraph" w:styleId="Verzeichnis6">
    <w:name w:val="toc 6"/>
    <w:basedOn w:val="Standard"/>
    <w:next w:val="Standard"/>
    <w:uiPriority w:val="39"/>
    <w:unhideWhenUsed/>
    <w:pPr>
      <w:spacing w:after="100"/>
      <w:ind w:left="1100"/>
    </w:pPr>
  </w:style>
  <w:style w:type="paragraph" w:styleId="Verzeichnis7">
    <w:name w:val="toc 7"/>
    <w:basedOn w:val="Standard"/>
    <w:next w:val="Standard"/>
    <w:uiPriority w:val="39"/>
    <w:unhideWhenUsed/>
    <w:pPr>
      <w:spacing w:after="100"/>
      <w:ind w:left="1320"/>
    </w:pPr>
  </w:style>
  <w:style w:type="paragraph" w:styleId="Verzeichnis8">
    <w:name w:val="toc 8"/>
    <w:basedOn w:val="Standard"/>
    <w:next w:val="Standard"/>
    <w:uiPriority w:val="39"/>
    <w:unhideWhenUsed/>
    <w:pPr>
      <w:spacing w:after="100"/>
      <w:ind w:left="1540"/>
    </w:pPr>
  </w:style>
  <w:style w:type="paragraph" w:styleId="Verzeichnis9">
    <w:name w:val="toc 9"/>
    <w:basedOn w:val="Standard"/>
    <w:next w:val="Standard"/>
    <w:uiPriority w:val="39"/>
    <w:unhideWhenUsed/>
    <w:pPr>
      <w:spacing w:after="100"/>
      <w:ind w:left="1760"/>
    </w:pPr>
  </w:style>
  <w:style w:type="paragraph" w:styleId="Inhaltsverzeichnisberschrift">
    <w:name w:val="TOC Heading"/>
    <w:uiPriority w:val="39"/>
    <w:unhideWhenUsed/>
  </w:style>
  <w:style w:type="paragraph" w:styleId="Abbildungsverzeichnis">
    <w:name w:val="table of figures"/>
    <w:basedOn w:val="Standard"/>
    <w:next w:val="Standard"/>
    <w:uiPriority w:val="99"/>
    <w:unhideWhenUsed/>
    <w:pPr>
      <w:spacing w:after="0"/>
    </w:pPr>
  </w:style>
  <w:style w:type="paragraph" w:styleId="KeinLeerraum">
    <w:name w:val="No Spacing"/>
    <w:basedOn w:val="Standard"/>
    <w:uiPriority w:val="1"/>
    <w:qFormat/>
    <w:pPr>
      <w:spacing w:after="0" w:line="240" w:lineRule="auto"/>
    </w:pPr>
  </w:style>
  <w:style w:type="paragraph" w:styleId="Listenabsatz">
    <w:name w:val="List Paragraph"/>
    <w:basedOn w:val="Standard"/>
    <w:uiPriority w:val="34"/>
    <w:qFormat/>
    <w:pPr>
      <w:ind w:left="720"/>
      <w:contextualSpacing/>
    </w:pPr>
  </w:style>
  <w:style w:type="character" w:styleId="Kommentarzeichen">
    <w:name w:val="annotation reference"/>
    <w:basedOn w:val="Absatz-Standardschriftart"/>
    <w:uiPriority w:val="99"/>
    <w:semiHidden/>
    <w:unhideWhenUsed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Pr>
      <w:b/>
      <w:bCs/>
      <w:sz w:val="20"/>
      <w:szCs w:val="20"/>
    </w:rPr>
  </w:style>
  <w:style w:type="character" w:styleId="NichtaufgelsteErwhnung">
    <w:name w:val="Unresolved Mention"/>
    <w:basedOn w:val="Absatz-Standardschriftar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k266@hdm-stuttgart.de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bf-lehren@hdm-stuttgart.d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749</Words>
  <Characters>4719</Characters>
  <Application>Microsoft Office Word</Application>
  <DocSecurity>0</DocSecurity>
  <Lines>39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Gottfried Zimmermann</cp:lastModifiedBy>
  <cp:revision>38</cp:revision>
  <dcterms:created xsi:type="dcterms:W3CDTF">2025-01-28T11:23:00Z</dcterms:created>
  <dcterms:modified xsi:type="dcterms:W3CDTF">2026-03-13T10:16:00Z</dcterms:modified>
</cp:coreProperties>
</file>