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FC7EC" w14:textId="77777777" w:rsidR="00667D9C" w:rsidRPr="00383987" w:rsidRDefault="00986F2E" w:rsidP="00383987">
      <w:pPr>
        <w:pStyle w:val="berschrift1"/>
      </w:pPr>
      <w:r w:rsidRPr="00383987">
        <w:t>Schritt-für-Schritt-Anleitung – Nachteilsausgleiche im Examenskurs einstellen</w:t>
      </w:r>
    </w:p>
    <w:p w14:paraId="7025B3B9" w14:textId="77777777" w:rsidR="00667D9C" w:rsidRDefault="00986F2E">
      <w:pPr>
        <w:spacing w:line="360" w:lineRule="auto"/>
        <w:rPr>
          <w:bCs/>
          <w:i/>
          <w:lang w:val="de-DE"/>
        </w:rPr>
      </w:pPr>
      <w:r>
        <w:rPr>
          <w:i/>
          <w:iCs/>
          <w:lang w:val="de-DE"/>
        </w:rPr>
        <w:t>v1.0 (Stand: 05.03.2025)</w:t>
      </w:r>
    </w:p>
    <w:p w14:paraId="716CBE4F" w14:textId="77777777" w:rsidR="00667D9C" w:rsidRDefault="00986F2E">
      <w:pPr>
        <w:spacing w:line="360" w:lineRule="auto"/>
        <w:rPr>
          <w:lang w:val="de-DE"/>
        </w:rPr>
      </w:pPr>
      <w:r>
        <w:rPr>
          <w:lang w:val="de-DE"/>
        </w:rPr>
        <w:t>Bei einem bewilligten Nachteilsausgleich erhalten die Prüflinge 100% mehr Zeit, d.h. ihnen stehen insgesamt 2 Stunden für die Prüfung zur Verfügung. Die folgende Anleitung zeigt Ihnen, wie Sie diese Zeitverlängerung im Examenskurs anpassen können. Bitte beachten Sie, dass hierfür Admin-Rechte im Kurs erforderlich sind (Rolle: Manager/in oder Trainer/in).</w:t>
      </w:r>
    </w:p>
    <w:p w14:paraId="73CDD182" w14:textId="77777777" w:rsidR="00667D9C" w:rsidRDefault="00986F2E">
      <w:pPr>
        <w:spacing w:line="360" w:lineRule="auto"/>
        <w:rPr>
          <w:lang w:val="de-DE"/>
        </w:rPr>
      </w:pPr>
      <w:r>
        <w:rPr>
          <w:b/>
          <w:bCs/>
          <w:lang w:val="de-DE"/>
        </w:rPr>
        <w:t>Hinweis:</w:t>
      </w:r>
      <w:r>
        <w:rPr>
          <w:lang w:val="de-DE"/>
        </w:rPr>
        <w:t xml:space="preserve"> Bevor Sie die Überschreibung im Kurs durchführen können, muss die jeweilige Person im Examenskurs bereits eingeschrieben sein.</w:t>
      </w:r>
    </w:p>
    <w:p w14:paraId="39EB6F53" w14:textId="77777777" w:rsidR="00667D9C" w:rsidRDefault="00986F2E">
      <w:pPr>
        <w:pStyle w:val="berschrift2"/>
      </w:pPr>
      <w:r>
        <w:t>Zeitverlängerung hinzufügen</w:t>
      </w:r>
    </w:p>
    <w:p w14:paraId="181A89D0" w14:textId="58F20378" w:rsidR="00667D9C" w:rsidRDefault="00176250">
      <w:pPr>
        <w:pStyle w:val="Listenabsatz"/>
        <w:numPr>
          <w:ilvl w:val="0"/>
          <w:numId w:val="2"/>
        </w:numPr>
        <w:spacing w:line="360" w:lineRule="auto"/>
        <w:ind w:left="425" w:hanging="207"/>
        <w:rPr>
          <w:lang w:val="de-DE"/>
        </w:rPr>
      </w:pPr>
      <w:hyperlink r:id="rId7" w:tooltip="Examenskurs" w:history="1">
        <w:r w:rsidR="00986F2E">
          <w:rPr>
            <w:rStyle w:val="Hyperlink"/>
            <w:lang w:val="de-DE"/>
          </w:rPr>
          <w:t>Examenskurs</w:t>
        </w:r>
      </w:hyperlink>
      <w:r w:rsidR="00986F2E">
        <w:rPr>
          <w:lang w:val="de-DE"/>
        </w:rPr>
        <w:t xml:space="preserve"> </w:t>
      </w:r>
      <w:r w:rsidR="004F6633">
        <w:rPr>
          <w:lang w:val="de-DE"/>
        </w:rPr>
        <w:t xml:space="preserve">öffnen und </w:t>
      </w:r>
      <w:r w:rsidR="00986F2E">
        <w:rPr>
          <w:lang w:val="de-DE"/>
        </w:rPr>
        <w:t>„</w:t>
      </w:r>
      <w:r w:rsidR="00986F2E">
        <w:rPr>
          <w:b/>
          <w:bCs/>
          <w:lang w:val="de-DE"/>
        </w:rPr>
        <w:t>Examen</w:t>
      </w:r>
      <w:r w:rsidR="00986F2E">
        <w:rPr>
          <w:lang w:val="de-DE"/>
        </w:rPr>
        <w:t>“ auswählen</w:t>
      </w:r>
      <w:r w:rsidR="006F3D37">
        <w:rPr>
          <w:lang w:val="de-DE"/>
        </w:rPr>
        <w:t>.</w:t>
      </w:r>
      <w:r w:rsidR="00986F2E">
        <w:rPr>
          <w:lang w:val="de-DE"/>
        </w:rPr>
        <w:br/>
      </w:r>
      <w:r w:rsidR="00986F2E">
        <w:rPr>
          <w:noProof/>
        </w:rPr>
        <w:drawing>
          <wp:inline distT="0" distB="0" distL="0" distR="0" wp14:anchorId="27E483EE" wp14:editId="7F412449">
            <wp:extent cx="5760720" cy="2871913"/>
            <wp:effectExtent l="0" t="0" r="0" b="0"/>
            <wp:docPr id="1" name="Grafik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760719" cy="287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AF0D" w14:textId="33582E39" w:rsidR="00667D9C" w:rsidRDefault="00986F2E">
      <w:pPr>
        <w:pStyle w:val="Listenabsatz"/>
        <w:numPr>
          <w:ilvl w:val="0"/>
          <w:numId w:val="2"/>
        </w:numPr>
        <w:spacing w:line="360" w:lineRule="auto"/>
        <w:ind w:left="425" w:hanging="207"/>
        <w:rPr>
          <w:lang w:val="de-DE"/>
        </w:rPr>
      </w:pPr>
      <w:r>
        <w:rPr>
          <w:lang w:val="de-DE"/>
        </w:rPr>
        <w:lastRenderedPageBreak/>
        <w:t>In der Navigationsleiste auf „</w:t>
      </w:r>
      <w:r>
        <w:rPr>
          <w:b/>
          <w:bCs/>
          <w:lang w:val="de-DE"/>
        </w:rPr>
        <w:t>Mehr</w:t>
      </w:r>
      <w:r>
        <w:rPr>
          <w:lang w:val="de-DE"/>
        </w:rPr>
        <w:t>“ und dann „</w:t>
      </w:r>
      <w:r>
        <w:rPr>
          <w:b/>
          <w:bCs/>
          <w:lang w:val="de-DE"/>
        </w:rPr>
        <w:t>Überschreibungen</w:t>
      </w:r>
      <w:r>
        <w:rPr>
          <w:lang w:val="de-DE"/>
        </w:rPr>
        <w:t xml:space="preserve">“ </w:t>
      </w:r>
      <w:r w:rsidR="006F3D37">
        <w:rPr>
          <w:lang w:val="de-DE"/>
        </w:rPr>
        <w:t>aus</w:t>
      </w:r>
      <w:r>
        <w:rPr>
          <w:lang w:val="de-DE"/>
        </w:rPr>
        <w:t>wählen</w:t>
      </w:r>
      <w:r w:rsidR="006F3D37">
        <w:rPr>
          <w:lang w:val="de-DE"/>
        </w:rPr>
        <w:t>.</w:t>
      </w:r>
      <w:r>
        <w:rPr>
          <w:lang w:val="de-DE"/>
        </w:rPr>
        <w:br/>
      </w:r>
      <w:r>
        <w:rPr>
          <w:noProof/>
          <w:lang w:val="de-DE"/>
        </w:rPr>
        <w:drawing>
          <wp:inline distT="0" distB="0" distL="0" distR="0" wp14:anchorId="6FF152FE" wp14:editId="0119FCDC">
            <wp:extent cx="5760720" cy="2880360"/>
            <wp:effectExtent l="0" t="0" r="0" b="0"/>
            <wp:docPr id="2" name="Grafik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760719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724B" w14:textId="62781205" w:rsidR="00667D9C" w:rsidRDefault="004F6633">
      <w:pPr>
        <w:pStyle w:val="Listenabsatz"/>
        <w:numPr>
          <w:ilvl w:val="0"/>
          <w:numId w:val="2"/>
        </w:numPr>
        <w:spacing w:line="360" w:lineRule="auto"/>
        <w:ind w:left="425" w:hanging="207"/>
        <w:rPr>
          <w:lang w:val="de-DE"/>
        </w:rPr>
      </w:pPr>
      <w:r>
        <w:rPr>
          <w:lang w:val="de-DE"/>
        </w:rPr>
        <w:t xml:space="preserve">In der Auswahlbox </w:t>
      </w:r>
      <w:r w:rsidR="00986F2E">
        <w:rPr>
          <w:lang w:val="de-DE"/>
        </w:rPr>
        <w:t>„</w:t>
      </w:r>
      <w:r w:rsidR="00986F2E">
        <w:rPr>
          <w:b/>
          <w:bCs/>
          <w:lang w:val="de-DE"/>
        </w:rPr>
        <w:t>Nutzeränderungen</w:t>
      </w:r>
      <w:r w:rsidR="00986F2E">
        <w:rPr>
          <w:lang w:val="de-DE"/>
        </w:rPr>
        <w:t xml:space="preserve">“ auswählen (standardmäßig </w:t>
      </w:r>
      <w:r w:rsidR="006F3D37">
        <w:rPr>
          <w:lang w:val="de-DE"/>
        </w:rPr>
        <w:t>vor</w:t>
      </w:r>
      <w:r w:rsidR="00986F2E">
        <w:rPr>
          <w:lang w:val="de-DE"/>
        </w:rPr>
        <w:t>ausgewählt) und dann die Schaltfläche „</w:t>
      </w:r>
      <w:r w:rsidR="00986F2E">
        <w:rPr>
          <w:b/>
          <w:bCs/>
          <w:lang w:val="de-DE"/>
        </w:rPr>
        <w:t>Nutzeränderung hinzufügen</w:t>
      </w:r>
      <w:r w:rsidR="00986F2E">
        <w:rPr>
          <w:lang w:val="de-DE"/>
        </w:rPr>
        <w:t xml:space="preserve">“ </w:t>
      </w:r>
      <w:r>
        <w:rPr>
          <w:lang w:val="de-DE"/>
        </w:rPr>
        <w:t>betätigen</w:t>
      </w:r>
      <w:r w:rsidR="006F3D37">
        <w:rPr>
          <w:lang w:val="de-DE"/>
        </w:rPr>
        <w:t>.</w:t>
      </w:r>
      <w:r w:rsidR="00986F2E">
        <w:rPr>
          <w:lang w:val="de-DE"/>
        </w:rPr>
        <w:br/>
      </w:r>
      <w:r w:rsidR="00986F2E">
        <w:rPr>
          <w:noProof/>
          <w:lang w:val="de-DE"/>
        </w:rPr>
        <w:drawing>
          <wp:inline distT="0" distB="0" distL="0" distR="0" wp14:anchorId="4A352CEA" wp14:editId="5D062C9B">
            <wp:extent cx="5760720" cy="2882241"/>
            <wp:effectExtent l="0" t="0" r="0" b="0"/>
            <wp:docPr id="3" name="Grafik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760719" cy="288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2D62" w14:textId="77777777" w:rsidR="000B6593" w:rsidRDefault="000B6593">
      <w:pPr>
        <w:pStyle w:val="Listenabsatz"/>
        <w:numPr>
          <w:ilvl w:val="0"/>
          <w:numId w:val="2"/>
        </w:numPr>
        <w:spacing w:line="360" w:lineRule="auto"/>
        <w:ind w:left="425" w:hanging="207"/>
        <w:rPr>
          <w:lang w:val="de-DE"/>
        </w:rPr>
        <w:sectPr w:rsidR="000B6593">
          <w:pgSz w:w="11906" w:h="16838"/>
          <w:pgMar w:top="1417" w:right="1417" w:bottom="1134" w:left="1417" w:header="709" w:footer="709" w:gutter="0"/>
          <w:cols w:space="708"/>
        </w:sectPr>
      </w:pPr>
    </w:p>
    <w:p w14:paraId="1A6288A8" w14:textId="312C3CDD" w:rsidR="00667D9C" w:rsidRDefault="00986F2E">
      <w:pPr>
        <w:pStyle w:val="Listenabsatz"/>
        <w:numPr>
          <w:ilvl w:val="0"/>
          <w:numId w:val="2"/>
        </w:numPr>
        <w:spacing w:line="360" w:lineRule="auto"/>
        <w:ind w:left="425" w:hanging="207"/>
        <w:rPr>
          <w:lang w:val="de-DE"/>
        </w:rPr>
      </w:pPr>
      <w:r>
        <w:rPr>
          <w:lang w:val="de-DE"/>
        </w:rPr>
        <w:lastRenderedPageBreak/>
        <w:t>„</w:t>
      </w:r>
      <w:r>
        <w:rPr>
          <w:b/>
          <w:bCs/>
          <w:lang w:val="de-DE"/>
        </w:rPr>
        <w:t>Überschreiben</w:t>
      </w:r>
      <w:r>
        <w:rPr>
          <w:lang w:val="de-DE"/>
        </w:rPr>
        <w:t>“-Einstellungen anpasse</w:t>
      </w:r>
      <w:r w:rsidR="006F3D37">
        <w:rPr>
          <w:lang w:val="de-DE"/>
        </w:rPr>
        <w:t>n:</w:t>
      </w:r>
    </w:p>
    <w:p w14:paraId="51214D9A" w14:textId="19154D16" w:rsidR="00667D9C" w:rsidRDefault="006F3D37">
      <w:pPr>
        <w:pStyle w:val="Listenabsatz"/>
        <w:numPr>
          <w:ilvl w:val="1"/>
          <w:numId w:val="2"/>
        </w:numPr>
        <w:spacing w:line="360" w:lineRule="auto"/>
        <w:ind w:left="850"/>
        <w:rPr>
          <w:lang w:val="de-DE"/>
        </w:rPr>
      </w:pPr>
      <w:r>
        <w:rPr>
          <w:b/>
          <w:bCs/>
          <w:lang w:val="de-DE"/>
        </w:rPr>
        <w:t>„</w:t>
      </w:r>
      <w:r w:rsidR="00986F2E">
        <w:rPr>
          <w:b/>
          <w:bCs/>
          <w:lang w:val="de-DE"/>
        </w:rPr>
        <w:t>Nutzer/in ändern</w:t>
      </w:r>
      <w:r>
        <w:rPr>
          <w:b/>
          <w:bCs/>
          <w:lang w:val="de-DE"/>
        </w:rPr>
        <w:t>“</w:t>
      </w:r>
      <w:r w:rsidR="00986F2E">
        <w:rPr>
          <w:lang w:val="de-DE"/>
        </w:rPr>
        <w:t>: Nutzer/in suchen und auswählen</w:t>
      </w:r>
      <w:r w:rsidR="00986F2E">
        <w:rPr>
          <w:lang w:val="de-DE"/>
        </w:rPr>
        <w:br/>
      </w:r>
      <w:r w:rsidR="00986F2E">
        <w:rPr>
          <w:noProof/>
          <w:lang w:val="de-DE"/>
        </w:rPr>
        <w:drawing>
          <wp:inline distT="0" distB="0" distL="0" distR="0" wp14:anchorId="742AA65E" wp14:editId="50EA285A">
            <wp:extent cx="5760720" cy="2875639"/>
            <wp:effectExtent l="0" t="0" r="0" b="0"/>
            <wp:docPr id="4" name="Grafik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760719" cy="28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EC1C" w14:textId="68DAD5A4" w:rsidR="00667D9C" w:rsidRDefault="006F3D37">
      <w:pPr>
        <w:pStyle w:val="Listenabsatz"/>
        <w:numPr>
          <w:ilvl w:val="1"/>
          <w:numId w:val="2"/>
        </w:numPr>
        <w:spacing w:line="360" w:lineRule="auto"/>
        <w:ind w:left="850"/>
        <w:rPr>
          <w:lang w:val="de-DE"/>
        </w:rPr>
      </w:pPr>
      <w:r>
        <w:rPr>
          <w:b/>
          <w:bCs/>
          <w:lang w:val="de-DE"/>
        </w:rPr>
        <w:t>„</w:t>
      </w:r>
      <w:r w:rsidR="00986F2E">
        <w:rPr>
          <w:b/>
          <w:bCs/>
          <w:lang w:val="de-DE"/>
        </w:rPr>
        <w:t>Zeitbegrenzung</w:t>
      </w:r>
      <w:r>
        <w:rPr>
          <w:b/>
          <w:bCs/>
          <w:lang w:val="de-DE"/>
        </w:rPr>
        <w:t>“</w:t>
      </w:r>
      <w:r w:rsidR="00986F2E">
        <w:rPr>
          <w:lang w:val="de-DE"/>
        </w:rPr>
        <w:t>: 2 Stunden</w:t>
      </w:r>
      <w:r w:rsidR="00986F2E">
        <w:rPr>
          <w:lang w:val="de-DE"/>
        </w:rPr>
        <w:br/>
      </w:r>
      <w:r w:rsidR="00986F2E">
        <w:rPr>
          <w:noProof/>
          <w:lang w:val="de-DE"/>
        </w:rPr>
        <w:drawing>
          <wp:inline distT="0" distB="0" distL="0" distR="0" wp14:anchorId="05062508" wp14:editId="421AD52B">
            <wp:extent cx="5760720" cy="2862528"/>
            <wp:effectExtent l="0" t="0" r="0" b="0"/>
            <wp:docPr id="5" name="Grafik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760719" cy="28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3A23" w14:textId="77777777" w:rsidR="000B6593" w:rsidRDefault="000B6593">
      <w:pPr>
        <w:pStyle w:val="Listenabsatz"/>
        <w:numPr>
          <w:ilvl w:val="0"/>
          <w:numId w:val="2"/>
        </w:numPr>
        <w:spacing w:line="360" w:lineRule="auto"/>
        <w:ind w:left="425" w:hanging="207"/>
        <w:rPr>
          <w:lang w:val="de-DE"/>
        </w:rPr>
        <w:sectPr w:rsidR="000B6593">
          <w:pgSz w:w="11906" w:h="16838"/>
          <w:pgMar w:top="1417" w:right="1417" w:bottom="1134" w:left="1417" w:header="709" w:footer="709" w:gutter="0"/>
          <w:cols w:space="708"/>
        </w:sectPr>
      </w:pPr>
    </w:p>
    <w:p w14:paraId="09309583" w14:textId="576DF00A" w:rsidR="00667D9C" w:rsidRDefault="00CD2CCE">
      <w:pPr>
        <w:pStyle w:val="Listenabsatz"/>
        <w:numPr>
          <w:ilvl w:val="0"/>
          <w:numId w:val="2"/>
        </w:numPr>
        <w:spacing w:line="360" w:lineRule="auto"/>
        <w:ind w:left="425" w:hanging="207"/>
        <w:rPr>
          <w:lang w:val="de-DE"/>
        </w:rPr>
      </w:pPr>
      <w:r>
        <w:rPr>
          <w:lang w:val="de-DE"/>
        </w:rPr>
        <w:lastRenderedPageBreak/>
        <w:t>Zum Schluss</w:t>
      </w:r>
      <w:r w:rsidR="00986F2E">
        <w:rPr>
          <w:lang w:val="de-DE"/>
        </w:rPr>
        <w:t xml:space="preserve"> „</w:t>
      </w:r>
      <w:r w:rsidR="00986F2E">
        <w:rPr>
          <w:b/>
          <w:bCs/>
          <w:lang w:val="de-DE"/>
        </w:rPr>
        <w:t>Speichern</w:t>
      </w:r>
      <w:r w:rsidR="00986F2E">
        <w:rPr>
          <w:lang w:val="de-DE"/>
        </w:rPr>
        <w:t>“</w:t>
      </w:r>
      <w:r>
        <w:rPr>
          <w:lang w:val="de-DE"/>
        </w:rPr>
        <w:t xml:space="preserve"> nicht vergessen</w:t>
      </w:r>
      <w:r w:rsidR="00986F2E">
        <w:rPr>
          <w:lang w:val="de-DE"/>
        </w:rPr>
        <w:t xml:space="preserve">. Anschließend erhalten Sie </w:t>
      </w:r>
      <w:r w:rsidR="00A01330">
        <w:rPr>
          <w:lang w:val="de-DE"/>
        </w:rPr>
        <w:t>unter dem Menüpunkt „</w:t>
      </w:r>
      <w:r w:rsidR="00A01330" w:rsidRPr="00A01330">
        <w:rPr>
          <w:b/>
          <w:bCs/>
          <w:lang w:val="de-DE"/>
        </w:rPr>
        <w:t>Überschreibungen</w:t>
      </w:r>
      <w:r w:rsidR="00A01330">
        <w:rPr>
          <w:lang w:val="de-DE"/>
        </w:rPr>
        <w:t xml:space="preserve">“ </w:t>
      </w:r>
      <w:r w:rsidR="00986F2E">
        <w:rPr>
          <w:lang w:val="de-DE"/>
        </w:rPr>
        <w:t>eine Übersichts</w:t>
      </w:r>
      <w:r w:rsidR="00A01330">
        <w:rPr>
          <w:lang w:val="de-DE"/>
        </w:rPr>
        <w:t>t</w:t>
      </w:r>
      <w:r w:rsidR="00986F2E">
        <w:rPr>
          <w:lang w:val="de-DE"/>
        </w:rPr>
        <w:t>abelle mit allen Nutzeränderungen. Über das Papierkorb-Icon können Sie die</w:t>
      </w:r>
      <w:r>
        <w:rPr>
          <w:lang w:val="de-DE"/>
        </w:rPr>
        <w:t>se auch wieder</w:t>
      </w:r>
      <w:r w:rsidR="00986F2E">
        <w:rPr>
          <w:lang w:val="de-DE"/>
        </w:rPr>
        <w:t xml:space="preserve"> entfernen.</w:t>
      </w:r>
      <w:r w:rsidR="00986F2E">
        <w:rPr>
          <w:noProof/>
          <w:lang w:val="de-DE"/>
        </w:rPr>
        <w:drawing>
          <wp:inline distT="0" distB="0" distL="0" distR="0" wp14:anchorId="1744A732" wp14:editId="1A70AF9C">
            <wp:extent cx="5760720" cy="2866281"/>
            <wp:effectExtent l="0" t="0" r="0" b="0"/>
            <wp:docPr id="6" name="Grafik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760719" cy="28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D9C">
      <w:pgSz w:w="11906" w:h="16838"/>
      <w:pgMar w:top="1417" w:right="1417" w:bottom="1134" w:left="141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2B5B3" w14:textId="77777777" w:rsidR="00176250" w:rsidRDefault="00176250">
      <w:pPr>
        <w:spacing w:after="0" w:line="240" w:lineRule="auto"/>
      </w:pPr>
      <w:r>
        <w:separator/>
      </w:r>
    </w:p>
  </w:endnote>
  <w:endnote w:type="continuationSeparator" w:id="0">
    <w:p w14:paraId="1A2685C5" w14:textId="77777777" w:rsidR="00176250" w:rsidRDefault="00176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12F93" w14:textId="77777777" w:rsidR="00176250" w:rsidRDefault="00176250">
      <w:pPr>
        <w:spacing w:after="0" w:line="240" w:lineRule="auto"/>
      </w:pPr>
      <w:r>
        <w:separator/>
      </w:r>
    </w:p>
  </w:footnote>
  <w:footnote w:type="continuationSeparator" w:id="0">
    <w:p w14:paraId="2670D2E0" w14:textId="77777777" w:rsidR="00176250" w:rsidRDefault="00176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14586"/>
    <w:multiLevelType w:val="multilevel"/>
    <w:tmpl w:val="B9D48DF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5C3A5FE3"/>
    <w:multiLevelType w:val="multilevel"/>
    <w:tmpl w:val="8A88FFD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oNotTrackMoves/>
  <w:doNotTrackFormatting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9C"/>
    <w:rsid w:val="00014BFD"/>
    <w:rsid w:val="00023D8E"/>
    <w:rsid w:val="000B6593"/>
    <w:rsid w:val="00176250"/>
    <w:rsid w:val="001C05DA"/>
    <w:rsid w:val="00383987"/>
    <w:rsid w:val="004F6633"/>
    <w:rsid w:val="00667D9C"/>
    <w:rsid w:val="006F3D37"/>
    <w:rsid w:val="00793336"/>
    <w:rsid w:val="008609E9"/>
    <w:rsid w:val="008C1EE1"/>
    <w:rsid w:val="00986F2E"/>
    <w:rsid w:val="00A01330"/>
    <w:rsid w:val="00CD2CCE"/>
    <w:rsid w:val="00EA59FB"/>
    <w:rsid w:val="00F40BA4"/>
    <w:rsid w:val="00FB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B666B9"/>
  <w15:docId w15:val="{B13F4D7B-E207-49E6-8E2D-14B0E1A6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after="283"/>
      <w:contextualSpacing/>
      <w:outlineLvl w:val="0"/>
    </w:pPr>
    <w:rPr>
      <w:rFonts w:ascii="Arial" w:eastAsia="Arial" w:hAnsi="Arial" w:cs="Arial"/>
      <w:spacing w:val="-10"/>
      <w:sz w:val="44"/>
      <w:szCs w:val="44"/>
      <w:lang w:val="de-DE"/>
      <w14:ligatures w14:val="standardContextual"/>
    </w:rPr>
  </w:style>
  <w:style w:type="paragraph" w:styleId="berschrift2">
    <w:name w:val="heading 2"/>
    <w:basedOn w:val="Standard"/>
    <w:link w:val="berschrift2Zchn"/>
    <w:uiPriority w:val="9"/>
    <w:unhideWhenUsed/>
    <w:qFormat/>
    <w:pPr>
      <w:keepNext/>
      <w:keepLines/>
      <w:spacing w:before="160" w:after="80" w:line="360" w:lineRule="auto"/>
      <w:outlineLvl w:val="1"/>
    </w:pPr>
    <w:rPr>
      <w:rFonts w:ascii="Arial" w:eastAsia="Arial" w:hAnsi="Arial" w:cs="Arial"/>
      <w:color w:val="000000" w:themeColor="text1"/>
      <w:sz w:val="32"/>
      <w:szCs w:val="32"/>
      <w:lang w:val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spacing w:val="-10"/>
      <w:sz w:val="44"/>
      <w:szCs w:val="44"/>
      <w:lang w:val="de-DE"/>
      <w14:ligatures w14:val="standardContextual"/>
    </w:rPr>
  </w:style>
  <w:style w:type="character" w:customStyle="1" w:styleId="berschrift2Zchn">
    <w:name w:val="Überschrift 2 Zchn"/>
    <w:link w:val="berschrift2"/>
    <w:uiPriority w:val="9"/>
    <w:rPr>
      <w:color w:val="000000" w:themeColor="text1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mooc.hdm-stuttgart.de/course/view.php?id=111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</Words>
  <Characters>1097</Characters>
  <Application>Microsoft Office Word</Application>
  <DocSecurity>0</DocSecurity>
  <Lines>28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Anleitung - Nachteilsausgleiche im Examenskurs einstellen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Anleitung - Nachteilsausgleiche im Examenskurs einstellen</dc:title>
  <dc:creator>Laura Eppler</dc:creator>
  <cp:lastModifiedBy>Laura Eppler</cp:lastModifiedBy>
  <cp:revision>21</cp:revision>
  <cp:lastPrinted>2025-03-05T13:18:00Z</cp:lastPrinted>
  <dcterms:created xsi:type="dcterms:W3CDTF">2025-02-28T11:23:00Z</dcterms:created>
  <dcterms:modified xsi:type="dcterms:W3CDTF">2025-03-05T13:22:00Z</dcterms:modified>
</cp:coreProperties>
</file>