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Merkblatt für </w:t>
      </w:r>
      <w:r>
        <w:rPr>
          <w:sz w:val="48"/>
          <w:szCs w:val="48"/>
        </w:rPr>
        <w:t xml:space="preserve">Prüflinge</w:t>
      </w:r>
      <w:r>
        <w:rPr>
          <w:sz w:val="48"/>
          <w:szCs w:val="48"/>
        </w:rPr>
        <w:t xml:space="preserve"> der Knowledge-Badge „Barrierefrei lehren“- Prüfung</w:t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v0.1</w:t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Vielen Dank für Ihr Interesse</w:t>
      </w:r>
      <w:r>
        <w:rPr>
          <w:rFonts w:ascii="Calibri" w:hAnsi="Calibri" w:cs="Calibri"/>
        </w:rPr>
        <w:t xml:space="preserve"> am Knowledge Badge „Barrierefrei lehren“. Hier finden Sie einige Informationen</w:t>
      </w:r>
      <w:r>
        <w:rPr>
          <w:rFonts w:ascii="Calibri" w:hAnsi="Calibri" w:cs="Calibri"/>
        </w:rPr>
        <w:t xml:space="preserve">, die zur Vorbereitung und Durchführung der Prüfung zu beachten sind.</w:t>
      </w:r>
      <w:r>
        <w:rPr>
          <w:rFonts w:ascii="Calibri" w:hAnsi="Calibri" w:cs="Calibri"/>
        </w:rPr>
      </w:r>
    </w:p>
    <w:p>
      <w:pPr>
        <w:pStyle w:val="649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Vorbereitung</w:t>
      </w:r>
      <w:r>
        <w:rPr>
          <w:rFonts w:eastAsia="Times New Roman"/>
          <w:lang w:bidi="th-TH"/>
        </w:rPr>
        <w:t xml:space="preserve"> auf die Prüfung</w:t>
      </w:r>
      <w:r>
        <w:rPr>
          <w:rFonts w:eastAsia="Times New Roman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folgenden Schritte sollten Sie vorbereitend durchführen: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Wenn Sie möchten, lernen Sie anhand des Selbstlernkurses auf </w:t>
      </w:r>
      <w:hyperlink r:id="rId9" w:tooltip="https://mooc.hdm-stuttgart.de/course/view.php?id=43" w:history="1">
        <w:r>
          <w:rPr>
            <w:rStyle w:val="680"/>
            <w:rFonts w:ascii="Calibri" w:hAnsi="Calibri" w:eastAsia="Calibri" w:cs="Calibri"/>
            <w:szCs w:val="28"/>
            <w:lang w:bidi="th-TH"/>
          </w:rPr>
          <w:t xml:space="preserve">https://mooc.hdm-stuttgart.de/course/view.php?id=43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 (</w:t>
      </w:r>
      <w:r>
        <w:rPr>
          <w:rFonts w:ascii="Calibri" w:hAnsi="Calibri" w:eastAsia="Calibri" w:cs="Calibri"/>
          <w:szCs w:val="28"/>
          <w:lang w:bidi="th-TH"/>
        </w:rPr>
        <w:t xml:space="preserve">kostenlose Registrierung</w:t>
      </w:r>
      <w:r>
        <w:rPr>
          <w:rFonts w:ascii="Calibri" w:hAnsi="Calibri" w:eastAsia="Calibri" w:cs="Calibri"/>
          <w:szCs w:val="28"/>
          <w:lang w:bidi="th-TH"/>
        </w:rPr>
        <w:t xml:space="preserve">)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Informieren Sie sich über Prüfungstermine und -orte auf </w:t>
      </w:r>
      <w:hyperlink r:id="rId10" w:tooltip="https://iaap-dach.org/knowledge-badges/barrierefrei-lehren.html" w:history="1">
        <w:r>
          <w:rPr>
            <w:rStyle w:val="680"/>
            <w:rFonts w:ascii="Calibri" w:hAnsi="Calibri" w:eastAsia="Calibri" w:cs="Calibri"/>
            <w:szCs w:val="28"/>
            <w:lang w:bidi="th-TH"/>
          </w:rPr>
          <w:t xml:space="preserve">https://iaap-dach.org/knowledge-badges/barrierefrei-lehren.html</w:t>
        </w:r>
      </w:hyperlink>
      <w:r/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Melden Sie sich für die Prüfung </w:t>
      </w:r>
      <w:r>
        <w:rPr>
          <w:rFonts w:ascii="Calibri" w:hAnsi="Calibri" w:eastAsia="Calibri" w:cs="Calibri"/>
          <w:szCs w:val="28"/>
          <w:lang w:bidi="th-TH"/>
        </w:rPr>
        <w:t xml:space="preserve">an über nachfolgenden Link: </w:t>
      </w:r>
      <w:hyperlink r:id="rId11" w:tooltip="https://survey.hdm-stuttgart.de/271142" w:history="1">
        <w:r>
          <w:rPr>
            <w:rStyle w:val="680"/>
            <w:rFonts w:ascii="Calibri" w:hAnsi="Calibri" w:eastAsia="Calibri" w:cs="Calibri"/>
            <w:szCs w:val="28"/>
            <w:lang w:bidi="th-TH"/>
          </w:rPr>
          <w:t xml:space="preserve">https://survey.hdm-stuttgart.de/271142</w:t>
        </w:r>
      </w:hyperlink>
      <w:r/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der Anmeldung ist anzugeben: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2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Prüfungsort und -datum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2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Ob bei der Prüfung ein eigener Laptop oder ein Rechner vor Ort verwendet werden soll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2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Ggf. Antrag auf Nachteilsausgleich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49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 der Prüfung</w:t>
      </w:r>
      <w:r>
        <w:rPr>
          <w:rFonts w:eastAsia="Times New Roman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/>
      <w:r>
        <w:rPr>
          <w:rFonts w:ascii="Calibri" w:hAnsi="Calibri" w:eastAsia="Calibri" w:cs="Calibri"/>
          <w:szCs w:val="28"/>
          <w:lang w:bidi="th-TH"/>
        </w:rPr>
        <w:t xml:space="preserve">Spätestens 1 Woche vor dem Prüfungstermin erhalten Sie eine Bestätigung per E-Mail</w:t>
      </w:r>
      <w:r>
        <w:rPr>
          <w:rFonts w:ascii="Calibri" w:hAnsi="Calibri" w:eastAsia="Calibri" w:cs="Calibri"/>
          <w:szCs w:val="28"/>
          <w:lang w:bidi="th-TH"/>
        </w:rPr>
        <w:t xml:space="preserve"> zur Teilnahme an der Prüfung mit Informationen zu Ort, Zeit und Ansprechpartner für den Prüfungstermin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Seien Sie rechtzeitig, mindestens 30 Minuten vor Prüfungsbeginn, am Prüfungsort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Bringen Sie nach Möglichkeit ihren eigenen Laptop mit zur Prüfung. 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Vergessen Sie nicht ihren Personalausweis oder Reisepass zum Nachweis der Identität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Tragen Sie sich auf der Anwesenheitsliste am Prüfungsort ein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Erklären Sie schriftlich ihr Einverständnis zu denen in diesem Merkblatt festgehaltenen Regeln und Abläufe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Überprüfen Sie die Funktion von WLAN und Internetverbindung</w:t>
      </w:r>
      <w:bookmarkStart w:id="2" w:name="_GoBack"/>
      <w:r/>
      <w:bookmarkEnd w:id="2"/>
      <w:r/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Stellen Sie sicher</w:t>
      </w:r>
      <w:r>
        <w:rPr>
          <w:rFonts w:ascii="Calibri" w:hAnsi="Calibri" w:eastAsia="Calibri" w:cs="Calibri"/>
          <w:szCs w:val="28"/>
          <w:lang w:bidi="th-TH"/>
        </w:rPr>
        <w:t xml:space="preserve">, dass benötigte </w:t>
      </w:r>
      <w:r>
        <w:rPr>
          <w:rFonts w:ascii="Calibri" w:hAnsi="Calibri" w:eastAsia="Calibri" w:cs="Calibri"/>
          <w:szCs w:val="28"/>
          <w:lang w:bidi="th-TH"/>
        </w:rPr>
        <w:t xml:space="preserve">Assistive</w:t>
      </w:r>
      <w:r>
        <w:rPr>
          <w:rFonts w:ascii="Calibri" w:hAnsi="Calibri" w:eastAsia="Calibri" w:cs="Calibri"/>
          <w:szCs w:val="28"/>
          <w:lang w:bidi="th-TH"/>
        </w:rPr>
        <w:t xml:space="preserve"> Technologien funktionieren (z.B.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).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Nutzung von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 nutzen Sie bitte Kopfhörer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Unmittelbar vor Prüfungsbeginn bekommen Sie den Link zur Prüfungsseite mitgeteilt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49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Während der Prüfung</w:t>
      </w:r>
      <w:r>
        <w:rPr>
          <w:rFonts w:eastAsia="Calibri"/>
          <w:lang w:bidi="th-TH"/>
        </w:rPr>
      </w:r>
    </w:p>
    <w:p>
      <w:pPr>
        <w:pStyle w:val="675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Prüfung findet in deutscher Sprache statt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Für jede*n Prüfling laufen nach Start der Prüfung individuell 60 Minuten sichtbar im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ab. 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Eventuelle Zeitverlängerungen aufgrund des Nachteilsausgleichs werden Ihnen mitgeteilt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der Prüfung darf nur der Browser mit den Prüfungsfragen verwendet werden; es sind keine Hilfsmittel erlaubt. Dies wird von der Aufsichtsperson kontrolliert.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49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Nach der Prüfung</w:t>
      </w:r>
      <w:r>
        <w:rPr>
          <w:rFonts w:eastAsia="Calibri"/>
          <w:lang w:bidi="th-TH"/>
        </w:rPr>
      </w:r>
    </w:p>
    <w:p>
      <w:pPr>
        <w:pStyle w:val="675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Ablauf der Zeit</w:t>
      </w:r>
      <w:r>
        <w:rPr>
          <w:rFonts w:ascii="Calibri" w:hAnsi="Calibri" w:eastAsia="Calibri" w:cs="Calibri"/>
          <w:szCs w:val="28"/>
          <w:lang w:bidi="th-TH"/>
        </w:rPr>
        <w:t xml:space="preserve"> oder wenn Sie fertig sind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schließen Sie bitte die</w:t>
      </w:r>
      <w:r>
        <w:rPr>
          <w:rFonts w:ascii="Calibri" w:hAnsi="Calibri" w:eastAsia="Calibri" w:cs="Calibri"/>
          <w:szCs w:val="28"/>
          <w:lang w:bidi="th-TH"/>
        </w:rPr>
        <w:t xml:space="preserve"> elektronische Prüfung </w:t>
      </w:r>
      <w:r>
        <w:rPr>
          <w:rFonts w:ascii="Calibri" w:hAnsi="Calibri" w:eastAsia="Calibri" w:cs="Calibri"/>
          <w:szCs w:val="28"/>
          <w:lang w:bidi="th-TH"/>
        </w:rPr>
        <w:t xml:space="preserve">ab</w:t>
      </w:r>
      <w:r>
        <w:rPr>
          <w:rFonts w:ascii="Calibri" w:hAnsi="Calibri" w:eastAsia="Calibri" w:cs="Calibri"/>
          <w:szCs w:val="28"/>
          <w:lang w:bidi="th-TH"/>
        </w:rPr>
        <w:t xml:space="preserve"> (ABSENDEN-Button)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bekommen</w:t>
      </w:r>
      <w:r>
        <w:rPr>
          <w:rFonts w:ascii="Calibri" w:hAnsi="Calibri" w:eastAsia="Calibri" w:cs="Calibri"/>
          <w:szCs w:val="28"/>
          <w:lang w:bidi="th-TH"/>
        </w:rPr>
        <w:t xml:space="preserve"> ihr Ergebnis beim Beenden der Prüfung angezeigt</w:t>
      </w:r>
      <w:r>
        <w:rPr>
          <w:rFonts w:ascii="Calibri" w:hAnsi="Calibri" w:eastAsia="Calibri" w:cs="Calibri"/>
          <w:szCs w:val="28"/>
          <w:lang w:bidi="th-TH"/>
        </w:rPr>
        <w:t xml:space="preserve"> und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zusätzlich</w:t>
      </w:r>
      <w:r>
        <w:rPr>
          <w:rFonts w:ascii="Calibri" w:hAnsi="Calibri" w:eastAsia="Calibri" w:cs="Calibri"/>
          <w:szCs w:val="28"/>
          <w:lang w:bidi="th-TH"/>
        </w:rPr>
        <w:t xml:space="preserve"> per Email zuges</w:t>
      </w:r>
      <w:r>
        <w:rPr>
          <w:rFonts w:ascii="Calibri" w:hAnsi="Calibri" w:eastAsia="Calibri" w:cs="Calibri"/>
          <w:szCs w:val="28"/>
          <w:lang w:bidi="th-TH"/>
        </w:rPr>
        <w:t xml:space="preserve">endet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Bitte nehmen Sie sich Zeit und geben Sie ihr Feedback zur Prüfung über den mitgeteilten Fragebogen (online) ab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Mit Bestehen der Prüfung</w:t>
      </w:r>
      <w:r>
        <w:rPr>
          <w:rFonts w:ascii="Calibri" w:hAnsi="Calibri" w:eastAsia="Calibri" w:cs="Calibri"/>
          <w:szCs w:val="28"/>
          <w:lang w:bidi="th-TH"/>
        </w:rPr>
        <w:t xml:space="preserve"> bekommen </w:t>
      </w:r>
      <w:r>
        <w:rPr>
          <w:rFonts w:ascii="Calibri" w:hAnsi="Calibri" w:eastAsia="Calibri" w:cs="Calibri"/>
          <w:szCs w:val="28"/>
          <w:lang w:bidi="th-TH"/>
        </w:rPr>
        <w:t xml:space="preserve">Sie </w:t>
      </w:r>
      <w:r>
        <w:rPr>
          <w:rFonts w:ascii="Calibri" w:hAnsi="Calibri" w:eastAsia="Calibri" w:cs="Calibri"/>
          <w:szCs w:val="28"/>
          <w:lang w:bidi="th-TH"/>
        </w:rPr>
        <w:t xml:space="preserve">eine schriftliche Bescheinigung und werden damit in der IAAP-DACH-Expertendatenbank vermerkt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675"/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Danke, dass Sie </w:t>
      </w:r>
      <w:r>
        <w:rPr>
          <w:rFonts w:ascii="Calibri" w:hAnsi="Calibri" w:eastAsia="Calibri" w:cs="Calibri"/>
          <w:szCs w:val="28"/>
          <w:lang w:bidi="th-TH"/>
        </w:rPr>
        <w:t xml:space="preserve">mit Ihrer Qualifizierung einen </w:t>
      </w:r>
      <w:r>
        <w:rPr>
          <w:rFonts w:ascii="Calibri" w:hAnsi="Calibri" w:eastAsia="Calibri" w:cs="Calibri"/>
          <w:szCs w:val="28"/>
          <w:lang w:bidi="th-TH"/>
        </w:rPr>
        <w:t xml:space="preserve">wichtigen Beitrag zu mehr digitaler Barrierefreiheit in unserer Gesellschaft</w:t>
      </w:r>
      <w:r>
        <w:rPr>
          <w:rFonts w:ascii="Calibri" w:hAnsi="Calibri" w:eastAsia="Calibri" w:cs="Calibri"/>
          <w:szCs w:val="28"/>
          <w:lang w:bidi="th-TH"/>
        </w:rPr>
        <w:t xml:space="preserve"> leisten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b/>
          <w:szCs w:val="28"/>
          <w:lang w:bidi="th-TH"/>
        </w:rPr>
      </w:pPr>
      <w:r>
        <w:rPr>
          <w:rFonts w:ascii="Calibri" w:hAnsi="Calibri" w:eastAsia="Calibri" w:cs="Calibri"/>
          <w:b/>
          <w:szCs w:val="28"/>
          <w:lang w:bidi="th-TH"/>
        </w:rPr>
        <w:t xml:space="preserve">Und viel Erfolg bei der Prüfung!</w:t>
      </w:r>
      <w:r>
        <w:rPr>
          <w:rFonts w:ascii="Calibri" w:hAnsi="Calibri" w:eastAsia="Calibri" w:cs="Calibri"/>
          <w:b/>
          <w:szCs w:val="28"/>
          <w:lang w:bidi="th-TH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5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5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5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5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57"/>
    <w:link w:val="6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57"/>
    <w:link w:val="6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57"/>
    <w:link w:val="6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57"/>
    <w:link w:val="6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57"/>
    <w:link w:val="6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57"/>
    <w:link w:val="6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57"/>
    <w:link w:val="6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57"/>
    <w:link w:val="6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57"/>
    <w:link w:val="6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57"/>
    <w:link w:val="6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57"/>
    <w:link w:val="6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57"/>
    <w:link w:val="6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57"/>
    <w:link w:val="67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4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5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5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4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57"/>
    <w:link w:val="175"/>
    <w:uiPriority w:val="99"/>
    <w:pPr>
      <w:pBdr/>
      <w:spacing/>
      <w:ind/>
    </w:pPr>
  </w:style>
  <w:style w:type="paragraph" w:styleId="177">
    <w:name w:val="Footer"/>
    <w:basedOn w:val="64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57"/>
    <w:link w:val="177"/>
    <w:uiPriority w:val="99"/>
    <w:pPr>
      <w:pBdr/>
      <w:spacing/>
      <w:ind/>
    </w:pPr>
  </w:style>
  <w:style w:type="paragraph" w:styleId="179">
    <w:name w:val="Caption"/>
    <w:basedOn w:val="647"/>
    <w:next w:val="6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4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5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5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4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5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5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47"/>
    <w:next w:val="647"/>
    <w:uiPriority w:val="99"/>
    <w:unhideWhenUsed/>
    <w:pPr>
      <w:pBdr/>
      <w:spacing w:after="0" w:afterAutospacing="0"/>
      <w:ind/>
    </w:pPr>
  </w:style>
  <w:style w:type="paragraph" w:styleId="647" w:default="1">
    <w:name w:val="Normal"/>
    <w:qFormat/>
    <w:pPr>
      <w:pBdr/>
      <w:spacing/>
      <w:ind/>
    </w:pPr>
  </w:style>
  <w:style w:type="paragraph" w:styleId="648">
    <w:name w:val="Heading 1"/>
    <w:basedOn w:val="647"/>
    <w:next w:val="647"/>
    <w:link w:val="6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49">
    <w:name w:val="Heading 2"/>
    <w:basedOn w:val="647"/>
    <w:next w:val="647"/>
    <w:link w:val="6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50">
    <w:name w:val="Heading 3"/>
    <w:basedOn w:val="647"/>
    <w:next w:val="647"/>
    <w:link w:val="66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51">
    <w:name w:val="Heading 4"/>
    <w:basedOn w:val="647"/>
    <w:next w:val="647"/>
    <w:link w:val="66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52">
    <w:name w:val="Heading 5"/>
    <w:basedOn w:val="647"/>
    <w:next w:val="647"/>
    <w:link w:val="66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53">
    <w:name w:val="Heading 6"/>
    <w:basedOn w:val="647"/>
    <w:next w:val="647"/>
    <w:link w:val="66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54">
    <w:name w:val="Heading 7"/>
    <w:basedOn w:val="647"/>
    <w:next w:val="647"/>
    <w:link w:val="66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55">
    <w:name w:val="Heading 8"/>
    <w:basedOn w:val="647"/>
    <w:next w:val="647"/>
    <w:link w:val="66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56">
    <w:name w:val="Heading 9"/>
    <w:basedOn w:val="647"/>
    <w:next w:val="647"/>
    <w:link w:val="66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57" w:default="1">
    <w:name w:val="Default Paragraph Font"/>
    <w:uiPriority w:val="1"/>
    <w:semiHidden/>
    <w:unhideWhenUsed/>
    <w:pPr>
      <w:pBdr/>
      <w:spacing/>
      <w:ind/>
    </w:pPr>
  </w:style>
  <w:style w:type="table" w:styleId="65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59" w:default="1">
    <w:name w:val="No List"/>
    <w:uiPriority w:val="99"/>
    <w:semiHidden/>
    <w:unhideWhenUsed/>
    <w:pPr>
      <w:pBdr/>
      <w:spacing/>
      <w:ind/>
    </w:pPr>
  </w:style>
  <w:style w:type="character" w:styleId="660" w:customStyle="1">
    <w:name w:val="Überschrift 1 Zchn"/>
    <w:basedOn w:val="657"/>
    <w:link w:val="64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61" w:customStyle="1">
    <w:name w:val="Überschrift 2 Zchn"/>
    <w:basedOn w:val="657"/>
    <w:link w:val="64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62" w:customStyle="1">
    <w:name w:val="Überschrift 3 Zchn"/>
    <w:basedOn w:val="657"/>
    <w:link w:val="65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63" w:customStyle="1">
    <w:name w:val="Überschrift 4 Zchn"/>
    <w:basedOn w:val="657"/>
    <w:link w:val="65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64" w:customStyle="1">
    <w:name w:val="Überschrift 5 Zchn"/>
    <w:basedOn w:val="657"/>
    <w:link w:val="65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65" w:customStyle="1">
    <w:name w:val="Überschrift 6 Zchn"/>
    <w:basedOn w:val="657"/>
    <w:link w:val="65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66" w:customStyle="1">
    <w:name w:val="Überschrift 7 Zchn"/>
    <w:basedOn w:val="657"/>
    <w:link w:val="65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67" w:customStyle="1">
    <w:name w:val="Überschrift 8 Zchn"/>
    <w:basedOn w:val="657"/>
    <w:link w:val="65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68" w:customStyle="1">
    <w:name w:val="Überschrift 9 Zchn"/>
    <w:basedOn w:val="657"/>
    <w:link w:val="65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69">
    <w:name w:val="Title"/>
    <w:basedOn w:val="647"/>
    <w:next w:val="647"/>
    <w:link w:val="67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70" w:customStyle="1">
    <w:name w:val="Titel Zchn"/>
    <w:basedOn w:val="657"/>
    <w:link w:val="66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71">
    <w:name w:val="Subtitle"/>
    <w:basedOn w:val="647"/>
    <w:next w:val="647"/>
    <w:link w:val="67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72" w:customStyle="1">
    <w:name w:val="Untertitel Zchn"/>
    <w:basedOn w:val="657"/>
    <w:link w:val="67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73">
    <w:name w:val="Quote"/>
    <w:basedOn w:val="647"/>
    <w:next w:val="647"/>
    <w:link w:val="6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74" w:customStyle="1">
    <w:name w:val="Zitat Zchn"/>
    <w:basedOn w:val="657"/>
    <w:link w:val="6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75">
    <w:name w:val="List Paragraph"/>
    <w:basedOn w:val="647"/>
    <w:uiPriority w:val="34"/>
    <w:qFormat/>
    <w:pPr>
      <w:pBdr/>
      <w:spacing/>
      <w:ind w:left="720"/>
      <w:contextualSpacing w:val="true"/>
    </w:pPr>
  </w:style>
  <w:style w:type="character" w:styleId="676">
    <w:name w:val="Intense Emphasis"/>
    <w:basedOn w:val="6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77">
    <w:name w:val="Intense Quote"/>
    <w:basedOn w:val="647"/>
    <w:next w:val="647"/>
    <w:link w:val="6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78" w:customStyle="1">
    <w:name w:val="Intensives Zitat Zchn"/>
    <w:basedOn w:val="657"/>
    <w:link w:val="6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79">
    <w:name w:val="Intense Reference"/>
    <w:basedOn w:val="6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80">
    <w:name w:val="Hyperlink"/>
    <w:basedOn w:val="657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681">
    <w:name w:val="Unresolved Mention"/>
    <w:basedOn w:val="65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682">
    <w:name w:val="annotation reference"/>
    <w:basedOn w:val="65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683">
    <w:name w:val="annotation text"/>
    <w:basedOn w:val="647"/>
    <w:link w:val="6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684" w:customStyle="1">
    <w:name w:val="Kommentartext Zchn"/>
    <w:basedOn w:val="657"/>
    <w:link w:val="683"/>
    <w:uiPriority w:val="99"/>
    <w:semiHidden/>
    <w:pPr>
      <w:pBdr/>
      <w:spacing/>
      <w:ind/>
    </w:pPr>
    <w:rPr>
      <w:sz w:val="20"/>
      <w:szCs w:val="20"/>
    </w:rPr>
  </w:style>
  <w:style w:type="paragraph" w:styleId="685">
    <w:name w:val="annotation subject"/>
    <w:basedOn w:val="683"/>
    <w:next w:val="683"/>
    <w:link w:val="686"/>
    <w:uiPriority w:val="99"/>
    <w:semiHidden/>
    <w:unhideWhenUsed/>
    <w:pPr>
      <w:pBdr/>
      <w:spacing/>
      <w:ind/>
    </w:pPr>
    <w:rPr>
      <w:b/>
      <w:bCs/>
    </w:rPr>
  </w:style>
  <w:style w:type="character" w:styleId="686" w:customStyle="1">
    <w:name w:val="Kommentarthema Zchn"/>
    <w:basedOn w:val="684"/>
    <w:link w:val="685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687">
    <w:name w:val="Balloon Text"/>
    <w:basedOn w:val="647"/>
    <w:link w:val="68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688" w:customStyle="1">
    <w:name w:val="Sprechblasentext Zchn"/>
    <w:basedOn w:val="657"/>
    <w:link w:val="68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ooc.hdm-stuttgart.de/course/view.php?id=43" TargetMode="External"/><Relationship Id="rId10" Type="http://schemas.openxmlformats.org/officeDocument/2006/relationships/hyperlink" Target="https://iaap-dach.org/knowledge-badges/barrierefrei-lehren.html" TargetMode="External"/><Relationship Id="rId11" Type="http://schemas.openxmlformats.org/officeDocument/2006/relationships/hyperlink" Target="https://survey.hdm-stuttgart.de/27114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Dr. Gottfried Zimmermann</cp:lastModifiedBy>
  <cp:revision>17</cp:revision>
  <dcterms:created xsi:type="dcterms:W3CDTF">2024-10-14T14:11:00Z</dcterms:created>
  <dcterms:modified xsi:type="dcterms:W3CDTF">2024-10-17T13:12:09Z</dcterms:modified>
</cp:coreProperties>
</file>