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</w:t>
      </w:r>
      <w:r>
        <w:rPr>
          <w:sz w:val="48"/>
          <w:szCs w:val="48"/>
        </w:rPr>
        <w:t xml:space="preserve">Prüflinge</w:t>
      </w:r>
      <w:r>
        <w:rPr>
          <w:sz w:val="48"/>
          <w:szCs w:val="48"/>
        </w:rPr>
        <w:t xml:space="preserve"> des Knowledge-Badge „Barrierefrei lehren“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Vielen Dank für Ihr Interesse</w:t>
      </w:r>
      <w:r>
        <w:rPr>
          <w:rFonts w:ascii="Calibri" w:hAnsi="Calibri" w:cs="Calibri"/>
        </w:rPr>
        <w:t xml:space="preserve"> am Knowledge Badge „Barrierefrei lehren“. Hier finden Sie einige Informationen</w:t>
      </w:r>
      <w:r>
        <w:rPr>
          <w:rFonts w:ascii="Calibri" w:hAnsi="Calibri" w:cs="Calibri"/>
        </w:rPr>
        <w:t xml:space="preserve">, die zur Vorbereitung und Durchführung der Prüfung zu beachten sind.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07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  <w:t xml:space="preserve"> auf die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folgenden Schritte sollten Sie vorbereitend durchführen: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1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Wenn Sie möchten, lernen Sie mit Hilfe des folgenden Onlinekurses: </w:t>
      </w:r>
      <w:hyperlink r:id="rId9" w:tooltip="https://mooc.hdm-stuttgart.de/course/view.php?id=43" w:history="1">
        <w:r>
          <w:rPr>
            <w:rStyle w:val="938"/>
            <w:rFonts w:ascii="Calibri" w:hAnsi="Calibri" w:eastAsia="Calibri" w:cs="Calibri"/>
            <w:szCs w:val="28"/>
            <w:lang w:bidi="th-TH"/>
          </w:rPr>
        </w:r>
        <w:r>
          <w:rPr>
            <w:rStyle w:val="938"/>
            <w:rFonts w:ascii="Calibri" w:hAnsi="Calibri" w:eastAsia="Calibri" w:cs="Calibri"/>
            <w:szCs w:val="28"/>
            <w:lang w:bidi="th-TH"/>
          </w:rPr>
          <w:t xml:space="preserve">Lernkurs - Knowledge Badge "Barrierefrei lehren"</w:t>
        </w:r>
        <w:r>
          <w:rPr>
            <w:rStyle w:val="938"/>
            <w:rFonts w:ascii="Calibri" w:hAnsi="Calibri" w:eastAsia="Calibri" w:cs="Calibri"/>
            <w:szCs w:val="28"/>
            <w:lang w:bidi="th-TH"/>
          </w:rPr>
        </w:r>
      </w:hyperlink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(</w:t>
      </w:r>
      <w:r>
        <w:rPr>
          <w:rFonts w:ascii="Calibri" w:hAnsi="Calibri" w:eastAsia="Calibri" w:cs="Calibri"/>
          <w:szCs w:val="28"/>
          <w:lang w:bidi="th-TH"/>
        </w:rPr>
        <w:t xml:space="preserve">kostenlose Registrierung</w:t>
      </w:r>
      <w:r>
        <w:rPr>
          <w:rFonts w:ascii="Calibri" w:hAnsi="Calibri" w:eastAsia="Calibri" w:cs="Calibri"/>
          <w:szCs w:val="28"/>
          <w:lang w:bidi="th-TH"/>
        </w:rPr>
        <w:t xml:space="preserve">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16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Informieren Sie sich über Prüfungstermine und -orte auf der Website der IAAP D-A-CH: </w:t>
      </w:r>
      <w:hyperlink r:id="rId10" w:tooltip="Knowledge Badge „Barrierefrei lehren“" w:history="1">
        <w:r>
          <w:rPr>
            <w:rStyle w:val="938"/>
            <w:rFonts w:ascii="Calibri" w:hAnsi="Calibri" w:eastAsia="Calibri" w:cs="Calibri"/>
            <w:szCs w:val="28"/>
            <w:lang w:bidi="th-TH"/>
          </w:rPr>
          <w:t xml:space="preserve">Knowledge Badge „Barrierefrei lehren“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. Dort melden Sie sich auch zur Prüfung an.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16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color w:val="000000" w:themeColor="text1"/>
          <w:szCs w:val="28"/>
          <w:highlight w:val="none"/>
          <w:lang w:bidi="th-TH"/>
        </w:rPr>
        <w:t xml:space="preserve">Registrieren Sie sich vorab auf der Moodle-Plattform</w:t>
      </w:r>
      <w:r>
        <w:rPr>
          <w:rFonts w:ascii="Calibri" w:hAnsi="Calibri" w:eastAsia="Calibri" w:cs="Calibri"/>
          <w:color w:val="000000" w:themeColor="text1"/>
          <w:szCs w:val="28"/>
          <w:highlight w:val="none"/>
          <w:lang w:bidi="th-TH"/>
        </w:rPr>
        <w:t xml:space="preserve"> des Kompetenzzentrum Digitale Barrierefreiheit </w:t>
      </w:r>
      <w:r>
        <w:rPr>
          <w:rFonts w:ascii="Calibri" w:hAnsi="Calibri" w:eastAsia="Calibri" w:cs="Calibri"/>
          <w:color w:val="000000" w:themeColor="text1"/>
          <w:szCs w:val="28"/>
          <w:highlight w:val="none"/>
          <w:lang w:bidi="th-TH"/>
        </w:rPr>
        <w:t xml:space="preserve">auf </w:t>
      </w:r>
      <w:r>
        <w:rPr>
          <w:rFonts w:ascii="Calibri" w:hAnsi="Calibri" w:eastAsia="Calibri" w:cs="Calibri"/>
          <w:color w:val="7030a0"/>
          <w:szCs w:val="28"/>
          <w:highlight w:val="none"/>
          <w:lang w:bidi="th-TH"/>
        </w:rPr>
      </w:r>
      <w:hyperlink r:id="rId11" w:tooltip="https://mooc.hdm-stuttgart.de" w:history="1">
        <w:r>
          <w:rPr>
            <w:rStyle w:val="938"/>
            <w:rFonts w:ascii="Calibri" w:hAnsi="Calibri" w:eastAsia="Calibri" w:cs="Calibri"/>
            <w:szCs w:val="28"/>
            <w:highlight w:val="none"/>
            <w:lang w:bidi="th-TH"/>
          </w:rPr>
          <w:t xml:space="preserve">https://mooc.hdm-stuttgart.de</w:t>
        </w:r>
      </w:hyperlink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(kostenlose Registrierung)</w:t>
      </w:r>
      <w:r>
        <w:rPr>
          <w:rFonts w:ascii="Calibri" w:hAnsi="Calibri" w:eastAsia="Calibri" w:cs="Calibri"/>
          <w:color w:val="000000" w:themeColor="text1"/>
          <w:lang w:bidi="th-TH"/>
        </w:rPr>
        <w:t xml:space="preserve">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33"/>
        <w:numPr>
          <w:ilvl w:val="0"/>
          <w:numId w:val="16"/>
        </w:numPr>
        <w:pBdr/>
        <w:spacing/>
        <w:ind/>
        <w:rPr>
          <w:rFonts w:ascii="Calibri" w:hAnsi="Calibri" w:eastAsia="Calibri" w:cs="Calibri"/>
          <w:color w:val="000000" w:themeColor="text1"/>
          <w:szCs w:val="28"/>
        </w:rPr>
      </w:pPr>
      <w:r>
        <w:rPr>
          <w:rFonts w:ascii="Calibri" w:hAnsi="Calibri" w:eastAsia="Calibri" w:cs="Calibri"/>
          <w:szCs w:val="28"/>
          <w:lang w:bidi="th-TH"/>
        </w:rPr>
        <w:t xml:space="preserve">Spätestens 1 Woche vor dem Prüfungstermin erhalten Sie eine Bestätigung per E-Mail</w:t>
      </w:r>
      <w:r>
        <w:rPr>
          <w:rFonts w:ascii="Calibri" w:hAnsi="Calibri" w:eastAsia="Calibri" w:cs="Calibri"/>
          <w:szCs w:val="28"/>
          <w:lang w:bidi="th-TH"/>
        </w:rPr>
        <w:t xml:space="preserve"> zur Teilnahme an der Prüfung mit Informationen zu Ort, Zeit und Ansprechpersonen für den Prüfungstermin.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Zud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e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m erhalten Sie den Link zum Examenskurs sowie einen Einschreibeschlüssel, um sich vorab in diesen Kurs einzuschreiben.</w:t>
      </w:r>
      <w:r>
        <w:rPr>
          <w:rFonts w:ascii="Calibri" w:hAnsi="Calibri" w:eastAsia="Calibri" w:cs="Calibri"/>
          <w:color w:val="000000" w:themeColor="text1"/>
          <w:szCs w:val="28"/>
        </w:rPr>
      </w:r>
      <w:r>
        <w:rPr>
          <w:rFonts w:ascii="Calibri" w:hAnsi="Calibri" w:eastAsia="Calibri" w:cs="Calibri"/>
          <w:color w:val="000000" w:themeColor="text1"/>
          <w:szCs w:val="28"/>
        </w:rPr>
      </w:r>
    </w:p>
    <w:p>
      <w:pPr>
        <w:pStyle w:val="933"/>
        <w:numPr>
          <w:ilvl w:val="0"/>
          <w:numId w:val="16"/>
        </w:numPr>
        <w:pBdr/>
        <w:spacing/>
        <w:ind/>
        <w:rPr>
          <w:rFonts w:ascii="Calibri" w:hAnsi="Calibri" w:eastAsia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Cs w:val="28"/>
          <w:highlight w:val="none"/>
        </w:rPr>
        <w:t xml:space="preserve">Speichern Sie sich den Link zum Examenskurs ab. Sie brauchen ihn spätestens bei der Prüfung.</w:t>
      </w: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</w:r>
    </w:p>
    <w:p>
      <w:pPr>
        <w:pStyle w:val="933"/>
        <w:numPr>
          <w:ilvl w:val="0"/>
          <w:numId w:val="16"/>
        </w:numPr>
        <w:pBdr/>
        <w:spacing/>
        <w:ind/>
        <w:rPr>
          <w:rFonts w:ascii="Calibri" w:hAnsi="Calibri" w:eastAsia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Cs w:val="28"/>
          <w:highlight w:val="none"/>
        </w:rPr>
        <w:t xml:space="preserve">Sie können vorab den „Probelauf“ im Examenskurs durchlaufen, um sich an die technische Plattform und den Ablauf des Examens zu gewöhnen.</w:t>
      </w: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</w:r>
    </w:p>
    <w:p>
      <w:pPr>
        <w:pStyle w:val="907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Style w:val="93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Seien Sie rechtzeitig, mindestens 30 Minuten vor Prüfungsbeginn, am Prüfungsort.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color w:val="7030a0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Bringen Sie nach Möglichkeit Ihren eigenen Laptop mit zur Prüfung.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21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highlight w:val="none"/>
          <w:lang w:bidi="th-TH"/>
        </w:rPr>
        <w:t xml:space="preserve">Verstauen Sie Tasche, Jacke und Handy am Rand des Raumes.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3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color w:val="7030a0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Vergessen Sie nicht Ihren Personalausweis oder Reisepass zum Nachweis der Identität.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1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Tragen Sie sich auf der Anwesenheitsliste am Prüfungsort ein. </w:t>
      </w:r>
      <w:r>
        <w:rPr>
          <w:rFonts w:ascii="Calibri" w:hAnsi="Calibri" w:eastAsia="Calibri" w:cs="Calibri"/>
          <w:szCs w:val="28"/>
          <w:lang w:bidi="th-TH"/>
        </w:rPr>
        <w:t xml:space="preserve">Mit Ihrer Unterschrift bestätigen Sie Ihre Teilnahme am Examen und </w:t>
      </w:r>
      <w:r>
        <w:rPr>
          <w:rFonts w:ascii="Calibri" w:hAnsi="Calibri" w:eastAsia="Calibri" w:cs="Calibri"/>
          <w:szCs w:val="28"/>
          <w:lang w:bidi="th-TH"/>
        </w:rPr>
        <w:t xml:space="preserve">erklären schriftlich Ihr Einverständnis zu den in diesem Merkblatt festgehaltenen Regeln und Abläufe</w:t>
      </w:r>
      <w:r>
        <w:rPr>
          <w:rFonts w:ascii="Calibri" w:hAnsi="Calibri" w:eastAsia="Calibri" w:cs="Calibri"/>
          <w:szCs w:val="28"/>
          <w:lang w:bidi="th-TH"/>
        </w:rPr>
        <w:t xml:space="preserve">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Überprüfen Sie die Funktion von WLAN und Internetverbindung.</w:t>
      </w:r>
      <w:bookmarkStart w:id="2" w:name="_GoBack"/>
      <w:r/>
      <w:bookmarkEnd w:id="2"/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Stellen Sie sicher</w:t>
      </w:r>
      <w:r>
        <w:rPr>
          <w:rFonts w:ascii="Calibri" w:hAnsi="Calibri" w:eastAsia="Calibri" w:cs="Calibri"/>
          <w:szCs w:val="28"/>
          <w:lang w:bidi="th-TH"/>
        </w:rPr>
        <w:t xml:space="preserve">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 B.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). </w:t>
      </w:r>
      <w:r>
        <w:rPr>
          <w:rFonts w:ascii="Calibri" w:hAnsi="Calibri" w:eastAsia="Calibri" w:cs="Calibri"/>
          <w:szCs w:val="28"/>
          <w:lang w:bidi="th-TH"/>
        </w:rPr>
        <w:t xml:space="preserve">Bei Nutzung von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 nutzen Sie bitte Kopfhörer.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Melden Sie sich auf der Moodle-Plattform an und öffnen Sie den Examenskurs.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Unmittelbar vor Prüfungsbeginn bekommen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Sie das Passwort für das Examen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mitgeteilt, mit dem Sie die Prüfung starten können.</w:t>
      </w: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</w:r>
    </w:p>
    <w:p>
      <w:pPr>
        <w:pStyle w:val="907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3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Die Prüfung findet in deutscher Sprache statt.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jeden Prüfling laufen nach Start der Prüfung individuell 60 Minuten </w:t>
      </w:r>
      <w:r>
        <w:rPr>
          <w:rFonts w:ascii="Calibri" w:hAnsi="Calibri" w:eastAsia="Calibri" w:cs="Calibri"/>
          <w:szCs w:val="28"/>
          <w:lang w:bidi="th-TH"/>
        </w:rPr>
        <w:t xml:space="preserve">(bei Nachteilsausgleich 120 Minuten)</w:t>
      </w:r>
      <w:r>
        <w:rPr>
          <w:rFonts w:ascii="Calibri" w:hAnsi="Calibri" w:eastAsia="Calibri" w:cs="Calibri"/>
          <w:szCs w:val="28"/>
          <w:lang w:bidi="th-TH"/>
        </w:rPr>
        <w:t xml:space="preserve">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Eventuelle Zeitverlängerungen aufgrund des Nachteilsausgleichs werden Ihnen mitgeteilt.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der Prüfung darf nur der Browser mit den Prüfungsfragen verwendet werden; es sind keine Hilfsmittel erlaubt. Dies wird von der Aufsichtsperson kontrolliert.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highlight w:val="none"/>
          <w:lang w:bidi="th-TH"/>
        </w:rPr>
        <w:t xml:space="preserve">Falls Sie den Browser während der Prüfung aus Versehen schließen, öffnen Sie den Browser wieder und setzen Ihr Examen im Kurs weiter fort.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07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</w:t>
      </w:r>
      <w:r>
        <w:rPr>
          <w:rFonts w:ascii="Calibri" w:hAnsi="Calibri" w:eastAsia="Calibri" w:cs="Calibri"/>
          <w:szCs w:val="28"/>
          <w:lang w:bidi="th-TH"/>
        </w:rPr>
        <w:t xml:space="preserve"> oder wenn Sie fertig sind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schließen Sie bitte das Examen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ab</w:t>
      </w:r>
      <w:r>
        <w:rPr>
          <w:rFonts w:ascii="Calibri" w:hAnsi="Calibri" w:eastAsia="Calibri" w:cs="Calibri"/>
          <w:szCs w:val="28"/>
          <w:lang w:bidi="th-TH"/>
        </w:rPr>
        <w:t xml:space="preserve"> (ABGEBEN-Button).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bekommen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Ihr Ergebnis 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direkt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beim Beenden der Prüfung angezeigt.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  <w:szCs w:val="28"/>
          <w:lang w:bidi="th-TH"/>
        </w:rPr>
      </w:r>
      <w:r>
        <w:rPr>
          <w:rFonts w:ascii="Calibri" w:hAnsi="Calibri" w:eastAsia="Calibri" w:cs="Calibri"/>
          <w:color w:val="000000" w:themeColor="text1"/>
          <w:szCs w:val="28"/>
          <w:highlight w:val="none"/>
          <w:lang w:bidi="th-TH"/>
        </w:rPr>
        <w:t xml:space="preserve">Nach erfolgreichem Bestehen der Prüfung</w:t>
      </w:r>
      <w:r>
        <w:rPr>
          <w:rFonts w:ascii="Calibri" w:hAnsi="Calibri" w:eastAsia="Calibri" w:cs="Calibri"/>
          <w:color w:val="000000" w:themeColor="text1"/>
          <w:szCs w:val="28"/>
          <w:highlight w:val="none"/>
          <w:lang w:bidi="th-TH"/>
        </w:rPr>
        <w:t xml:space="preserve"> erhalten Sie Ihre schriftliche Bescheinigung. Kehren Sie hierfür zurück auf die Kursseite und klicken Sie auf ‚Bescheinigung zum Knowledge Badge „Barrierefrei lehren“‘.</w:t>
      </w:r>
      <w:r>
        <w:rPr>
          <w:rFonts w:ascii="Calibri" w:hAnsi="Calibri" w:eastAsia="Calibri" w:cs="Calibri"/>
          <w:color w:val="000000" w:themeColor="text1"/>
          <w:szCs w:val="28"/>
          <w:highlight w:val="none"/>
          <w:lang w:bidi="th-TH"/>
        </w:rPr>
        <w:t xml:space="preserve"> Anschließend wird Ihnen die Bescheinigung an Ihre auf Moodle hinterlegte E-Mail-Adresse versendet.</w:t>
      </w:r>
      <w:r>
        <w:rPr>
          <w:rFonts w:ascii="Calibri" w:hAnsi="Calibri" w:eastAsia="Calibri" w:cs="Calibri"/>
          <w:color w:val="000000" w:themeColor="text1"/>
        </w:rPr>
      </w:r>
      <w:r>
        <w:rPr>
          <w:rFonts w:ascii="Calibri" w:hAnsi="Calibri" w:eastAsia="Calibri" w:cs="Calibri"/>
          <w:color w:val="000000" w:themeColor="text1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Mit Bestehen der Prüfung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werden</w:t>
      </w:r>
      <w:r>
        <w:rPr>
          <w:rFonts w:ascii="Calibri" w:hAnsi="Calibri" w:eastAsia="Calibri" w:cs="Calibri"/>
          <w:color w:val="7030a0"/>
          <w:szCs w:val="28"/>
          <w:lang w:bidi="th-TH"/>
        </w:rPr>
        <w:t xml:space="preserve"> Sie 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zuküftig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in der IAAP-DACH-Expertendatenbank vermerkt. Wenn Sie das nicht wollen, teilen Sie uns das bitte über </w:t>
      </w:r>
      <w:hyperlink r:id="rId12" w:tooltip="http://bf-lehren@hdm-stuttgart.de" w:history="1">
        <w:r>
          <w:rPr>
            <w:rStyle w:val="938"/>
            <w:rFonts w:ascii="Calibri" w:hAnsi="Calibri" w:eastAsia="Calibri" w:cs="Calibri"/>
            <w:szCs w:val="28"/>
            <w:lang w:bidi="th-TH"/>
          </w:rPr>
          <w:t xml:space="preserve">bf-lehren@hdm-stuttgart.de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mit.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color w:val="000000" w:themeColor="text1"/>
          <w:szCs w:val="28"/>
        </w:rPr>
      </w:pP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Bitte nehmen Sie sich 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nach der 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Prüfung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kurz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Zeit und</w:t>
      </w:r>
      <w:r>
        <w:rPr>
          <w:rFonts w:ascii="Calibri" w:hAnsi="Calibri" w:eastAsia="Calibri" w:cs="Calibri"/>
          <w:color w:val="000000" w:themeColor="text1"/>
          <w:szCs w:val="28"/>
          <w:lang w:bidi="th-TH"/>
        </w:rPr>
        <w:t xml:space="preserve"> füllen Sie den Feedback-Fragebogen zur Prüfung im Examenskurs (online) aus.</w:t>
      </w:r>
      <w:r>
        <w:rPr>
          <w:rFonts w:ascii="Calibri" w:hAnsi="Calibri" w:eastAsia="Calibri" w:cs="Calibri"/>
          <w:color w:val="000000" w:themeColor="text1"/>
          <w:szCs w:val="28"/>
        </w:rPr>
      </w:r>
      <w:r>
        <w:rPr>
          <w:rFonts w:ascii="Calibri" w:hAnsi="Calibri" w:eastAsia="Calibri" w:cs="Calibri"/>
          <w:color w:val="000000" w:themeColor="text1"/>
          <w:szCs w:val="28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</w:t>
      </w:r>
      <w:r>
        <w:rPr>
          <w:rFonts w:ascii="Calibri" w:hAnsi="Calibri" w:eastAsia="Calibri" w:cs="Calibri"/>
          <w:szCs w:val="28"/>
          <w:lang w:bidi="th-TH"/>
        </w:rPr>
        <w:t xml:space="preserve">mit Ihrer Qualifizierung einen </w:t>
      </w:r>
      <w:r>
        <w:rPr>
          <w:rFonts w:ascii="Calibri" w:hAnsi="Calibri" w:eastAsia="Calibri" w:cs="Calibri"/>
          <w:szCs w:val="28"/>
          <w:lang w:bidi="th-TH"/>
        </w:rPr>
        <w:t xml:space="preserve">wichtigen Beitrag zu mehr digitaler Barrierefreiheit in </w:t>
      </w:r>
      <w:r>
        <w:rPr>
          <w:rFonts w:ascii="Calibri" w:hAnsi="Calibri" w:eastAsia="Calibri" w:cs="Calibri"/>
          <w:szCs w:val="28"/>
          <w:lang w:bidi="th-TH"/>
        </w:rPr>
        <w:t xml:space="preserve">der Hochschullandschaft</w:t>
      </w:r>
      <w:r>
        <w:rPr>
          <w:rFonts w:ascii="Calibri" w:hAnsi="Calibri" w:eastAsia="Calibri" w:cs="Calibri"/>
          <w:szCs w:val="28"/>
          <w:lang w:bidi="th-TH"/>
        </w:rPr>
        <w:t xml:space="preserve"> leisten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Prüfung!</w:t>
      </w:r>
      <w:r>
        <w:rPr>
          <w:rFonts w:ascii="Calibri" w:hAnsi="Calibri" w:eastAsia="Calibri" w:cs="Calibri"/>
          <w:b/>
          <w:szCs w:val="28"/>
          <w:lang w:bidi="th-TH"/>
        </w:rPr>
      </w:r>
      <w:r>
        <w:rPr>
          <w:rFonts w:ascii="Calibri" w:hAnsi="Calibri" w:eastAsia="Calibri" w:cs="Calibri"/>
          <w:b/>
          <w:szCs w:val="28"/>
          <w:lang w:bidi="th-TH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7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738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739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740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741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742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743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744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745">
    <w:name w:val="toc 9"/>
    <w:basedOn w:val="905"/>
    <w:next w:val="905"/>
    <w:uiPriority w:val="39"/>
    <w:unhideWhenUsed/>
    <w:pPr>
      <w:pBdr/>
      <w:spacing w:after="100"/>
      <w:ind w:left="1760"/>
    </w:pPr>
  </w:style>
  <w:style w:type="table" w:styleId="746">
    <w:name w:val="Table Grid"/>
    <w:basedOn w:val="91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2">
    <w:name w:val="Heading 1 Char"/>
    <w:basedOn w:val="91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91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915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91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915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91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915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Title Char"/>
    <w:basedOn w:val="915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Subtitle Char"/>
    <w:basedOn w:val="915"/>
    <w:link w:val="9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Quote Char"/>
    <w:basedOn w:val="915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Quote Char"/>
    <w:basedOn w:val="915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86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05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915"/>
    <w:link w:val="891"/>
    <w:uiPriority w:val="99"/>
    <w:pPr>
      <w:pBdr/>
      <w:spacing/>
      <w:ind/>
    </w:pPr>
  </w:style>
  <w:style w:type="paragraph" w:styleId="893">
    <w:name w:val="Footer"/>
    <w:basedOn w:val="905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915"/>
    <w:link w:val="893"/>
    <w:uiPriority w:val="99"/>
    <w:pPr>
      <w:pBdr/>
      <w:spacing/>
      <w:ind/>
    </w:pPr>
  </w:style>
  <w:style w:type="paragraph" w:styleId="895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05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915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05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915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paragraph" w:styleId="906">
    <w:name w:val="Heading 1"/>
    <w:basedOn w:val="905"/>
    <w:next w:val="905"/>
    <w:link w:val="9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7">
    <w:name w:val="Heading 2"/>
    <w:basedOn w:val="905"/>
    <w:next w:val="905"/>
    <w:link w:val="9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8">
    <w:name w:val="Heading 3"/>
    <w:basedOn w:val="905"/>
    <w:next w:val="905"/>
    <w:link w:val="9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9">
    <w:name w:val="Heading 4"/>
    <w:basedOn w:val="905"/>
    <w:next w:val="905"/>
    <w:link w:val="9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10">
    <w:name w:val="Heading 5"/>
    <w:basedOn w:val="905"/>
    <w:next w:val="905"/>
    <w:link w:val="9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11">
    <w:name w:val="Heading 6"/>
    <w:basedOn w:val="905"/>
    <w:next w:val="905"/>
    <w:link w:val="92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2">
    <w:name w:val="Heading 7"/>
    <w:basedOn w:val="905"/>
    <w:next w:val="905"/>
    <w:link w:val="92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3">
    <w:name w:val="Heading 8"/>
    <w:basedOn w:val="905"/>
    <w:next w:val="905"/>
    <w:link w:val="92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4">
    <w:name w:val="Heading 9"/>
    <w:basedOn w:val="905"/>
    <w:next w:val="905"/>
    <w:link w:val="92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character" w:styleId="918" w:customStyle="1">
    <w:name w:val="Überschrift 1 Zchn"/>
    <w:basedOn w:val="915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9" w:customStyle="1">
    <w:name w:val="Überschrift 2 Zchn"/>
    <w:basedOn w:val="915"/>
    <w:link w:val="90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20" w:customStyle="1">
    <w:name w:val="Überschrift 3 Zchn"/>
    <w:basedOn w:val="915"/>
    <w:link w:val="9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21" w:customStyle="1">
    <w:name w:val="Überschrift 4 Zchn"/>
    <w:basedOn w:val="915"/>
    <w:link w:val="9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22" w:customStyle="1">
    <w:name w:val="Überschrift 5 Zchn"/>
    <w:basedOn w:val="915"/>
    <w:link w:val="9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23" w:customStyle="1">
    <w:name w:val="Überschrift 6 Zchn"/>
    <w:basedOn w:val="915"/>
    <w:link w:val="9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4" w:customStyle="1">
    <w:name w:val="Überschrift 7 Zchn"/>
    <w:basedOn w:val="915"/>
    <w:link w:val="9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5" w:customStyle="1">
    <w:name w:val="Überschrift 8 Zchn"/>
    <w:basedOn w:val="915"/>
    <w:link w:val="9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6" w:customStyle="1">
    <w:name w:val="Überschrift 9 Zchn"/>
    <w:basedOn w:val="915"/>
    <w:link w:val="9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7">
    <w:name w:val="Title"/>
    <w:basedOn w:val="905"/>
    <w:next w:val="905"/>
    <w:link w:val="92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8" w:customStyle="1">
    <w:name w:val="Titel Zchn"/>
    <w:basedOn w:val="915"/>
    <w:link w:val="92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9">
    <w:name w:val="Subtitle"/>
    <w:basedOn w:val="905"/>
    <w:next w:val="905"/>
    <w:link w:val="93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30" w:customStyle="1">
    <w:name w:val="Untertitel Zchn"/>
    <w:basedOn w:val="915"/>
    <w:link w:val="92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1">
    <w:name w:val="Quote"/>
    <w:basedOn w:val="905"/>
    <w:next w:val="905"/>
    <w:link w:val="9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2" w:customStyle="1">
    <w:name w:val="Zitat Zchn"/>
    <w:basedOn w:val="915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3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934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5">
    <w:name w:val="Intense Quote"/>
    <w:basedOn w:val="905"/>
    <w:next w:val="905"/>
    <w:link w:val="9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6" w:customStyle="1">
    <w:name w:val="Intensives Zitat Zchn"/>
    <w:basedOn w:val="915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7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8">
    <w:name w:val="Hyperlink"/>
    <w:basedOn w:val="91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39">
    <w:name w:val="Unresolved Mention"/>
    <w:basedOn w:val="91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40">
    <w:name w:val="annotation reference"/>
    <w:basedOn w:val="91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41">
    <w:name w:val="annotation text"/>
    <w:basedOn w:val="905"/>
    <w:link w:val="94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42" w:customStyle="1">
    <w:name w:val="Kommentartext Zchn"/>
    <w:basedOn w:val="915"/>
    <w:link w:val="941"/>
    <w:uiPriority w:val="99"/>
    <w:semiHidden/>
    <w:pPr>
      <w:pBdr/>
      <w:spacing/>
      <w:ind/>
    </w:pPr>
    <w:rPr>
      <w:sz w:val="20"/>
      <w:szCs w:val="20"/>
    </w:rPr>
  </w:style>
  <w:style w:type="paragraph" w:styleId="943">
    <w:name w:val="annotation subject"/>
    <w:basedOn w:val="941"/>
    <w:next w:val="941"/>
    <w:link w:val="944"/>
    <w:uiPriority w:val="99"/>
    <w:semiHidden/>
    <w:unhideWhenUsed/>
    <w:pPr>
      <w:pBdr/>
      <w:spacing/>
      <w:ind/>
    </w:pPr>
    <w:rPr>
      <w:b/>
      <w:bCs/>
    </w:rPr>
  </w:style>
  <w:style w:type="character" w:styleId="944" w:customStyle="1">
    <w:name w:val="Kommentarthema Zchn"/>
    <w:basedOn w:val="942"/>
    <w:link w:val="943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45">
    <w:name w:val="Balloon Text"/>
    <w:basedOn w:val="905"/>
    <w:link w:val="946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46" w:customStyle="1">
    <w:name w:val="Sprechblasentext Zchn"/>
    <w:basedOn w:val="915"/>
    <w:link w:val="945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ooc.hdm-stuttgart.de/course/view.php?id=43" TargetMode="External"/><Relationship Id="rId10" Type="http://schemas.openxmlformats.org/officeDocument/2006/relationships/hyperlink" Target="https://iaap-dach.org/knowledge-badges/barrierefrei-lehren.html" TargetMode="External"/><Relationship Id="rId11" Type="http://schemas.openxmlformats.org/officeDocument/2006/relationships/hyperlink" Target="https://mooc.hdm-stuttgart.de" TargetMode="External"/><Relationship Id="rId12" Type="http://schemas.openxmlformats.org/officeDocument/2006/relationships/hyperlink" Target="http://bf-lehren@hdm-stuttgart.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29</cp:revision>
  <dcterms:created xsi:type="dcterms:W3CDTF">2024-10-14T14:11:00Z</dcterms:created>
  <dcterms:modified xsi:type="dcterms:W3CDTF">2024-11-21T12:25:49Z</dcterms:modified>
</cp:coreProperties>
</file>