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3A53A3" w14:textId="7F2B3031" w:rsidR="00D03DE5" w:rsidRDefault="00056699">
      <w:pPr>
        <w:rPr>
          <w:rFonts w:ascii="Calibri Light" w:eastAsia="Calibri Light" w:hAnsi="Calibri Light" w:cs="Calibri Light"/>
          <w:spacing w:val="-10"/>
          <w:sz w:val="56"/>
        </w:rPr>
      </w:pPr>
      <w:r>
        <w:rPr>
          <w:rFonts w:ascii="Calibri Light" w:eastAsia="Calibri Light" w:hAnsi="Calibri Light" w:cs="Calibri Light"/>
          <w:spacing w:val="-10"/>
          <w:sz w:val="56"/>
        </w:rPr>
        <w:t>E-triggers for VA Primary Care</w:t>
      </w:r>
    </w:p>
    <w:p w14:paraId="53A75746" w14:textId="77777777" w:rsidR="00D03DE5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Andrew Zimolzak, Li Wei, Usman Mir, Ashley Meyer.</w:t>
      </w:r>
    </w:p>
    <w:p w14:paraId="55CC0812" w14:textId="4F166AFF" w:rsidR="00D03DE5" w:rsidRDefault="0005669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2023-04-13</w:t>
      </w:r>
    </w:p>
    <w:p w14:paraId="72D8D614" w14:textId="77777777" w:rsidR="008D0265" w:rsidRDefault="008D0265">
      <w:pPr>
        <w:rPr>
          <w:rFonts w:ascii="Calibri" w:eastAsia="Calibri" w:hAnsi="Calibri" w:cs="Calibri"/>
        </w:rPr>
      </w:pPr>
    </w:p>
    <w:p w14:paraId="3BCFD8B9" w14:textId="6EB572A0" w:rsidR="008D0265" w:rsidRDefault="008D026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For the PSCI grant (VA Houston partnering with VA Greater Los Angeles and VA Puget Sound), here is a list of </w:t>
      </w:r>
      <w:r w:rsidR="005C014C">
        <w:rPr>
          <w:rFonts w:ascii="Calibri" w:eastAsia="Calibri" w:hAnsi="Calibri" w:cs="Calibri"/>
        </w:rPr>
        <w:t>electronic triggers previously developed by Hardeep Singh’s research group, limited to those triggers most pertinent to the primary care setting.</w:t>
      </w:r>
    </w:p>
    <w:p w14:paraId="4E87C5BB" w14:textId="57C267B2" w:rsidR="00056699" w:rsidRDefault="00056699">
      <w:pPr>
        <w:keepNext/>
        <w:keepLines/>
        <w:spacing w:before="240"/>
        <w:rPr>
          <w:rFonts w:ascii="Calibri Light" w:eastAsia="Calibri Light" w:hAnsi="Calibri Light" w:cs="Calibri Light"/>
          <w:color w:val="2F5496"/>
          <w:sz w:val="32"/>
        </w:rPr>
      </w:pPr>
      <w:r>
        <w:rPr>
          <w:rFonts w:ascii="Calibri Light" w:eastAsia="Calibri Light" w:hAnsi="Calibri Light" w:cs="Calibri Light"/>
          <w:color w:val="2F5496"/>
          <w:sz w:val="32"/>
        </w:rPr>
        <w:t xml:space="preserve">Missed test </w:t>
      </w:r>
      <w:proofErr w:type="gramStart"/>
      <w:r>
        <w:rPr>
          <w:rFonts w:ascii="Calibri Light" w:eastAsia="Calibri Light" w:hAnsi="Calibri Light" w:cs="Calibri Light"/>
          <w:color w:val="2F5496"/>
          <w:sz w:val="32"/>
        </w:rPr>
        <w:t>results</w:t>
      </w:r>
      <w:proofErr w:type="gramEnd"/>
    </w:p>
    <w:p w14:paraId="5C2E57F7" w14:textId="185D5FA8" w:rsidR="00D03DE5" w:rsidRDefault="002058D0" w:rsidP="00EC3B82">
      <w:pPr>
        <w:numPr>
          <w:ilvl w:val="0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Colon cancer (FOBT, FIT, iron deficiency anemia)</w:t>
      </w:r>
    </w:p>
    <w:p w14:paraId="78F19111" w14:textId="6F083BB6" w:rsidR="00D03DE5" w:rsidRDefault="002058D0" w:rsidP="00EC3B82">
      <w:pPr>
        <w:numPr>
          <w:ilvl w:val="0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Lung cancer (imaging findings)</w:t>
      </w:r>
    </w:p>
    <w:p w14:paraId="39B81C35" w14:textId="012994B7" w:rsidR="00056699" w:rsidRDefault="00056699" w:rsidP="00EC3B82">
      <w:pPr>
        <w:numPr>
          <w:ilvl w:val="0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TSH</w:t>
      </w:r>
    </w:p>
    <w:p w14:paraId="671EDD9E" w14:textId="343DDAFC" w:rsidR="00056699" w:rsidRDefault="00056699" w:rsidP="00EC3B82">
      <w:pPr>
        <w:numPr>
          <w:ilvl w:val="0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HCC (</w:t>
      </w:r>
      <w:r w:rsidR="002058D0">
        <w:rPr>
          <w:rFonts w:ascii="Calibri" w:eastAsia="Calibri" w:hAnsi="Calibri" w:cs="Calibri"/>
        </w:rPr>
        <w:t>alpha-fetoprotein</w:t>
      </w:r>
      <w:r>
        <w:rPr>
          <w:rFonts w:ascii="Calibri" w:eastAsia="Calibri" w:hAnsi="Calibri" w:cs="Calibri"/>
        </w:rPr>
        <w:t>)</w:t>
      </w:r>
    </w:p>
    <w:p w14:paraId="72404A20" w14:textId="7A6973F6" w:rsidR="00056699" w:rsidRDefault="00056699" w:rsidP="00EC3B82">
      <w:pPr>
        <w:numPr>
          <w:ilvl w:val="0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Bladder cancer</w:t>
      </w:r>
      <w:r w:rsidR="002058D0">
        <w:rPr>
          <w:rFonts w:ascii="Calibri" w:eastAsia="Calibri" w:hAnsi="Calibri" w:cs="Calibri"/>
        </w:rPr>
        <w:t xml:space="preserve"> (hematuria)</w:t>
      </w:r>
    </w:p>
    <w:p w14:paraId="2768A7D6" w14:textId="77777777" w:rsidR="00056699" w:rsidRDefault="00056699" w:rsidP="00EC3B82">
      <w:pPr>
        <w:numPr>
          <w:ilvl w:val="0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Mammography</w:t>
      </w:r>
    </w:p>
    <w:p w14:paraId="7FA36073" w14:textId="60A239F8" w:rsidR="00056699" w:rsidRPr="00056699" w:rsidRDefault="00056699" w:rsidP="00EC3B82">
      <w:pPr>
        <w:numPr>
          <w:ilvl w:val="0"/>
          <w:numId w:val="1"/>
        </w:numPr>
        <w:rPr>
          <w:rFonts w:ascii="Calibri" w:eastAsia="Calibri" w:hAnsi="Calibri" w:cs="Calibri"/>
        </w:rPr>
      </w:pPr>
      <w:r w:rsidRPr="002058D0">
        <w:rPr>
          <w:rFonts w:ascii="Calibri" w:eastAsia="Calibri" w:hAnsi="Calibri" w:cs="Calibri"/>
        </w:rPr>
        <w:t>PSA (</w:t>
      </w:r>
      <w:r w:rsidR="002058D0" w:rsidRPr="002058D0">
        <w:t>Murphy et al, BMJ QS 2014</w:t>
      </w:r>
      <w:r w:rsidR="002058D0">
        <w:t>)</w:t>
      </w:r>
    </w:p>
    <w:p w14:paraId="1E6F43A1" w14:textId="2B98A4BF" w:rsidR="00056699" w:rsidRDefault="00056699" w:rsidP="00056699">
      <w:pPr>
        <w:pStyle w:val="Heading1"/>
        <w:rPr>
          <w:rFonts w:eastAsia="Calibri"/>
        </w:rPr>
      </w:pPr>
      <w:r>
        <w:rPr>
          <w:rFonts w:eastAsia="Calibri"/>
        </w:rPr>
        <w:t>Cancer diagnostic quality</w:t>
      </w:r>
    </w:p>
    <w:p w14:paraId="6657406B" w14:textId="2411B764" w:rsidR="00D03DE5" w:rsidRDefault="00FD5FCB">
      <w:pPr>
        <w:numPr>
          <w:ilvl w:val="0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Emergency cancer presentation. </w:t>
      </w:r>
      <w:r w:rsidR="00A41640">
        <w:rPr>
          <w:rFonts w:ascii="Calibri" w:eastAsia="Calibri" w:hAnsi="Calibri" w:cs="Calibri"/>
        </w:rPr>
        <w:t>(</w:t>
      </w:r>
      <w:r>
        <w:rPr>
          <w:rFonts w:ascii="Calibri" w:eastAsia="Calibri" w:hAnsi="Calibri" w:cs="Calibri"/>
        </w:rPr>
        <w:t>Really a measure, not trigger, but could be adapted.</w:t>
      </w:r>
      <w:r w:rsidR="00A41640">
        <w:rPr>
          <w:rFonts w:ascii="Calibri" w:eastAsia="Calibri" w:hAnsi="Calibri" w:cs="Calibri"/>
        </w:rPr>
        <w:t>)</w:t>
      </w:r>
    </w:p>
    <w:p w14:paraId="3C4F43D4" w14:textId="77777777" w:rsidR="00D03DE5" w:rsidRDefault="00000000" w:rsidP="00EC3B82">
      <w:pPr>
        <w:numPr>
          <w:ilvl w:val="0"/>
          <w:numId w:val="2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Lung</w:t>
      </w:r>
    </w:p>
    <w:p w14:paraId="47E9F8A0" w14:textId="77777777" w:rsidR="00D03DE5" w:rsidRDefault="00000000" w:rsidP="00EC3B82">
      <w:pPr>
        <w:numPr>
          <w:ilvl w:val="0"/>
          <w:numId w:val="2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Colon</w:t>
      </w:r>
    </w:p>
    <w:p w14:paraId="75F3FF71" w14:textId="59C7DC8B" w:rsidR="00D03DE5" w:rsidRDefault="00FD5FCB" w:rsidP="00EC3B82">
      <w:pPr>
        <w:numPr>
          <w:ilvl w:val="0"/>
          <w:numId w:val="2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Several other GI cancers in development</w:t>
      </w:r>
    </w:p>
    <w:p w14:paraId="2C9B92C7" w14:textId="66E512DF" w:rsidR="00D03DE5" w:rsidRDefault="00FD5FCB">
      <w:pPr>
        <w:numPr>
          <w:ilvl w:val="0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Late-stage cancer presentation (Really a measure. Also relatively simple</w:t>
      </w:r>
      <w:r w:rsidR="005C014C">
        <w:rPr>
          <w:rFonts w:ascii="Calibri" w:eastAsia="Calibri" w:hAnsi="Calibri" w:cs="Calibri"/>
        </w:rPr>
        <w:t xml:space="preserve">: mainly </w:t>
      </w:r>
      <w:r>
        <w:rPr>
          <w:rFonts w:ascii="Calibri" w:eastAsia="Calibri" w:hAnsi="Calibri" w:cs="Calibri"/>
        </w:rPr>
        <w:t>just cancer registry w/ exclusions)</w:t>
      </w:r>
    </w:p>
    <w:p w14:paraId="675AB887" w14:textId="77777777" w:rsidR="00D03DE5" w:rsidRDefault="00000000" w:rsidP="00EC3B82">
      <w:pPr>
        <w:numPr>
          <w:ilvl w:val="0"/>
          <w:numId w:val="3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Lung</w:t>
      </w:r>
    </w:p>
    <w:p w14:paraId="1E6603E3" w14:textId="630896B7" w:rsidR="00D03DE5" w:rsidRDefault="00FD5FCB" w:rsidP="00EC3B82">
      <w:pPr>
        <w:numPr>
          <w:ilvl w:val="0"/>
          <w:numId w:val="3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Colon</w:t>
      </w:r>
    </w:p>
    <w:p w14:paraId="6CABB197" w14:textId="1A00190B" w:rsidR="00FD5FCB" w:rsidRDefault="00FD5FCB" w:rsidP="00FD5FCB">
      <w:pPr>
        <w:pStyle w:val="Heading1"/>
        <w:rPr>
          <w:rFonts w:eastAsia="Calibri"/>
        </w:rPr>
      </w:pPr>
      <w:r>
        <w:rPr>
          <w:rFonts w:eastAsia="Calibri"/>
        </w:rPr>
        <w:t>Other</w:t>
      </w:r>
    </w:p>
    <w:p w14:paraId="5A059A43" w14:textId="45765DFE" w:rsidR="00D03DE5" w:rsidRDefault="00000000">
      <w:pPr>
        <w:numPr>
          <w:ilvl w:val="0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Re-visit (</w:t>
      </w:r>
      <w:r>
        <w:rPr>
          <w:rFonts w:ascii="Calibri" w:eastAsia="Calibri" w:hAnsi="Calibri" w:cs="Calibri"/>
          <w:i/>
        </w:rPr>
        <w:t>Arch IM</w:t>
      </w:r>
      <w:r w:rsidR="00A41640">
        <w:rPr>
          <w:rFonts w:ascii="Calibri" w:eastAsia="Calibri" w:hAnsi="Calibri" w:cs="Calibri"/>
        </w:rPr>
        <w:t xml:space="preserve">. </w:t>
      </w:r>
      <w:r w:rsidR="00756169">
        <w:rPr>
          <w:rFonts w:ascii="Calibri" w:eastAsia="Calibri" w:hAnsi="Calibri" w:cs="Calibri"/>
        </w:rPr>
        <w:t>primary care visit followed by hospitalization or unplanned outpatient visit</w:t>
      </w:r>
      <w:r w:rsidR="00E30A9F">
        <w:rPr>
          <w:rFonts w:ascii="Calibri" w:eastAsia="Calibri" w:hAnsi="Calibri" w:cs="Calibri"/>
        </w:rPr>
        <w:t>.</w:t>
      </w:r>
      <w:r w:rsidR="00A41640">
        <w:rPr>
          <w:rFonts w:ascii="Calibri" w:eastAsia="Calibri" w:hAnsi="Calibri" w:cs="Calibri"/>
        </w:rPr>
        <w:t>)</w:t>
      </w:r>
    </w:p>
    <w:p w14:paraId="1165AE12" w14:textId="74971B74" w:rsidR="00D03DE5" w:rsidRPr="00FD5FCB" w:rsidRDefault="00000000" w:rsidP="00FD5FCB">
      <w:pPr>
        <w:numPr>
          <w:ilvl w:val="0"/>
          <w:numId w:val="1"/>
        </w:numPr>
        <w:rPr>
          <w:rFonts w:ascii="Calibri" w:eastAsia="Calibri" w:hAnsi="Calibri" w:cs="Calibri"/>
        </w:rPr>
      </w:pPr>
      <w:r w:rsidRPr="00FD5FCB">
        <w:rPr>
          <w:rFonts w:ascii="Calibri" w:eastAsia="Calibri" w:hAnsi="Calibri" w:cs="Calibri"/>
        </w:rPr>
        <w:t>Telemedicine (currently ongoing)</w:t>
      </w:r>
    </w:p>
    <w:p w14:paraId="5DE1741B" w14:textId="77777777" w:rsidR="00FD5FCB" w:rsidRDefault="00FD5FCB">
      <w:pPr>
        <w:rPr>
          <w:rFonts w:ascii="Calibri Light" w:eastAsia="Calibri Light" w:hAnsi="Calibri Light" w:cs="Calibri Light"/>
          <w:color w:val="2F5496"/>
          <w:sz w:val="32"/>
        </w:rPr>
      </w:pPr>
      <w:r>
        <w:rPr>
          <w:rFonts w:ascii="Calibri Light" w:eastAsia="Calibri Light" w:hAnsi="Calibri Light" w:cs="Calibri Light"/>
          <w:color w:val="2F5496"/>
          <w:sz w:val="32"/>
        </w:rPr>
        <w:br w:type="page"/>
      </w:r>
    </w:p>
    <w:p w14:paraId="04D3ACF4" w14:textId="25BCFA77" w:rsidR="00D03DE5" w:rsidRDefault="00056699">
      <w:pPr>
        <w:keepNext/>
        <w:keepLines/>
        <w:spacing w:before="240"/>
        <w:rPr>
          <w:rFonts w:ascii="Calibri Light" w:eastAsia="Calibri Light" w:hAnsi="Calibri Light" w:cs="Calibri Light"/>
          <w:color w:val="2F5496"/>
          <w:sz w:val="32"/>
        </w:rPr>
      </w:pPr>
      <w:r>
        <w:rPr>
          <w:rFonts w:ascii="Calibri Light" w:eastAsia="Calibri Light" w:hAnsi="Calibri Light" w:cs="Calibri Light"/>
          <w:color w:val="2F5496"/>
          <w:sz w:val="32"/>
        </w:rPr>
        <w:lastRenderedPageBreak/>
        <w:t>References</w:t>
      </w:r>
    </w:p>
    <w:p w14:paraId="2F4E7B4E" w14:textId="79AD38A3" w:rsidR="00D03DE5" w:rsidRPr="004A61AF" w:rsidRDefault="00000000">
      <w:pPr>
        <w:rPr>
          <w:rFonts w:eastAsia="Times New Roman" w:cstheme="minorHAnsi"/>
          <w:sz w:val="21"/>
          <w:szCs w:val="21"/>
        </w:rPr>
      </w:pPr>
      <w:r w:rsidRPr="004A61AF">
        <w:rPr>
          <w:rFonts w:eastAsia="Times New Roman" w:cstheme="minorHAnsi"/>
          <w:sz w:val="21"/>
          <w:szCs w:val="21"/>
        </w:rPr>
        <w:t xml:space="preserve">Singh, H., Thomas, E. J., Khan, M. M. &amp; Petersen, L. A. Identifying Diagnostic Errors in Primary Care Using an Electronic Screening Algorithm. </w:t>
      </w:r>
      <w:r w:rsidRPr="004A61AF">
        <w:rPr>
          <w:rFonts w:eastAsia="Times New Roman" w:cstheme="minorHAnsi"/>
          <w:i/>
          <w:sz w:val="21"/>
          <w:szCs w:val="21"/>
        </w:rPr>
        <w:t>Arch Intern Med</w:t>
      </w:r>
      <w:r w:rsidRPr="004A61AF">
        <w:rPr>
          <w:rFonts w:eastAsia="Times New Roman" w:cstheme="minorHAnsi"/>
          <w:sz w:val="21"/>
          <w:szCs w:val="21"/>
        </w:rPr>
        <w:t xml:space="preserve"> </w:t>
      </w:r>
      <w:r w:rsidRPr="004A61AF">
        <w:rPr>
          <w:rFonts w:eastAsia="Times New Roman" w:cstheme="minorHAnsi"/>
          <w:b/>
          <w:sz w:val="21"/>
          <w:szCs w:val="21"/>
        </w:rPr>
        <w:t>167</w:t>
      </w:r>
      <w:r w:rsidRPr="004A61AF">
        <w:rPr>
          <w:rFonts w:eastAsia="Times New Roman" w:cstheme="minorHAnsi"/>
          <w:sz w:val="21"/>
          <w:szCs w:val="21"/>
        </w:rPr>
        <w:t xml:space="preserve">, 302–308 (2007). </w:t>
      </w:r>
    </w:p>
    <w:p w14:paraId="70DD3580" w14:textId="77777777" w:rsidR="00D03DE5" w:rsidRPr="004A61AF" w:rsidRDefault="00D03DE5">
      <w:pPr>
        <w:rPr>
          <w:rFonts w:eastAsia="Times New Roman" w:cstheme="minorHAnsi"/>
          <w:sz w:val="21"/>
          <w:szCs w:val="21"/>
        </w:rPr>
      </w:pPr>
    </w:p>
    <w:p w14:paraId="715A6B5B" w14:textId="3A86FCD2" w:rsidR="00D03DE5" w:rsidRPr="004A61AF" w:rsidRDefault="00000000">
      <w:pPr>
        <w:rPr>
          <w:rFonts w:eastAsia="Times New Roman" w:cstheme="minorHAnsi"/>
          <w:sz w:val="21"/>
          <w:szCs w:val="21"/>
        </w:rPr>
      </w:pPr>
      <w:r w:rsidRPr="004A61AF">
        <w:rPr>
          <w:rFonts w:eastAsia="Times New Roman" w:cstheme="minorHAnsi"/>
          <w:sz w:val="21"/>
          <w:szCs w:val="21"/>
        </w:rPr>
        <w:t xml:space="preserve">Murphy, D. R. </w:t>
      </w:r>
      <w:r w:rsidRPr="004A61AF">
        <w:rPr>
          <w:rFonts w:eastAsia="Times New Roman" w:cstheme="minorHAnsi"/>
          <w:i/>
          <w:sz w:val="21"/>
          <w:szCs w:val="21"/>
        </w:rPr>
        <w:t>et al.</w:t>
      </w:r>
      <w:r w:rsidRPr="004A61AF">
        <w:rPr>
          <w:rFonts w:eastAsia="Times New Roman" w:cstheme="minorHAnsi"/>
          <w:sz w:val="21"/>
          <w:szCs w:val="21"/>
        </w:rPr>
        <w:t xml:space="preserve"> </w:t>
      </w:r>
      <w:proofErr w:type="gramStart"/>
      <w:r w:rsidRPr="004A61AF">
        <w:rPr>
          <w:rFonts w:eastAsia="Times New Roman" w:cstheme="minorHAnsi"/>
          <w:sz w:val="21"/>
          <w:szCs w:val="21"/>
        </w:rPr>
        <w:t>Electronic</w:t>
      </w:r>
      <w:proofErr w:type="gramEnd"/>
      <w:r w:rsidRPr="004A61AF">
        <w:rPr>
          <w:rFonts w:eastAsia="Times New Roman" w:cstheme="minorHAnsi"/>
          <w:sz w:val="21"/>
          <w:szCs w:val="21"/>
        </w:rPr>
        <w:t xml:space="preserve"> health record-based triggers to detect potential delays in cancer diagnosis. </w:t>
      </w:r>
      <w:proofErr w:type="spellStart"/>
      <w:r w:rsidRPr="004A61AF">
        <w:rPr>
          <w:rFonts w:eastAsia="Times New Roman" w:cstheme="minorHAnsi"/>
          <w:i/>
          <w:sz w:val="21"/>
          <w:szCs w:val="21"/>
        </w:rPr>
        <w:t>Bmj</w:t>
      </w:r>
      <w:proofErr w:type="spellEnd"/>
      <w:r w:rsidRPr="004A61AF">
        <w:rPr>
          <w:rFonts w:eastAsia="Times New Roman" w:cstheme="minorHAnsi"/>
          <w:i/>
          <w:sz w:val="21"/>
          <w:szCs w:val="21"/>
        </w:rPr>
        <w:t xml:space="preserve"> Qual </w:t>
      </w:r>
      <w:proofErr w:type="spellStart"/>
      <w:r w:rsidRPr="004A61AF">
        <w:rPr>
          <w:rFonts w:eastAsia="Times New Roman" w:cstheme="minorHAnsi"/>
          <w:i/>
          <w:sz w:val="21"/>
          <w:szCs w:val="21"/>
        </w:rPr>
        <w:t>Saf</w:t>
      </w:r>
      <w:proofErr w:type="spellEnd"/>
      <w:r w:rsidRPr="004A61AF">
        <w:rPr>
          <w:rFonts w:eastAsia="Times New Roman" w:cstheme="minorHAnsi"/>
          <w:sz w:val="21"/>
          <w:szCs w:val="21"/>
        </w:rPr>
        <w:t xml:space="preserve"> </w:t>
      </w:r>
      <w:r w:rsidRPr="004A61AF">
        <w:rPr>
          <w:rFonts w:eastAsia="Times New Roman" w:cstheme="minorHAnsi"/>
          <w:b/>
          <w:sz w:val="21"/>
          <w:szCs w:val="21"/>
        </w:rPr>
        <w:t>23</w:t>
      </w:r>
      <w:r w:rsidRPr="004A61AF">
        <w:rPr>
          <w:rFonts w:eastAsia="Times New Roman" w:cstheme="minorHAnsi"/>
          <w:sz w:val="21"/>
          <w:szCs w:val="21"/>
        </w:rPr>
        <w:t xml:space="preserve">, 8 (2014). </w:t>
      </w:r>
    </w:p>
    <w:p w14:paraId="34D565A4" w14:textId="77777777" w:rsidR="00D03DE5" w:rsidRPr="004A61AF" w:rsidRDefault="00D03DE5">
      <w:pPr>
        <w:rPr>
          <w:rFonts w:eastAsia="Times New Roman" w:cstheme="minorHAnsi"/>
          <w:sz w:val="21"/>
          <w:szCs w:val="21"/>
        </w:rPr>
      </w:pPr>
    </w:p>
    <w:p w14:paraId="79A9077C" w14:textId="2E5C89CA" w:rsidR="00D03DE5" w:rsidRPr="004A61AF" w:rsidRDefault="00000000">
      <w:pPr>
        <w:rPr>
          <w:rFonts w:eastAsia="Times New Roman" w:cstheme="minorHAnsi"/>
          <w:sz w:val="21"/>
          <w:szCs w:val="21"/>
        </w:rPr>
      </w:pPr>
      <w:r w:rsidRPr="004A61AF">
        <w:rPr>
          <w:rFonts w:eastAsia="Times New Roman" w:cstheme="minorHAnsi"/>
          <w:sz w:val="21"/>
          <w:szCs w:val="21"/>
        </w:rPr>
        <w:t xml:space="preserve">Murphy, D. R., Thomas, E. J., Meyer, A. N. D. &amp; Singh, H. Development and Validation of Electronic Health Record–based Triggers to Detect Delays in Follow-up of Abnormal Lung Imaging Findings. </w:t>
      </w:r>
      <w:r w:rsidRPr="004A61AF">
        <w:rPr>
          <w:rFonts w:eastAsia="Times New Roman" w:cstheme="minorHAnsi"/>
          <w:i/>
          <w:sz w:val="21"/>
          <w:szCs w:val="21"/>
        </w:rPr>
        <w:t>Radiology</w:t>
      </w:r>
      <w:r w:rsidRPr="004A61AF">
        <w:rPr>
          <w:rFonts w:eastAsia="Times New Roman" w:cstheme="minorHAnsi"/>
          <w:sz w:val="21"/>
          <w:szCs w:val="21"/>
        </w:rPr>
        <w:t xml:space="preserve"> </w:t>
      </w:r>
      <w:r w:rsidRPr="004A61AF">
        <w:rPr>
          <w:rFonts w:eastAsia="Times New Roman" w:cstheme="minorHAnsi"/>
          <w:b/>
          <w:sz w:val="21"/>
          <w:szCs w:val="21"/>
        </w:rPr>
        <w:t>277</w:t>
      </w:r>
      <w:r w:rsidRPr="004A61AF">
        <w:rPr>
          <w:rFonts w:eastAsia="Times New Roman" w:cstheme="minorHAnsi"/>
          <w:sz w:val="21"/>
          <w:szCs w:val="21"/>
        </w:rPr>
        <w:t xml:space="preserve">, 81–87 (2015). </w:t>
      </w:r>
    </w:p>
    <w:p w14:paraId="6491281D" w14:textId="77777777" w:rsidR="00D03DE5" w:rsidRPr="004A61AF" w:rsidRDefault="00D03DE5">
      <w:pPr>
        <w:rPr>
          <w:rFonts w:eastAsia="Times New Roman" w:cstheme="minorHAnsi"/>
          <w:sz w:val="21"/>
          <w:szCs w:val="21"/>
        </w:rPr>
      </w:pPr>
    </w:p>
    <w:p w14:paraId="2FBCDB58" w14:textId="4FB30A0B" w:rsidR="00D03DE5" w:rsidRPr="004A61AF" w:rsidRDefault="00000000">
      <w:pPr>
        <w:rPr>
          <w:rFonts w:eastAsia="Times New Roman" w:cstheme="minorHAnsi"/>
          <w:sz w:val="21"/>
          <w:szCs w:val="21"/>
        </w:rPr>
      </w:pPr>
      <w:r w:rsidRPr="004A61AF">
        <w:rPr>
          <w:rFonts w:eastAsia="Times New Roman" w:cstheme="minorHAnsi"/>
          <w:sz w:val="21"/>
          <w:szCs w:val="21"/>
        </w:rPr>
        <w:t xml:space="preserve">Murphy, D. R. </w:t>
      </w:r>
      <w:r w:rsidRPr="004A61AF">
        <w:rPr>
          <w:rFonts w:eastAsia="Times New Roman" w:cstheme="minorHAnsi"/>
          <w:i/>
          <w:sz w:val="21"/>
          <w:szCs w:val="21"/>
        </w:rPr>
        <w:t>et al.</w:t>
      </w:r>
      <w:r w:rsidRPr="004A61AF">
        <w:rPr>
          <w:rFonts w:eastAsia="Times New Roman" w:cstheme="minorHAnsi"/>
          <w:sz w:val="21"/>
          <w:szCs w:val="21"/>
        </w:rPr>
        <w:t xml:space="preserve"> Electronic Trigger-Based Intervention to Reduce Delays in Diagnostic Evaluation for Cancer: A Cluster Randomized Controlled Trial. </w:t>
      </w:r>
      <w:r w:rsidRPr="004A61AF">
        <w:rPr>
          <w:rFonts w:eastAsia="Times New Roman" w:cstheme="minorHAnsi"/>
          <w:i/>
          <w:sz w:val="21"/>
          <w:szCs w:val="21"/>
        </w:rPr>
        <w:t>J Clin Oncol</w:t>
      </w:r>
      <w:r w:rsidRPr="004A61AF">
        <w:rPr>
          <w:rFonts w:eastAsia="Times New Roman" w:cstheme="minorHAnsi"/>
          <w:sz w:val="21"/>
          <w:szCs w:val="21"/>
        </w:rPr>
        <w:t xml:space="preserve"> </w:t>
      </w:r>
      <w:r w:rsidRPr="004A61AF">
        <w:rPr>
          <w:rFonts w:eastAsia="Times New Roman" w:cstheme="minorHAnsi"/>
          <w:b/>
          <w:sz w:val="21"/>
          <w:szCs w:val="21"/>
        </w:rPr>
        <w:t>33</w:t>
      </w:r>
      <w:r w:rsidRPr="004A61AF">
        <w:rPr>
          <w:rFonts w:eastAsia="Times New Roman" w:cstheme="minorHAnsi"/>
          <w:sz w:val="21"/>
          <w:szCs w:val="21"/>
        </w:rPr>
        <w:t xml:space="preserve">, 3560–3567 (2015). </w:t>
      </w:r>
    </w:p>
    <w:p w14:paraId="7B378DA4" w14:textId="77777777" w:rsidR="00D03DE5" w:rsidRPr="004A61AF" w:rsidRDefault="00D03DE5">
      <w:pPr>
        <w:rPr>
          <w:rFonts w:eastAsia="Times New Roman" w:cstheme="minorHAnsi"/>
          <w:sz w:val="21"/>
          <w:szCs w:val="21"/>
        </w:rPr>
      </w:pPr>
    </w:p>
    <w:p w14:paraId="1D41C225" w14:textId="4CAA92A6" w:rsidR="00D03DE5" w:rsidRPr="004A61AF" w:rsidRDefault="00000000">
      <w:pPr>
        <w:rPr>
          <w:rFonts w:eastAsia="Times New Roman" w:cstheme="minorHAnsi"/>
          <w:sz w:val="21"/>
          <w:szCs w:val="21"/>
        </w:rPr>
      </w:pPr>
      <w:r w:rsidRPr="004A61AF">
        <w:rPr>
          <w:rFonts w:eastAsia="Times New Roman" w:cstheme="minorHAnsi"/>
          <w:sz w:val="21"/>
          <w:szCs w:val="21"/>
        </w:rPr>
        <w:t xml:space="preserve">Murphy, D. R. </w:t>
      </w:r>
      <w:r w:rsidRPr="004A61AF">
        <w:rPr>
          <w:rFonts w:eastAsia="Times New Roman" w:cstheme="minorHAnsi"/>
          <w:i/>
          <w:sz w:val="21"/>
          <w:szCs w:val="21"/>
        </w:rPr>
        <w:t>et al.</w:t>
      </w:r>
      <w:r w:rsidRPr="004A61AF">
        <w:rPr>
          <w:rFonts w:eastAsia="Times New Roman" w:cstheme="minorHAnsi"/>
          <w:sz w:val="21"/>
          <w:szCs w:val="21"/>
        </w:rPr>
        <w:t xml:space="preserve"> Computerized Triggers of Big Data to Detect Delays in Follow-up of Chest Imaging Results. </w:t>
      </w:r>
      <w:r w:rsidRPr="004A61AF">
        <w:rPr>
          <w:rFonts w:eastAsia="Times New Roman" w:cstheme="minorHAnsi"/>
          <w:i/>
          <w:sz w:val="21"/>
          <w:szCs w:val="21"/>
        </w:rPr>
        <w:t>Chest</w:t>
      </w:r>
      <w:r w:rsidRPr="004A61AF">
        <w:rPr>
          <w:rFonts w:eastAsia="Times New Roman" w:cstheme="minorHAnsi"/>
          <w:sz w:val="21"/>
          <w:szCs w:val="21"/>
        </w:rPr>
        <w:t xml:space="preserve"> </w:t>
      </w:r>
      <w:r w:rsidRPr="004A61AF">
        <w:rPr>
          <w:rFonts w:eastAsia="Times New Roman" w:cstheme="minorHAnsi"/>
          <w:b/>
          <w:sz w:val="21"/>
          <w:szCs w:val="21"/>
        </w:rPr>
        <w:t>150</w:t>
      </w:r>
      <w:r w:rsidRPr="004A61AF">
        <w:rPr>
          <w:rFonts w:eastAsia="Times New Roman" w:cstheme="minorHAnsi"/>
          <w:sz w:val="21"/>
          <w:szCs w:val="21"/>
        </w:rPr>
        <w:t xml:space="preserve">, 613–620 (2016). </w:t>
      </w:r>
    </w:p>
    <w:p w14:paraId="133C689B" w14:textId="77777777" w:rsidR="00D03DE5" w:rsidRPr="004A61AF" w:rsidRDefault="00D03DE5">
      <w:pPr>
        <w:rPr>
          <w:rFonts w:eastAsia="Times New Roman" w:cstheme="minorHAnsi"/>
          <w:sz w:val="21"/>
          <w:szCs w:val="21"/>
        </w:rPr>
      </w:pPr>
    </w:p>
    <w:p w14:paraId="0F85CFCA" w14:textId="1FDFE831" w:rsidR="00D03DE5" w:rsidRPr="004A61AF" w:rsidRDefault="00000000">
      <w:pPr>
        <w:rPr>
          <w:rFonts w:eastAsia="Times New Roman" w:cstheme="minorHAnsi"/>
          <w:sz w:val="21"/>
          <w:szCs w:val="21"/>
        </w:rPr>
      </w:pPr>
      <w:r w:rsidRPr="004A61AF">
        <w:rPr>
          <w:rFonts w:eastAsia="Times New Roman" w:cstheme="minorHAnsi"/>
          <w:sz w:val="21"/>
          <w:szCs w:val="21"/>
        </w:rPr>
        <w:t xml:space="preserve">Murphy, D. R. </w:t>
      </w:r>
      <w:r w:rsidRPr="004A61AF">
        <w:rPr>
          <w:rFonts w:eastAsia="Times New Roman" w:cstheme="minorHAnsi"/>
          <w:i/>
          <w:sz w:val="21"/>
          <w:szCs w:val="21"/>
        </w:rPr>
        <w:t>et al.</w:t>
      </w:r>
      <w:r w:rsidRPr="004A61AF">
        <w:rPr>
          <w:rFonts w:eastAsia="Times New Roman" w:cstheme="minorHAnsi"/>
          <w:sz w:val="21"/>
          <w:szCs w:val="21"/>
        </w:rPr>
        <w:t xml:space="preserve"> Application of Electronic Algorithms to Improve Diagnostic Evaluation for Bladder Cancer. </w:t>
      </w:r>
      <w:r w:rsidRPr="004A61AF">
        <w:rPr>
          <w:rFonts w:eastAsia="Times New Roman" w:cstheme="minorHAnsi"/>
          <w:i/>
          <w:sz w:val="21"/>
          <w:szCs w:val="21"/>
        </w:rPr>
        <w:t>Appl Clin Inform</w:t>
      </w:r>
      <w:r w:rsidRPr="004A61AF">
        <w:rPr>
          <w:rFonts w:eastAsia="Times New Roman" w:cstheme="minorHAnsi"/>
          <w:sz w:val="21"/>
          <w:szCs w:val="21"/>
        </w:rPr>
        <w:t xml:space="preserve"> </w:t>
      </w:r>
      <w:r w:rsidRPr="004A61AF">
        <w:rPr>
          <w:rFonts w:eastAsia="Times New Roman" w:cstheme="minorHAnsi"/>
          <w:b/>
          <w:sz w:val="21"/>
          <w:szCs w:val="21"/>
        </w:rPr>
        <w:t>26</w:t>
      </w:r>
      <w:r w:rsidRPr="004A61AF">
        <w:rPr>
          <w:rFonts w:eastAsia="Times New Roman" w:cstheme="minorHAnsi"/>
          <w:sz w:val="21"/>
          <w:szCs w:val="21"/>
        </w:rPr>
        <w:t xml:space="preserve">, 279–290 (2017). </w:t>
      </w:r>
    </w:p>
    <w:p w14:paraId="52EA86E3" w14:textId="77777777" w:rsidR="00D03DE5" w:rsidRPr="004A61AF" w:rsidRDefault="00D03DE5">
      <w:pPr>
        <w:rPr>
          <w:rFonts w:eastAsia="Times New Roman" w:cstheme="minorHAnsi"/>
          <w:sz w:val="21"/>
          <w:szCs w:val="21"/>
        </w:rPr>
      </w:pPr>
    </w:p>
    <w:p w14:paraId="0A4583D7" w14:textId="5B669650" w:rsidR="00D03DE5" w:rsidRPr="004A61AF" w:rsidRDefault="00000000">
      <w:pPr>
        <w:rPr>
          <w:rFonts w:eastAsia="Times New Roman" w:cstheme="minorHAnsi"/>
          <w:sz w:val="21"/>
          <w:szCs w:val="21"/>
        </w:rPr>
      </w:pPr>
      <w:r w:rsidRPr="004A61AF">
        <w:rPr>
          <w:rFonts w:eastAsia="Times New Roman" w:cstheme="minorHAnsi"/>
          <w:sz w:val="21"/>
          <w:szCs w:val="21"/>
        </w:rPr>
        <w:t xml:space="preserve">Meyer, A. N. D. </w:t>
      </w:r>
      <w:r w:rsidRPr="004A61AF">
        <w:rPr>
          <w:rFonts w:eastAsia="Times New Roman" w:cstheme="minorHAnsi"/>
          <w:i/>
          <w:sz w:val="21"/>
          <w:szCs w:val="21"/>
        </w:rPr>
        <w:t>et al.</w:t>
      </w:r>
      <w:r w:rsidRPr="004A61AF">
        <w:rPr>
          <w:rFonts w:eastAsia="Times New Roman" w:cstheme="minorHAnsi"/>
          <w:sz w:val="21"/>
          <w:szCs w:val="21"/>
        </w:rPr>
        <w:t xml:space="preserve"> Electronic Detection of Delayed Test Result Follow-Up in Patients with Hypothyroidism. </w:t>
      </w:r>
      <w:r w:rsidRPr="004A61AF">
        <w:rPr>
          <w:rFonts w:eastAsia="Times New Roman" w:cstheme="minorHAnsi"/>
          <w:i/>
          <w:sz w:val="21"/>
          <w:szCs w:val="21"/>
        </w:rPr>
        <w:t>J Gen Intern Med</w:t>
      </w:r>
      <w:r w:rsidRPr="004A61AF">
        <w:rPr>
          <w:rFonts w:eastAsia="Times New Roman" w:cstheme="minorHAnsi"/>
          <w:sz w:val="21"/>
          <w:szCs w:val="21"/>
        </w:rPr>
        <w:t xml:space="preserve"> </w:t>
      </w:r>
      <w:r w:rsidRPr="004A61AF">
        <w:rPr>
          <w:rFonts w:eastAsia="Times New Roman" w:cstheme="minorHAnsi"/>
          <w:b/>
          <w:sz w:val="21"/>
          <w:szCs w:val="21"/>
        </w:rPr>
        <w:t>32</w:t>
      </w:r>
      <w:r w:rsidRPr="004A61AF">
        <w:rPr>
          <w:rFonts w:eastAsia="Times New Roman" w:cstheme="minorHAnsi"/>
          <w:sz w:val="21"/>
          <w:szCs w:val="21"/>
        </w:rPr>
        <w:t xml:space="preserve">, 753–759 (2017). </w:t>
      </w:r>
    </w:p>
    <w:p w14:paraId="27DF8CA0" w14:textId="77777777" w:rsidR="00D03DE5" w:rsidRPr="004A61AF" w:rsidRDefault="00D03DE5">
      <w:pPr>
        <w:rPr>
          <w:rFonts w:eastAsia="Times New Roman" w:cstheme="minorHAnsi"/>
          <w:sz w:val="21"/>
          <w:szCs w:val="21"/>
        </w:rPr>
      </w:pPr>
    </w:p>
    <w:p w14:paraId="46228E79" w14:textId="32E37468" w:rsidR="00D03DE5" w:rsidRPr="004A61AF" w:rsidRDefault="00000000">
      <w:pPr>
        <w:rPr>
          <w:rFonts w:eastAsia="Times New Roman" w:cstheme="minorHAnsi"/>
          <w:sz w:val="21"/>
          <w:szCs w:val="21"/>
        </w:rPr>
      </w:pPr>
      <w:r w:rsidRPr="004A61AF">
        <w:rPr>
          <w:rFonts w:eastAsia="Times New Roman" w:cstheme="minorHAnsi"/>
          <w:sz w:val="21"/>
          <w:szCs w:val="21"/>
        </w:rPr>
        <w:t xml:space="preserve">Singh, H. &amp; DeBakey, M. E. Improving Diagnostic Safety in Primary Care by Unlocking Digital Data. </w:t>
      </w:r>
      <w:proofErr w:type="spellStart"/>
      <w:r w:rsidRPr="004A61AF">
        <w:rPr>
          <w:rFonts w:eastAsia="Times New Roman" w:cstheme="minorHAnsi"/>
          <w:i/>
          <w:sz w:val="21"/>
          <w:szCs w:val="21"/>
        </w:rPr>
        <w:t>Jt</w:t>
      </w:r>
      <w:proofErr w:type="spellEnd"/>
      <w:r w:rsidRPr="004A61AF">
        <w:rPr>
          <w:rFonts w:eastAsia="Times New Roman" w:cstheme="minorHAnsi"/>
          <w:i/>
          <w:sz w:val="21"/>
          <w:szCs w:val="21"/>
        </w:rPr>
        <w:t xml:space="preserve"> Comm J Qual Patient </w:t>
      </w:r>
      <w:proofErr w:type="spellStart"/>
      <w:r w:rsidRPr="004A61AF">
        <w:rPr>
          <w:rFonts w:eastAsia="Times New Roman" w:cstheme="minorHAnsi"/>
          <w:i/>
          <w:sz w:val="21"/>
          <w:szCs w:val="21"/>
        </w:rPr>
        <w:t>Saf</w:t>
      </w:r>
      <w:proofErr w:type="spellEnd"/>
      <w:r w:rsidRPr="004A61AF">
        <w:rPr>
          <w:rFonts w:eastAsia="Times New Roman" w:cstheme="minorHAnsi"/>
          <w:sz w:val="21"/>
          <w:szCs w:val="21"/>
        </w:rPr>
        <w:t xml:space="preserve"> </w:t>
      </w:r>
      <w:r w:rsidRPr="004A61AF">
        <w:rPr>
          <w:rFonts w:eastAsia="Times New Roman" w:cstheme="minorHAnsi"/>
          <w:b/>
          <w:sz w:val="21"/>
          <w:szCs w:val="21"/>
        </w:rPr>
        <w:t>43</w:t>
      </w:r>
      <w:r w:rsidRPr="004A61AF">
        <w:rPr>
          <w:rFonts w:eastAsia="Times New Roman" w:cstheme="minorHAnsi"/>
          <w:sz w:val="21"/>
          <w:szCs w:val="21"/>
        </w:rPr>
        <w:t xml:space="preserve">, 29–31 (2017). </w:t>
      </w:r>
    </w:p>
    <w:p w14:paraId="36C08236" w14:textId="77777777" w:rsidR="00D03DE5" w:rsidRPr="004A61AF" w:rsidRDefault="00D03DE5">
      <w:pPr>
        <w:rPr>
          <w:rFonts w:eastAsia="Times New Roman" w:cstheme="minorHAnsi"/>
          <w:sz w:val="21"/>
          <w:szCs w:val="21"/>
        </w:rPr>
      </w:pPr>
    </w:p>
    <w:p w14:paraId="12502BAF" w14:textId="2B977274" w:rsidR="00D03DE5" w:rsidRPr="004A61AF" w:rsidRDefault="00000000">
      <w:pPr>
        <w:rPr>
          <w:rFonts w:eastAsia="Times New Roman" w:cstheme="minorHAnsi"/>
          <w:sz w:val="21"/>
          <w:szCs w:val="21"/>
        </w:rPr>
      </w:pPr>
      <w:r w:rsidRPr="004A61AF">
        <w:rPr>
          <w:rFonts w:eastAsia="Times New Roman" w:cstheme="minorHAnsi"/>
          <w:sz w:val="21"/>
          <w:szCs w:val="21"/>
        </w:rPr>
        <w:t xml:space="preserve">Murphy, D. R. </w:t>
      </w:r>
      <w:r w:rsidRPr="004A61AF">
        <w:rPr>
          <w:rFonts w:eastAsia="Times New Roman" w:cstheme="minorHAnsi"/>
          <w:i/>
          <w:sz w:val="21"/>
          <w:szCs w:val="21"/>
        </w:rPr>
        <w:t>et al.</w:t>
      </w:r>
      <w:r w:rsidRPr="004A61AF">
        <w:rPr>
          <w:rFonts w:eastAsia="Times New Roman" w:cstheme="minorHAnsi"/>
          <w:sz w:val="21"/>
          <w:szCs w:val="21"/>
        </w:rPr>
        <w:t xml:space="preserve"> Application of electronic trigger tools to identify targets for improving diagnostic safety. </w:t>
      </w:r>
      <w:proofErr w:type="spellStart"/>
      <w:r w:rsidRPr="004A61AF">
        <w:rPr>
          <w:rFonts w:eastAsia="Times New Roman" w:cstheme="minorHAnsi"/>
          <w:i/>
          <w:sz w:val="21"/>
          <w:szCs w:val="21"/>
        </w:rPr>
        <w:t>Bmj</w:t>
      </w:r>
      <w:proofErr w:type="spellEnd"/>
      <w:r w:rsidRPr="004A61AF">
        <w:rPr>
          <w:rFonts w:eastAsia="Times New Roman" w:cstheme="minorHAnsi"/>
          <w:i/>
          <w:sz w:val="21"/>
          <w:szCs w:val="21"/>
        </w:rPr>
        <w:t xml:space="preserve"> Qual </w:t>
      </w:r>
      <w:proofErr w:type="spellStart"/>
      <w:r w:rsidRPr="004A61AF">
        <w:rPr>
          <w:rFonts w:eastAsia="Times New Roman" w:cstheme="minorHAnsi"/>
          <w:i/>
          <w:sz w:val="21"/>
          <w:szCs w:val="21"/>
        </w:rPr>
        <w:t>Saf</w:t>
      </w:r>
      <w:proofErr w:type="spellEnd"/>
      <w:r w:rsidRPr="004A61AF">
        <w:rPr>
          <w:rFonts w:eastAsia="Times New Roman" w:cstheme="minorHAnsi"/>
          <w:sz w:val="21"/>
          <w:szCs w:val="21"/>
        </w:rPr>
        <w:t xml:space="preserve"> </w:t>
      </w:r>
      <w:r w:rsidRPr="004A61AF">
        <w:rPr>
          <w:rFonts w:eastAsia="Times New Roman" w:cstheme="minorHAnsi"/>
          <w:b/>
          <w:sz w:val="21"/>
          <w:szCs w:val="21"/>
        </w:rPr>
        <w:t>28</w:t>
      </w:r>
      <w:r w:rsidRPr="004A61AF">
        <w:rPr>
          <w:rFonts w:eastAsia="Times New Roman" w:cstheme="minorHAnsi"/>
          <w:sz w:val="21"/>
          <w:szCs w:val="21"/>
        </w:rPr>
        <w:t xml:space="preserve">, 151–159 (2018). </w:t>
      </w:r>
    </w:p>
    <w:p w14:paraId="28A898CA" w14:textId="77777777" w:rsidR="00D03DE5" w:rsidRPr="004A61AF" w:rsidRDefault="00D03DE5">
      <w:pPr>
        <w:rPr>
          <w:rFonts w:eastAsia="Times New Roman" w:cstheme="minorHAnsi"/>
          <w:sz w:val="21"/>
          <w:szCs w:val="21"/>
        </w:rPr>
      </w:pPr>
    </w:p>
    <w:p w14:paraId="66FA4A68" w14:textId="41554EB8" w:rsidR="00D03DE5" w:rsidRPr="004A61AF" w:rsidRDefault="00000000">
      <w:pPr>
        <w:rPr>
          <w:rFonts w:eastAsia="Times New Roman" w:cstheme="minorHAnsi"/>
          <w:sz w:val="21"/>
          <w:szCs w:val="21"/>
        </w:rPr>
      </w:pPr>
      <w:r w:rsidRPr="004A61AF">
        <w:rPr>
          <w:rFonts w:eastAsia="Times New Roman" w:cstheme="minorHAnsi"/>
          <w:sz w:val="21"/>
          <w:szCs w:val="21"/>
        </w:rPr>
        <w:t xml:space="preserve">Murphy, D. R. </w:t>
      </w:r>
      <w:r w:rsidRPr="004A61AF">
        <w:rPr>
          <w:rFonts w:eastAsia="Times New Roman" w:cstheme="minorHAnsi"/>
          <w:i/>
          <w:sz w:val="21"/>
          <w:szCs w:val="21"/>
        </w:rPr>
        <w:t>et al.</w:t>
      </w:r>
      <w:r w:rsidRPr="004A61AF">
        <w:rPr>
          <w:rFonts w:eastAsia="Times New Roman" w:cstheme="minorHAnsi"/>
          <w:sz w:val="21"/>
          <w:szCs w:val="21"/>
        </w:rPr>
        <w:t xml:space="preserve"> Development and Validation of Trigger Algorithms to Identify Delays in Diagnostic Evaluation of Gastroenterological Cancer. </w:t>
      </w:r>
      <w:r w:rsidRPr="004A61AF">
        <w:rPr>
          <w:rFonts w:eastAsia="Times New Roman" w:cstheme="minorHAnsi"/>
          <w:i/>
          <w:sz w:val="21"/>
          <w:szCs w:val="21"/>
        </w:rPr>
        <w:t>Clin Gastroenterol H</w:t>
      </w:r>
      <w:r w:rsidRPr="004A61AF">
        <w:rPr>
          <w:rFonts w:eastAsia="Times New Roman" w:cstheme="minorHAnsi"/>
          <w:sz w:val="21"/>
          <w:szCs w:val="21"/>
        </w:rPr>
        <w:t xml:space="preserve"> </w:t>
      </w:r>
      <w:r w:rsidRPr="004A61AF">
        <w:rPr>
          <w:rFonts w:eastAsia="Times New Roman" w:cstheme="minorHAnsi"/>
          <w:b/>
          <w:sz w:val="21"/>
          <w:szCs w:val="21"/>
        </w:rPr>
        <w:t>16</w:t>
      </w:r>
      <w:r w:rsidRPr="004A61AF">
        <w:rPr>
          <w:rFonts w:eastAsia="Times New Roman" w:cstheme="minorHAnsi"/>
          <w:sz w:val="21"/>
          <w:szCs w:val="21"/>
        </w:rPr>
        <w:t xml:space="preserve">, (2018). </w:t>
      </w:r>
    </w:p>
    <w:p w14:paraId="2B056D7F" w14:textId="77777777" w:rsidR="00D03DE5" w:rsidRPr="004A61AF" w:rsidRDefault="00D03DE5">
      <w:pPr>
        <w:rPr>
          <w:rFonts w:eastAsia="Times New Roman" w:cstheme="minorHAnsi"/>
          <w:sz w:val="21"/>
          <w:szCs w:val="21"/>
        </w:rPr>
      </w:pPr>
    </w:p>
    <w:p w14:paraId="0A466254" w14:textId="3E4AD901" w:rsidR="00D03DE5" w:rsidRPr="004A61AF" w:rsidRDefault="00000000">
      <w:pPr>
        <w:rPr>
          <w:rFonts w:eastAsia="Times New Roman" w:cstheme="minorHAnsi"/>
          <w:sz w:val="21"/>
          <w:szCs w:val="21"/>
        </w:rPr>
      </w:pPr>
      <w:r w:rsidRPr="004A61AF">
        <w:rPr>
          <w:rFonts w:eastAsia="Times New Roman" w:cstheme="minorHAnsi"/>
          <w:sz w:val="21"/>
          <w:szCs w:val="21"/>
        </w:rPr>
        <w:t xml:space="preserve">Murphy, D. R. </w:t>
      </w:r>
      <w:r w:rsidRPr="004A61AF">
        <w:rPr>
          <w:rFonts w:eastAsia="Times New Roman" w:cstheme="minorHAnsi"/>
          <w:i/>
          <w:sz w:val="21"/>
          <w:szCs w:val="21"/>
        </w:rPr>
        <w:t>et al.</w:t>
      </w:r>
      <w:r w:rsidRPr="004A61AF">
        <w:rPr>
          <w:rFonts w:eastAsia="Times New Roman" w:cstheme="minorHAnsi"/>
          <w:sz w:val="21"/>
          <w:szCs w:val="21"/>
        </w:rPr>
        <w:t xml:space="preserve"> Electronic Triggers to Identify Delays in Follow-Up of Mammography: Harnessing the Power of Big Data in Health Care. </w:t>
      </w:r>
      <w:r w:rsidRPr="004A61AF">
        <w:rPr>
          <w:rFonts w:eastAsia="Times New Roman" w:cstheme="minorHAnsi"/>
          <w:i/>
          <w:sz w:val="21"/>
          <w:szCs w:val="21"/>
        </w:rPr>
        <w:t xml:space="preserve">J Am Coll </w:t>
      </w:r>
      <w:proofErr w:type="spellStart"/>
      <w:r w:rsidRPr="004A61AF">
        <w:rPr>
          <w:rFonts w:eastAsia="Times New Roman" w:cstheme="minorHAnsi"/>
          <w:i/>
          <w:sz w:val="21"/>
          <w:szCs w:val="21"/>
        </w:rPr>
        <w:t>Radiol</w:t>
      </w:r>
      <w:proofErr w:type="spellEnd"/>
      <w:r w:rsidRPr="004A61AF">
        <w:rPr>
          <w:rFonts w:eastAsia="Times New Roman" w:cstheme="minorHAnsi"/>
          <w:sz w:val="21"/>
          <w:szCs w:val="21"/>
        </w:rPr>
        <w:t xml:space="preserve"> </w:t>
      </w:r>
      <w:r w:rsidRPr="004A61AF">
        <w:rPr>
          <w:rFonts w:eastAsia="Times New Roman" w:cstheme="minorHAnsi"/>
          <w:b/>
          <w:sz w:val="21"/>
          <w:szCs w:val="21"/>
        </w:rPr>
        <w:t>15</w:t>
      </w:r>
      <w:r w:rsidRPr="004A61AF">
        <w:rPr>
          <w:rFonts w:eastAsia="Times New Roman" w:cstheme="minorHAnsi"/>
          <w:sz w:val="21"/>
          <w:szCs w:val="21"/>
        </w:rPr>
        <w:t xml:space="preserve">, (2018). </w:t>
      </w:r>
    </w:p>
    <w:p w14:paraId="4936E50A" w14:textId="77777777" w:rsidR="00D03DE5" w:rsidRPr="004A61AF" w:rsidRDefault="00D03DE5">
      <w:pPr>
        <w:rPr>
          <w:rFonts w:eastAsia="Calibri" w:cstheme="minorHAnsi"/>
          <w:sz w:val="21"/>
          <w:szCs w:val="21"/>
        </w:rPr>
      </w:pPr>
    </w:p>
    <w:p w14:paraId="59FD9722" w14:textId="2DECB17B" w:rsidR="00D03DE5" w:rsidRPr="004A61AF" w:rsidRDefault="00000000">
      <w:pPr>
        <w:rPr>
          <w:rFonts w:eastAsia="Times New Roman" w:cstheme="minorHAnsi"/>
          <w:sz w:val="21"/>
          <w:szCs w:val="21"/>
        </w:rPr>
      </w:pPr>
      <w:r w:rsidRPr="004A61AF">
        <w:rPr>
          <w:rFonts w:eastAsia="Times New Roman" w:cstheme="minorHAnsi"/>
          <w:sz w:val="21"/>
          <w:szCs w:val="21"/>
        </w:rPr>
        <w:t xml:space="preserve">Singh, H. </w:t>
      </w:r>
      <w:r w:rsidRPr="004A61AF">
        <w:rPr>
          <w:rFonts w:eastAsia="Times New Roman" w:cstheme="minorHAnsi"/>
          <w:i/>
          <w:sz w:val="21"/>
          <w:szCs w:val="21"/>
        </w:rPr>
        <w:t>et al.</w:t>
      </w:r>
      <w:r w:rsidRPr="004A61AF">
        <w:rPr>
          <w:rFonts w:eastAsia="Times New Roman" w:cstheme="minorHAnsi"/>
          <w:sz w:val="21"/>
          <w:szCs w:val="21"/>
        </w:rPr>
        <w:t xml:space="preserve"> Types and Origins of Diagnostic Errors in Primary Care Settings. </w:t>
      </w:r>
      <w:r w:rsidRPr="004A61AF">
        <w:rPr>
          <w:rFonts w:eastAsia="Times New Roman" w:cstheme="minorHAnsi"/>
          <w:i/>
          <w:sz w:val="21"/>
          <w:szCs w:val="21"/>
        </w:rPr>
        <w:t>Jama Intern Med</w:t>
      </w:r>
      <w:r w:rsidRPr="004A61AF">
        <w:rPr>
          <w:rFonts w:eastAsia="Times New Roman" w:cstheme="minorHAnsi"/>
          <w:sz w:val="21"/>
          <w:szCs w:val="21"/>
        </w:rPr>
        <w:t xml:space="preserve"> </w:t>
      </w:r>
      <w:r w:rsidRPr="004A61AF">
        <w:rPr>
          <w:rFonts w:eastAsia="Times New Roman" w:cstheme="minorHAnsi"/>
          <w:b/>
          <w:sz w:val="21"/>
          <w:szCs w:val="21"/>
        </w:rPr>
        <w:t>173</w:t>
      </w:r>
      <w:r w:rsidRPr="004A61AF">
        <w:rPr>
          <w:rFonts w:eastAsia="Times New Roman" w:cstheme="minorHAnsi"/>
          <w:sz w:val="21"/>
          <w:szCs w:val="21"/>
        </w:rPr>
        <w:t xml:space="preserve">, 418–425 (2013). </w:t>
      </w:r>
    </w:p>
    <w:p w14:paraId="709BDFC5" w14:textId="77777777" w:rsidR="00D03DE5" w:rsidRPr="004A61AF" w:rsidRDefault="00D03DE5">
      <w:pPr>
        <w:rPr>
          <w:rFonts w:eastAsia="Times New Roman" w:cstheme="minorHAnsi"/>
          <w:sz w:val="21"/>
          <w:szCs w:val="21"/>
        </w:rPr>
      </w:pPr>
    </w:p>
    <w:p w14:paraId="5EDCF795" w14:textId="5404BBFC" w:rsidR="00D03DE5" w:rsidRPr="004A61AF" w:rsidRDefault="00000000">
      <w:pPr>
        <w:rPr>
          <w:rFonts w:eastAsia="Times New Roman" w:cstheme="minorHAnsi"/>
          <w:sz w:val="21"/>
          <w:szCs w:val="21"/>
        </w:rPr>
      </w:pPr>
      <w:r w:rsidRPr="004A61AF">
        <w:rPr>
          <w:rFonts w:eastAsia="Times New Roman" w:cstheme="minorHAnsi"/>
          <w:sz w:val="21"/>
          <w:szCs w:val="21"/>
        </w:rPr>
        <w:t xml:space="preserve">Schiff, G. D. </w:t>
      </w:r>
      <w:r w:rsidRPr="004A61AF">
        <w:rPr>
          <w:rFonts w:eastAsia="Times New Roman" w:cstheme="minorHAnsi"/>
          <w:i/>
          <w:sz w:val="21"/>
          <w:szCs w:val="21"/>
        </w:rPr>
        <w:t>et al.</w:t>
      </w:r>
      <w:r w:rsidRPr="004A61AF">
        <w:rPr>
          <w:rFonts w:eastAsia="Times New Roman" w:cstheme="minorHAnsi"/>
          <w:sz w:val="21"/>
          <w:szCs w:val="21"/>
        </w:rPr>
        <w:t xml:space="preserve"> Diagnosing Diagnosis Errors: Lessons from a Multi-institutional Collaborative Project. </w:t>
      </w:r>
      <w:r w:rsidRPr="004A61AF">
        <w:rPr>
          <w:rFonts w:eastAsia="Times New Roman" w:cstheme="minorHAnsi"/>
          <w:i/>
          <w:sz w:val="21"/>
          <w:szCs w:val="21"/>
        </w:rPr>
        <w:t>Advances in Patient Safety</w:t>
      </w:r>
      <w:r w:rsidRPr="004A61AF">
        <w:rPr>
          <w:rFonts w:eastAsia="Times New Roman" w:cstheme="minorHAnsi"/>
          <w:sz w:val="21"/>
          <w:szCs w:val="21"/>
        </w:rPr>
        <w:t>.</w:t>
      </w:r>
    </w:p>
    <w:sectPr w:rsidR="00D03DE5" w:rsidRPr="004A61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A0FF5"/>
    <w:multiLevelType w:val="multilevel"/>
    <w:tmpl w:val="01A2E296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F892124"/>
    <w:multiLevelType w:val="multilevel"/>
    <w:tmpl w:val="07ACCC20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6C4A2FC5"/>
    <w:multiLevelType w:val="multilevel"/>
    <w:tmpl w:val="01A2E296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618342535">
    <w:abstractNumId w:val="1"/>
  </w:num>
  <w:num w:numId="2" w16cid:durableId="1659730057">
    <w:abstractNumId w:val="0"/>
  </w:num>
  <w:num w:numId="3" w16cid:durableId="7368227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03DE5"/>
    <w:rsid w:val="00056699"/>
    <w:rsid w:val="002058D0"/>
    <w:rsid w:val="004A61AF"/>
    <w:rsid w:val="005C014C"/>
    <w:rsid w:val="00756169"/>
    <w:rsid w:val="008D0265"/>
    <w:rsid w:val="00A41640"/>
    <w:rsid w:val="00D03DE5"/>
    <w:rsid w:val="00D47054"/>
    <w:rsid w:val="00E30A9F"/>
    <w:rsid w:val="00EC3B82"/>
    <w:rsid w:val="00FD5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405893"/>
  <w15:docId w15:val="{9F978A9A-1AB1-8443-B5E0-3FA1B9530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669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66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456</Words>
  <Characters>2604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Zimolzak, Andrew</cp:lastModifiedBy>
  <cp:revision>11</cp:revision>
  <dcterms:created xsi:type="dcterms:W3CDTF">2023-04-13T18:34:00Z</dcterms:created>
  <dcterms:modified xsi:type="dcterms:W3CDTF">2023-04-13T18:50:00Z</dcterms:modified>
</cp:coreProperties>
</file>