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98" w:rsidRPr="00C80DCF" w:rsidRDefault="00005FE2" w:rsidP="00AD4C37">
      <w:pPr>
        <w:tabs>
          <w:tab w:val="left" w:pos="720"/>
        </w:tabs>
        <w:spacing w:after="0" w:line="360" w:lineRule="auto"/>
        <w:jc w:val="center"/>
        <w:rPr>
          <w:b/>
          <w:sz w:val="24"/>
        </w:rPr>
      </w:pPr>
      <w:r w:rsidRPr="00C80DCF">
        <w:rPr>
          <w:b/>
          <w:sz w:val="24"/>
        </w:rPr>
        <w:t>Colorectal Cancer</w:t>
      </w:r>
      <w:r w:rsidR="000A3E39" w:rsidRPr="00C80DCF">
        <w:rPr>
          <w:b/>
          <w:sz w:val="24"/>
        </w:rPr>
        <w:t xml:space="preserve"> Diagnostic </w:t>
      </w:r>
      <w:r w:rsidR="00E53E14" w:rsidRPr="00C80DCF">
        <w:rPr>
          <w:b/>
          <w:sz w:val="24"/>
        </w:rPr>
        <w:t>Trigger Criteria</w:t>
      </w:r>
      <w:r w:rsidR="00FB5F45" w:rsidRPr="00C80DCF">
        <w:rPr>
          <w:b/>
          <w:sz w:val="24"/>
        </w:rPr>
        <w:t xml:space="preserve"> (CREATE)</w:t>
      </w:r>
      <w:r w:rsidR="00C80DCF" w:rsidRPr="00C80DCF">
        <w:rPr>
          <w:b/>
          <w:sz w:val="24"/>
        </w:rPr>
        <w:t xml:space="preserve"> </w:t>
      </w:r>
    </w:p>
    <w:tbl>
      <w:tblPr>
        <w:tblW w:w="11059" w:type="dxa"/>
        <w:tblInd w:w="-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49"/>
        <w:gridCol w:w="7481"/>
        <w:gridCol w:w="3229"/>
      </w:tblGrid>
      <w:tr w:rsidR="005B4ECF" w:rsidRPr="00DE3D99" w:rsidTr="006E5EC8">
        <w:trPr>
          <w:cantSplit/>
        </w:trPr>
        <w:tc>
          <w:tcPr>
            <w:tcW w:w="7830" w:type="dxa"/>
            <w:gridSpan w:val="2"/>
            <w:shd w:val="clear" w:color="auto" w:fill="000000"/>
          </w:tcPr>
          <w:p w:rsidR="005B4ECF" w:rsidRPr="00DE3D99" w:rsidRDefault="005B4ECF" w:rsidP="00616754">
            <w:pPr>
              <w:pStyle w:val="Level0"/>
            </w:pPr>
            <w:r w:rsidRPr="00DE3D99">
              <w:t>Red Flag (Inclusion) Criteria</w:t>
            </w:r>
          </w:p>
        </w:tc>
        <w:tc>
          <w:tcPr>
            <w:tcW w:w="3229" w:type="dxa"/>
            <w:shd w:val="clear" w:color="auto" w:fill="000000"/>
          </w:tcPr>
          <w:p w:rsidR="005B4ECF" w:rsidRPr="00DE3D99" w:rsidRDefault="005B4ECF" w:rsidP="00616754">
            <w:pPr>
              <w:pStyle w:val="Level0"/>
            </w:pPr>
          </w:p>
        </w:tc>
      </w:tr>
      <w:tr w:rsidR="000531F7" w:rsidRPr="00DE3D99" w:rsidTr="006E5EC8">
        <w:trPr>
          <w:cantSplit/>
        </w:trPr>
        <w:tc>
          <w:tcPr>
            <w:tcW w:w="11059" w:type="dxa"/>
            <w:gridSpan w:val="3"/>
            <w:shd w:val="clear" w:color="auto" w:fill="auto"/>
          </w:tcPr>
          <w:p w:rsidR="000531F7" w:rsidRPr="0025776E" w:rsidRDefault="00020C02" w:rsidP="00EF529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Record </w:t>
            </w:r>
            <w:r w:rsidRPr="0025776E">
              <w:rPr>
                <w:b/>
                <w:i/>
                <w:color w:val="C00000"/>
                <w:sz w:val="20"/>
                <w:szCs w:val="19"/>
                <w:u w:val="single"/>
              </w:rPr>
              <w:t>included</w:t>
            </w: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 if any of the following criteria are identified (date criteria met defines “clue date”)</w:t>
            </w:r>
          </w:p>
        </w:tc>
      </w:tr>
      <w:tr w:rsidR="005B4ECF" w:rsidRPr="00DE3D99" w:rsidTr="006E5EC8">
        <w:trPr>
          <w:cantSplit/>
        </w:trPr>
        <w:tc>
          <w:tcPr>
            <w:tcW w:w="349" w:type="dxa"/>
            <w:shd w:val="clear" w:color="auto" w:fill="BFBFBF"/>
          </w:tcPr>
          <w:p w:rsidR="005B4ECF" w:rsidRPr="00DE3D99" w:rsidRDefault="005B4ECF" w:rsidP="002C119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7481" w:type="dxa"/>
            <w:shd w:val="clear" w:color="auto" w:fill="BFBFBF"/>
          </w:tcPr>
          <w:p w:rsidR="005B4ECF" w:rsidRPr="00DE3D99" w:rsidRDefault="005B4ECF" w:rsidP="002C119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3229" w:type="dxa"/>
            <w:shd w:val="clear" w:color="auto" w:fill="BFBFBF"/>
          </w:tcPr>
          <w:p w:rsidR="005B4ECF" w:rsidRPr="00E427EE" w:rsidRDefault="00C917B4" w:rsidP="002C1198">
            <w:pPr>
              <w:spacing w:after="0"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E427EE">
              <w:rPr>
                <w:b/>
                <w:color w:val="808080" w:themeColor="background1" w:themeShade="80"/>
                <w:sz w:val="20"/>
                <w:szCs w:val="20"/>
              </w:rPr>
              <w:t xml:space="preserve">Data Source &amp; </w:t>
            </w:r>
            <w:r w:rsidR="002D14E5" w:rsidRPr="00E427EE">
              <w:rPr>
                <w:b/>
                <w:color w:val="808080" w:themeColor="background1" w:themeShade="80"/>
                <w:sz w:val="20"/>
                <w:szCs w:val="20"/>
              </w:rPr>
              <w:t>Codes</w:t>
            </w:r>
          </w:p>
        </w:tc>
      </w:tr>
      <w:tr w:rsidR="005B4ECF" w:rsidRPr="00DE3D99" w:rsidTr="006E5EC8">
        <w:trPr>
          <w:cantSplit/>
        </w:trPr>
        <w:tc>
          <w:tcPr>
            <w:tcW w:w="349" w:type="dxa"/>
          </w:tcPr>
          <w:p w:rsidR="005B4ECF" w:rsidRPr="00DE3D99" w:rsidRDefault="005B4ECF" w:rsidP="006E5EC8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1</w:t>
            </w:r>
          </w:p>
        </w:tc>
        <w:tc>
          <w:tcPr>
            <w:tcW w:w="7481" w:type="dxa"/>
            <w:shd w:val="clear" w:color="auto" w:fill="auto"/>
          </w:tcPr>
          <w:p w:rsidR="005B4ECF" w:rsidRDefault="005B4ECF" w:rsidP="00877D3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</w:pPr>
            <w:r>
              <w:t>Iron Deficiency Anemia, defined as:</w:t>
            </w:r>
            <w:r>
              <w:tab/>
            </w:r>
          </w:p>
          <w:p w:rsidR="005B4ECF" w:rsidRDefault="005B4ECF" w:rsidP="00040A90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ab/>
              <w:t>● Hemoglobin (</w:t>
            </w:r>
            <w:proofErr w:type="spellStart"/>
            <w:r>
              <w:t>Hb</w:t>
            </w:r>
            <w:proofErr w:type="spellEnd"/>
            <w:r>
              <w:t>)</w:t>
            </w:r>
            <w:r w:rsidRPr="00DE3D99">
              <w:t xml:space="preserve"> ≤ 11 g/dl AND</w:t>
            </w:r>
          </w:p>
          <w:p w:rsidR="001046F8" w:rsidRDefault="001046F8" w:rsidP="00040A90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</w:p>
          <w:p w:rsidR="005B4ECF" w:rsidRDefault="005B4ECF" w:rsidP="00040A90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ab/>
              <w:t xml:space="preserve">● Mean Corpuscular Volume (MCV) </w:t>
            </w:r>
            <w:r w:rsidRPr="00DE3D99">
              <w:t xml:space="preserve"> ≤ 81</w:t>
            </w:r>
            <w:r>
              <w:t xml:space="preserve"> </w:t>
            </w:r>
            <w:proofErr w:type="spellStart"/>
            <w:r w:rsidRPr="00DE3D99">
              <w:t>fL</w:t>
            </w:r>
            <w:proofErr w:type="spellEnd"/>
            <w:r w:rsidRPr="00DE3D99">
              <w:t xml:space="preserve"> AND</w:t>
            </w:r>
          </w:p>
          <w:p w:rsidR="005B4ECF" w:rsidRPr="00DE3D99" w:rsidRDefault="005B4ECF" w:rsidP="00C82B75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  <w:ind w:left="882" w:hanging="882"/>
            </w:pPr>
            <w:r>
              <w:tab/>
              <w:t xml:space="preserve">● No Ferritin ≥ 100 ng/ml within 12 months before or 60 days after CBC </w:t>
            </w:r>
            <w:r w:rsidRPr="00877D3D">
              <w:rPr>
                <w:i/>
              </w:rPr>
              <w:t>(i.e., ferritin not checked or result &lt; 100)</w:t>
            </w:r>
          </w:p>
        </w:tc>
        <w:tc>
          <w:tcPr>
            <w:tcW w:w="3229" w:type="dxa"/>
          </w:tcPr>
          <w:p w:rsidR="005B4ECF" w:rsidRPr="00E427EE" w:rsidRDefault="005B4ECF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</w:p>
          <w:p w:rsidR="005B4ECF" w:rsidRPr="00E427EE" w:rsidRDefault="005B4ECF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 w:rsidRPr="00E427EE">
              <w:rPr>
                <w:color w:val="808080" w:themeColor="background1" w:themeShade="80"/>
              </w:rPr>
              <w:t>LOINC:</w:t>
            </w:r>
            <w:r w:rsidR="001046F8" w:rsidRPr="00E427EE">
              <w:rPr>
                <w:color w:val="808080" w:themeColor="background1" w:themeShade="80"/>
              </w:rPr>
              <w:t xml:space="preserve"> 718-7,</w:t>
            </w:r>
            <w:r w:rsidR="00CE23CA" w:rsidRPr="00E427EE">
              <w:rPr>
                <w:color w:val="808080" w:themeColor="background1" w:themeShade="80"/>
              </w:rPr>
              <w:t xml:space="preserve"> </w:t>
            </w:r>
            <w:r w:rsidR="001046F8" w:rsidRPr="00E427EE">
              <w:rPr>
                <w:color w:val="808080" w:themeColor="background1" w:themeShade="80"/>
              </w:rPr>
              <w:t>30313-1,</w:t>
            </w:r>
            <w:r w:rsidR="00CE23CA" w:rsidRPr="00E427EE">
              <w:rPr>
                <w:color w:val="808080" w:themeColor="background1" w:themeShade="80"/>
              </w:rPr>
              <w:t xml:space="preserve"> 30350-</w:t>
            </w:r>
            <w:r w:rsidR="001046F8" w:rsidRPr="00E427EE">
              <w:rPr>
                <w:color w:val="808080" w:themeColor="background1" w:themeShade="80"/>
              </w:rPr>
              <w:t>3,</w:t>
            </w:r>
            <w:r w:rsidR="00CE23CA" w:rsidRPr="00E427EE">
              <w:rPr>
                <w:color w:val="808080" w:themeColor="background1" w:themeShade="80"/>
              </w:rPr>
              <w:t xml:space="preserve"> </w:t>
            </w:r>
            <w:r w:rsidR="001046F8" w:rsidRPr="00E427EE">
              <w:rPr>
                <w:color w:val="808080" w:themeColor="background1" w:themeShade="80"/>
              </w:rPr>
              <w:t>30352-9</w:t>
            </w:r>
          </w:p>
          <w:p w:rsidR="005B4ECF" w:rsidRPr="00E427EE" w:rsidRDefault="005B4ECF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 w:rsidRPr="00E427EE">
              <w:rPr>
                <w:color w:val="808080" w:themeColor="background1" w:themeShade="80"/>
              </w:rPr>
              <w:t>LOINC:</w:t>
            </w:r>
            <w:r w:rsidR="001046F8" w:rsidRPr="00E427EE">
              <w:rPr>
                <w:color w:val="808080" w:themeColor="background1" w:themeShade="80"/>
              </w:rPr>
              <w:t xml:space="preserve"> 30428-7,</w:t>
            </w:r>
            <w:r w:rsidR="00CE23CA" w:rsidRPr="00E427EE">
              <w:rPr>
                <w:color w:val="808080" w:themeColor="background1" w:themeShade="80"/>
              </w:rPr>
              <w:t xml:space="preserve"> </w:t>
            </w:r>
            <w:r w:rsidR="001046F8" w:rsidRPr="00E427EE">
              <w:rPr>
                <w:color w:val="808080" w:themeColor="background1" w:themeShade="80"/>
              </w:rPr>
              <w:t>787-2</w:t>
            </w:r>
          </w:p>
          <w:p w:rsidR="005B4ECF" w:rsidRPr="00E427EE" w:rsidRDefault="005B4ECF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 w:rsidRPr="00E427EE">
              <w:rPr>
                <w:color w:val="808080" w:themeColor="background1" w:themeShade="80"/>
              </w:rPr>
              <w:t>LOINC:</w:t>
            </w:r>
            <w:r w:rsidR="001046F8" w:rsidRPr="00E427EE">
              <w:rPr>
                <w:color w:val="808080" w:themeColor="background1" w:themeShade="80"/>
              </w:rPr>
              <w:t xml:space="preserve"> 2276-4</w:t>
            </w:r>
          </w:p>
        </w:tc>
      </w:tr>
      <w:tr w:rsidR="005B4ECF" w:rsidRPr="00DE3D99" w:rsidTr="006E5EC8">
        <w:trPr>
          <w:cantSplit/>
          <w:trHeight w:val="166"/>
        </w:trPr>
        <w:tc>
          <w:tcPr>
            <w:tcW w:w="349" w:type="dxa"/>
          </w:tcPr>
          <w:p w:rsidR="005B4ECF" w:rsidRPr="00DE3D99" w:rsidRDefault="005B4ECF" w:rsidP="006E5EC8">
            <w:pPr>
              <w:pStyle w:val="Level2"/>
              <w:numPr>
                <w:ilvl w:val="0"/>
                <w:numId w:val="0"/>
              </w:numPr>
              <w:ind w:left="270" w:hanging="270"/>
              <w:jc w:val="center"/>
            </w:pPr>
            <w:r w:rsidRPr="00DE3D99">
              <w:t>2</w:t>
            </w:r>
          </w:p>
        </w:tc>
        <w:tc>
          <w:tcPr>
            <w:tcW w:w="7481" w:type="dxa"/>
            <w:shd w:val="clear" w:color="auto" w:fill="auto"/>
          </w:tcPr>
          <w:p w:rsidR="005B4ECF" w:rsidRPr="00DE3D99" w:rsidRDefault="005B4ECF" w:rsidP="00510D4E">
            <w:pPr>
              <w:pStyle w:val="Level2"/>
              <w:numPr>
                <w:ilvl w:val="0"/>
                <w:numId w:val="0"/>
              </w:numPr>
            </w:pPr>
            <w:r>
              <w:t>OR a Positive Fecal Occult Blood Test (FOBT) or Fecal Immunochemical Test (FIT) result</w:t>
            </w:r>
          </w:p>
        </w:tc>
        <w:tc>
          <w:tcPr>
            <w:tcW w:w="3229" w:type="dxa"/>
          </w:tcPr>
          <w:p w:rsidR="005B4ECF" w:rsidRPr="00E427EE" w:rsidRDefault="005B4ECF" w:rsidP="00CE23CA">
            <w:pPr>
              <w:spacing w:after="0" w:line="240" w:lineRule="auto"/>
              <w:ind w:left="601" w:hanging="601"/>
              <w:rPr>
                <w:color w:val="808080" w:themeColor="background1" w:themeShade="80"/>
              </w:rPr>
            </w:pPr>
            <w:r w:rsidRPr="00E427EE">
              <w:rPr>
                <w:color w:val="808080" w:themeColor="background1" w:themeShade="80"/>
              </w:rPr>
              <w:t>LOINC: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50196,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14563,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14564,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14565,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38527,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38526,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57803,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7905,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56490,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56491,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B0B1F" w:rsidRPr="00E427EE">
              <w:rPr>
                <w:color w:val="808080" w:themeColor="background1" w:themeShade="80"/>
                <w:sz w:val="20"/>
                <w:szCs w:val="20"/>
              </w:rPr>
              <w:t>59841,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B0B1F" w:rsidRPr="00E427EE">
              <w:rPr>
                <w:color w:val="808080" w:themeColor="background1" w:themeShade="80"/>
                <w:sz w:val="20"/>
                <w:szCs w:val="20"/>
              </w:rPr>
              <w:t>57804,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B0B1F" w:rsidRPr="00E427EE">
              <w:rPr>
                <w:color w:val="808080" w:themeColor="background1" w:themeShade="80"/>
                <w:sz w:val="20"/>
                <w:szCs w:val="20"/>
              </w:rPr>
              <w:t xml:space="preserve">2335,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29771,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56490,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56491,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57804,</w:t>
            </w:r>
            <w:r w:rsidR="00B87254" w:rsidRPr="00E427EE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427EE">
              <w:rPr>
                <w:color w:val="808080" w:themeColor="background1" w:themeShade="80"/>
                <w:sz w:val="20"/>
                <w:szCs w:val="20"/>
              </w:rPr>
              <w:t>59841</w:t>
            </w:r>
          </w:p>
        </w:tc>
      </w:tr>
    </w:tbl>
    <w:p w:rsidR="00DE3D99" w:rsidRPr="00DE3D99" w:rsidRDefault="00DE3D99" w:rsidP="00DE3D99">
      <w:pPr>
        <w:spacing w:after="0"/>
        <w:rPr>
          <w:sz w:val="20"/>
          <w:szCs w:val="20"/>
        </w:rPr>
      </w:pPr>
    </w:p>
    <w:tbl>
      <w:tblPr>
        <w:tblW w:w="11070" w:type="dxa"/>
        <w:tblInd w:w="-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49"/>
        <w:gridCol w:w="4500"/>
        <w:gridCol w:w="3060"/>
        <w:gridCol w:w="3161"/>
      </w:tblGrid>
      <w:tr w:rsidR="005B4ECF" w:rsidRPr="00DE3D99" w:rsidTr="006E5EC8">
        <w:trPr>
          <w:cantSplit/>
          <w:tblHeader/>
        </w:trPr>
        <w:tc>
          <w:tcPr>
            <w:tcW w:w="7909" w:type="dxa"/>
            <w:gridSpan w:val="3"/>
            <w:shd w:val="clear" w:color="auto" w:fill="000000"/>
          </w:tcPr>
          <w:p w:rsidR="005B4ECF" w:rsidRPr="00DE3D99" w:rsidRDefault="005B4ECF" w:rsidP="00643681">
            <w:pPr>
              <w:pStyle w:val="Level0"/>
            </w:pPr>
            <w:r w:rsidRPr="00DE3D99">
              <w:t>Trigger Clinical Exclusion Criteria</w:t>
            </w:r>
          </w:p>
        </w:tc>
        <w:tc>
          <w:tcPr>
            <w:tcW w:w="3161" w:type="dxa"/>
            <w:shd w:val="clear" w:color="auto" w:fill="000000"/>
          </w:tcPr>
          <w:p w:rsidR="005B4ECF" w:rsidRPr="00DE3D99" w:rsidRDefault="005B4ECF" w:rsidP="00643681">
            <w:pPr>
              <w:pStyle w:val="Level0"/>
            </w:pPr>
          </w:p>
        </w:tc>
      </w:tr>
      <w:tr w:rsidR="00BA4DD7" w:rsidRPr="00DE3D99" w:rsidTr="006E5EC8">
        <w:trPr>
          <w:cantSplit/>
          <w:tblHeader/>
        </w:trPr>
        <w:tc>
          <w:tcPr>
            <w:tcW w:w="11070" w:type="dxa"/>
            <w:gridSpan w:val="4"/>
            <w:shd w:val="clear" w:color="auto" w:fill="FFFFFF"/>
          </w:tcPr>
          <w:p w:rsidR="00BA4DD7" w:rsidRPr="00DE3D99" w:rsidRDefault="00BA4DD7" w:rsidP="00616754">
            <w:pPr>
              <w:pStyle w:val="Level0"/>
              <w:rPr>
                <w:b w:val="0"/>
              </w:rPr>
            </w:pPr>
            <w:r w:rsidRPr="0025776E">
              <w:rPr>
                <w:i/>
                <w:color w:val="C00000"/>
                <w:szCs w:val="19"/>
              </w:rPr>
              <w:t xml:space="preserve">A record will </w:t>
            </w:r>
            <w:r w:rsidRPr="0025776E">
              <w:rPr>
                <w:i/>
                <w:color w:val="C00000"/>
                <w:szCs w:val="19"/>
                <w:u w:val="single"/>
              </w:rPr>
              <w:t>excluded</w:t>
            </w:r>
            <w:r w:rsidRPr="0025776E">
              <w:rPr>
                <w:i/>
                <w:color w:val="C00000"/>
                <w:szCs w:val="19"/>
              </w:rPr>
              <w:t xml:space="preserve"> if any of the following criteria are identified with specific timeframe listed.</w:t>
            </w:r>
          </w:p>
        </w:tc>
      </w:tr>
      <w:tr w:rsidR="005B4ECF" w:rsidRPr="00DE3D99" w:rsidTr="006E5EC8">
        <w:trPr>
          <w:cantSplit/>
          <w:tblHeader/>
        </w:trPr>
        <w:tc>
          <w:tcPr>
            <w:tcW w:w="349" w:type="dxa"/>
            <w:shd w:val="clear" w:color="auto" w:fill="BFBFBF"/>
          </w:tcPr>
          <w:p w:rsidR="005B4ECF" w:rsidRPr="00DE3D99" w:rsidRDefault="005B4ECF" w:rsidP="00B721C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4500" w:type="dxa"/>
            <w:shd w:val="clear" w:color="auto" w:fill="BFBFBF"/>
          </w:tcPr>
          <w:p w:rsidR="005B4ECF" w:rsidRPr="00DE3D99" w:rsidRDefault="005B4ECF" w:rsidP="00B721C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3060" w:type="dxa"/>
            <w:shd w:val="clear" w:color="auto" w:fill="BFBFBF"/>
          </w:tcPr>
          <w:p w:rsidR="005B4ECF" w:rsidRPr="00DE3D99" w:rsidRDefault="005B4ECF" w:rsidP="00B721C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Timeframe</w:t>
            </w:r>
          </w:p>
        </w:tc>
        <w:tc>
          <w:tcPr>
            <w:tcW w:w="3161" w:type="dxa"/>
            <w:shd w:val="clear" w:color="auto" w:fill="BFBFBF"/>
          </w:tcPr>
          <w:p w:rsidR="005B4ECF" w:rsidRPr="00BA4DD7" w:rsidRDefault="00C917B4" w:rsidP="00B721C1">
            <w:pPr>
              <w:spacing w:after="0"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b/>
                <w:color w:val="808080" w:themeColor="background1" w:themeShade="80"/>
                <w:sz w:val="20"/>
                <w:szCs w:val="20"/>
              </w:rPr>
              <w:t>Data Source &amp; Codes</w:t>
            </w:r>
          </w:p>
        </w:tc>
      </w:tr>
      <w:tr w:rsidR="005B4ECF" w:rsidRPr="00DE3D99" w:rsidTr="006E5EC8">
        <w:trPr>
          <w:cantSplit/>
        </w:trPr>
        <w:tc>
          <w:tcPr>
            <w:tcW w:w="349" w:type="dxa"/>
          </w:tcPr>
          <w:p w:rsidR="005B4ECF" w:rsidRPr="00DE3D99" w:rsidRDefault="005B4ECF" w:rsidP="006E5EC8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1</w:t>
            </w:r>
          </w:p>
        </w:tc>
        <w:tc>
          <w:tcPr>
            <w:tcW w:w="4500" w:type="dxa"/>
            <w:shd w:val="clear" w:color="auto" w:fill="auto"/>
          </w:tcPr>
          <w:p w:rsidR="005B4ECF" w:rsidRPr="00DE3D99" w:rsidRDefault="005B4ECF" w:rsidP="00B721C1">
            <w:pPr>
              <w:pStyle w:val="Level1"/>
              <w:numPr>
                <w:ilvl w:val="0"/>
                <w:numId w:val="0"/>
              </w:numPr>
            </w:pPr>
            <w:r w:rsidRPr="00DE3D99">
              <w:t>Age &lt; 40 and &gt;75</w:t>
            </w:r>
          </w:p>
        </w:tc>
        <w:tc>
          <w:tcPr>
            <w:tcW w:w="3060" w:type="dxa"/>
          </w:tcPr>
          <w:p w:rsidR="005B4ECF" w:rsidRPr="00DE3D99" w:rsidRDefault="005B4ECF" w:rsidP="009E0797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>On clue date</w:t>
            </w:r>
          </w:p>
        </w:tc>
        <w:tc>
          <w:tcPr>
            <w:tcW w:w="3161" w:type="dxa"/>
          </w:tcPr>
          <w:p w:rsidR="005B4ECF" w:rsidRPr="00BA4DD7" w:rsidRDefault="00BA4DD7" w:rsidP="009E079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Age Field</w:t>
            </w:r>
          </w:p>
        </w:tc>
      </w:tr>
      <w:tr w:rsidR="005B4ECF" w:rsidRPr="00DE3D99" w:rsidTr="006E5EC8">
        <w:trPr>
          <w:cantSplit/>
          <w:trHeight w:val="61"/>
        </w:trPr>
        <w:tc>
          <w:tcPr>
            <w:tcW w:w="349" w:type="dxa"/>
          </w:tcPr>
          <w:p w:rsidR="005B4ECF" w:rsidRPr="00DE3D99" w:rsidRDefault="005B4ECF" w:rsidP="006E5EC8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2</w:t>
            </w:r>
          </w:p>
        </w:tc>
        <w:tc>
          <w:tcPr>
            <w:tcW w:w="4500" w:type="dxa"/>
            <w:shd w:val="clear" w:color="auto" w:fill="auto"/>
          </w:tcPr>
          <w:p w:rsidR="005B4ECF" w:rsidRPr="00DE3D99" w:rsidRDefault="005B4ECF" w:rsidP="00B721C1">
            <w:pPr>
              <w:pStyle w:val="Level1"/>
              <w:numPr>
                <w:ilvl w:val="0"/>
                <w:numId w:val="0"/>
              </w:numPr>
            </w:pPr>
            <w:r w:rsidRPr="00DE3D99">
              <w:t>Deceased</w:t>
            </w:r>
          </w:p>
        </w:tc>
        <w:tc>
          <w:tcPr>
            <w:tcW w:w="3060" w:type="dxa"/>
          </w:tcPr>
          <w:p w:rsidR="005B4ECF" w:rsidRPr="00DE3D99" w:rsidRDefault="005B4ECF" w:rsidP="00705C2D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>Within 60 DAYS AFTER clue date</w:t>
            </w:r>
          </w:p>
        </w:tc>
        <w:tc>
          <w:tcPr>
            <w:tcW w:w="3161" w:type="dxa"/>
          </w:tcPr>
          <w:p w:rsidR="005B4ECF" w:rsidRPr="00BA4DD7" w:rsidRDefault="00BA4DD7" w:rsidP="00705C2D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ID listed in mortality database</w:t>
            </w:r>
          </w:p>
        </w:tc>
      </w:tr>
      <w:tr w:rsidR="005B4ECF" w:rsidRPr="00DE3D99" w:rsidTr="006E5EC8">
        <w:trPr>
          <w:cantSplit/>
        </w:trPr>
        <w:tc>
          <w:tcPr>
            <w:tcW w:w="349" w:type="dxa"/>
            <w:tcBorders>
              <w:bottom w:val="single" w:sz="2" w:space="0" w:color="auto"/>
            </w:tcBorders>
          </w:tcPr>
          <w:p w:rsidR="005B4ECF" w:rsidRPr="00DE3D99" w:rsidRDefault="005B4ECF" w:rsidP="006E5EC8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3</w:t>
            </w:r>
          </w:p>
        </w:tc>
        <w:tc>
          <w:tcPr>
            <w:tcW w:w="4500" w:type="dxa"/>
            <w:tcBorders>
              <w:bottom w:val="single" w:sz="2" w:space="0" w:color="auto"/>
            </w:tcBorders>
            <w:shd w:val="clear" w:color="auto" w:fill="auto"/>
          </w:tcPr>
          <w:p w:rsidR="005B4ECF" w:rsidRPr="00DE3D99" w:rsidRDefault="005B4ECF" w:rsidP="002F0048">
            <w:pPr>
              <w:pStyle w:val="Level1"/>
              <w:numPr>
                <w:ilvl w:val="0"/>
                <w:numId w:val="0"/>
              </w:numPr>
            </w:pPr>
            <w:r w:rsidRPr="00DE3D99">
              <w:t xml:space="preserve">Previous </w:t>
            </w:r>
            <w:r w:rsidRPr="00FE312E">
              <w:t xml:space="preserve">colorectal </w:t>
            </w:r>
            <w:r w:rsidRPr="00DE3D99">
              <w:t>cancer diagnosis</w:t>
            </w:r>
          </w:p>
        </w:tc>
        <w:tc>
          <w:tcPr>
            <w:tcW w:w="3060" w:type="dxa"/>
            <w:tcBorders>
              <w:bottom w:val="single" w:sz="2" w:space="0" w:color="auto"/>
            </w:tcBorders>
          </w:tcPr>
          <w:p w:rsidR="005B4ECF" w:rsidRPr="00DE3D99" w:rsidRDefault="005B4ECF" w:rsidP="00950C2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Within </w:t>
            </w:r>
            <w:r w:rsidRPr="00DE3D99">
              <w:rPr>
                <w:sz w:val="20"/>
                <w:szCs w:val="20"/>
              </w:rPr>
              <w:t>1 YEAR PRIOR to clue</w:t>
            </w: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161" w:type="dxa"/>
            <w:tcBorders>
              <w:bottom w:val="single" w:sz="2" w:space="0" w:color="auto"/>
            </w:tcBorders>
          </w:tcPr>
          <w:p w:rsidR="005B4ECF" w:rsidRPr="00BA4DD7" w:rsidRDefault="005B4ECF" w:rsidP="00950C2D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ICD-9:153.xx,154.0,154.1</w:t>
            </w:r>
            <w:r w:rsidR="00782441" w:rsidRPr="00BA4DD7">
              <w:rPr>
                <w:color w:val="808080" w:themeColor="background1" w:themeShade="80"/>
                <w:sz w:val="20"/>
                <w:szCs w:val="20"/>
              </w:rPr>
              <w:t>,154.8</w:t>
            </w:r>
          </w:p>
        </w:tc>
      </w:tr>
      <w:tr w:rsidR="005B4ECF" w:rsidRPr="00DE3D99" w:rsidTr="006E5EC8">
        <w:trPr>
          <w:cantSplit/>
        </w:trPr>
        <w:tc>
          <w:tcPr>
            <w:tcW w:w="349" w:type="dxa"/>
            <w:tcBorders>
              <w:bottom w:val="single" w:sz="2" w:space="0" w:color="auto"/>
            </w:tcBorders>
          </w:tcPr>
          <w:p w:rsidR="005B4ECF" w:rsidRPr="00DE3D99" w:rsidRDefault="005B4ECF" w:rsidP="006E5EC8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4</w:t>
            </w:r>
          </w:p>
        </w:tc>
        <w:tc>
          <w:tcPr>
            <w:tcW w:w="4500" w:type="dxa"/>
            <w:tcBorders>
              <w:bottom w:val="single" w:sz="2" w:space="0" w:color="auto"/>
            </w:tcBorders>
            <w:shd w:val="clear" w:color="auto" w:fill="auto"/>
          </w:tcPr>
          <w:p w:rsidR="005B4ECF" w:rsidRPr="00DE3D99" w:rsidRDefault="005B4ECF" w:rsidP="0096475E">
            <w:pPr>
              <w:pStyle w:val="Level1"/>
              <w:numPr>
                <w:ilvl w:val="0"/>
                <w:numId w:val="0"/>
              </w:numPr>
            </w:pPr>
            <w:r>
              <w:t>T</w:t>
            </w:r>
            <w:r w:rsidRPr="00DE3D99">
              <w:t>otal colectomy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5B4ECF" w:rsidRPr="00DE3D99" w:rsidRDefault="005B4ECF" w:rsidP="009F22F9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 xml:space="preserve">ANY TIME PRIOR to </w:t>
            </w:r>
            <w:r>
              <w:rPr>
                <w:sz w:val="20"/>
                <w:szCs w:val="20"/>
              </w:rPr>
              <w:t xml:space="preserve">or </w:t>
            </w:r>
            <w:r w:rsidRPr="00DE3D99">
              <w:rPr>
                <w:sz w:val="20"/>
                <w:szCs w:val="20"/>
              </w:rPr>
              <w:t>60 DAYS AFTER clue date</w:t>
            </w:r>
          </w:p>
        </w:tc>
        <w:tc>
          <w:tcPr>
            <w:tcW w:w="3161" w:type="dxa"/>
            <w:tcBorders>
              <w:bottom w:val="single" w:sz="4" w:space="0" w:color="auto"/>
            </w:tcBorders>
          </w:tcPr>
          <w:p w:rsidR="005B4ECF" w:rsidRPr="00BA4DD7" w:rsidRDefault="005B4ECF" w:rsidP="00E8571F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CPT:</w:t>
            </w:r>
            <w:r w:rsidR="00E8571F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44150,</w:t>
            </w:r>
            <w:r w:rsidR="00E8571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44151,</w:t>
            </w:r>
            <w:r w:rsidR="00E8571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44155,</w:t>
            </w:r>
            <w:r w:rsidR="00E8571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44156,</w:t>
            </w:r>
            <w:r w:rsidR="00E8571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44157</w:t>
            </w:r>
            <w:r w:rsidR="00782441" w:rsidRPr="00BA4DD7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E8571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2441" w:rsidRPr="00BA4DD7">
              <w:rPr>
                <w:color w:val="808080" w:themeColor="background1" w:themeShade="80"/>
                <w:sz w:val="20"/>
                <w:szCs w:val="20"/>
              </w:rPr>
              <w:t>44158,</w:t>
            </w:r>
            <w:r w:rsidR="00E8571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2441" w:rsidRPr="00BA4DD7">
              <w:rPr>
                <w:color w:val="808080" w:themeColor="background1" w:themeShade="80"/>
                <w:sz w:val="20"/>
                <w:szCs w:val="20"/>
              </w:rPr>
              <w:t>44202</w:t>
            </w:r>
            <w:r w:rsidR="00870C4B" w:rsidRPr="00BA4DD7">
              <w:rPr>
                <w:color w:val="808080" w:themeColor="background1" w:themeShade="80"/>
                <w:sz w:val="20"/>
                <w:szCs w:val="20"/>
              </w:rPr>
              <w:t>, 44210, 44211, 44212</w:t>
            </w:r>
          </w:p>
          <w:p w:rsidR="00870C4B" w:rsidRPr="00BA4DD7" w:rsidRDefault="00E8571F" w:rsidP="00E8571F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ICD-9:</w:t>
            </w:r>
            <w:r>
              <w:rPr>
                <w:color w:val="808080" w:themeColor="background1" w:themeShade="80"/>
                <w:sz w:val="20"/>
                <w:szCs w:val="20"/>
              </w:rPr>
              <w:tab/>
            </w:r>
            <w:r w:rsidR="00870C4B" w:rsidRPr="00BA4DD7">
              <w:rPr>
                <w:color w:val="808080" w:themeColor="background1" w:themeShade="80"/>
                <w:sz w:val="20"/>
                <w:szCs w:val="20"/>
              </w:rPr>
              <w:t>45.81,45.82,45.83</w:t>
            </w:r>
          </w:p>
        </w:tc>
      </w:tr>
      <w:tr w:rsidR="005B4ECF" w:rsidRPr="00DE3D99" w:rsidTr="006E5EC8">
        <w:trPr>
          <w:cantSplit/>
        </w:trPr>
        <w:tc>
          <w:tcPr>
            <w:tcW w:w="349" w:type="dxa"/>
            <w:tcBorders>
              <w:bottom w:val="nil"/>
              <w:right w:val="nil"/>
            </w:tcBorders>
          </w:tcPr>
          <w:p w:rsidR="005B4ECF" w:rsidRPr="00DE3D99" w:rsidRDefault="005B4ECF" w:rsidP="006E5EC8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5</w:t>
            </w:r>
          </w:p>
        </w:tc>
        <w:tc>
          <w:tcPr>
            <w:tcW w:w="450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B4ECF" w:rsidRPr="00DE3D99" w:rsidRDefault="005B4ECF" w:rsidP="009C4F19">
            <w:pPr>
              <w:pStyle w:val="Level1"/>
              <w:numPr>
                <w:ilvl w:val="0"/>
                <w:numId w:val="0"/>
              </w:numPr>
            </w:pPr>
            <w:r w:rsidRPr="00DE3D99">
              <w:t xml:space="preserve">Terminal illnesses </w:t>
            </w:r>
            <w:r w:rsidRPr="00950C2D">
              <w:rPr>
                <w:i/>
              </w:rPr>
              <w:t>(based on 5-yr survival rates)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ECF" w:rsidRPr="00DE3D99" w:rsidRDefault="005B4ECF" w:rsidP="009F22F9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>Within 1 YEAR PRIOR to or 60 DAYS AFTER clue date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B4ECF" w:rsidRPr="00BA4DD7" w:rsidRDefault="005B4ECF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5B4ECF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5B4ECF" w:rsidRPr="00DE3D99" w:rsidRDefault="005B4ECF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B4ECF" w:rsidRPr="00DE3D99" w:rsidRDefault="005B4ECF" w:rsidP="00730CFD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 xml:space="preserve">Lung cancer 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ECF" w:rsidRPr="00DE3D99" w:rsidRDefault="005B4ECF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ECF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162.xx, 197.0</w:t>
            </w:r>
          </w:p>
        </w:tc>
      </w:tr>
      <w:tr w:rsidR="005B4ECF" w:rsidRPr="00DE3D99" w:rsidTr="006E5EC8">
        <w:trPr>
          <w:cantSplit/>
          <w:trHeight w:val="196"/>
        </w:trPr>
        <w:tc>
          <w:tcPr>
            <w:tcW w:w="349" w:type="dxa"/>
            <w:tcBorders>
              <w:top w:val="nil"/>
              <w:bottom w:val="nil"/>
              <w:right w:val="single" w:sz="4" w:space="0" w:color="auto"/>
            </w:tcBorders>
          </w:tcPr>
          <w:p w:rsidR="005B4ECF" w:rsidRPr="00DE3D99" w:rsidRDefault="005B4ECF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</w:tcPr>
          <w:p w:rsidR="005B4ECF" w:rsidRPr="00DE3D99" w:rsidDel="00DB12E4" w:rsidRDefault="005B4ECF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Pancreatic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ECF" w:rsidRPr="00DE3D99" w:rsidRDefault="005B4ECF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ECF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157.xx</w:t>
            </w:r>
          </w:p>
        </w:tc>
      </w:tr>
      <w:tr w:rsidR="005B4ECF" w:rsidRPr="00DE3D99" w:rsidTr="006E5EC8">
        <w:trPr>
          <w:cantSplit/>
          <w:trHeight w:val="196"/>
        </w:trPr>
        <w:tc>
          <w:tcPr>
            <w:tcW w:w="349" w:type="dxa"/>
            <w:tcBorders>
              <w:top w:val="nil"/>
              <w:bottom w:val="nil"/>
              <w:right w:val="single" w:sz="4" w:space="0" w:color="auto"/>
            </w:tcBorders>
          </w:tcPr>
          <w:p w:rsidR="005B4ECF" w:rsidRPr="00DE3D99" w:rsidRDefault="005B4ECF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</w:tcPr>
          <w:p w:rsidR="005B4ECF" w:rsidRPr="00DE3D99" w:rsidRDefault="005B4ECF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Pleural Cancer &amp; Mesothelioma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ECF" w:rsidRPr="00DE3D99" w:rsidRDefault="005B4ECF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ECF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163.xx, 197.2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Leukemia (Acute only – ALL excluded)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205.0, 206.0, 207.0, 207.2x,  208.0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 xml:space="preserve">Hepatocellular and intrahepatic bile duct </w:t>
            </w:r>
            <w:bookmarkStart w:id="0" w:name="_GoBack"/>
            <w:bookmarkEnd w:id="0"/>
            <w:r w:rsidRPr="00DE3D99">
              <w:t xml:space="preserve">cancer 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155.0, 155.1, 155.2, 197.7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 xml:space="preserve">Gallbladder and Biliary cancers 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 xml:space="preserve">156.xx 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Esophageal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150.xx</w:t>
            </w:r>
          </w:p>
        </w:tc>
      </w:tr>
      <w:tr w:rsidR="00870C4B" w:rsidRPr="00DE3D99" w:rsidTr="006E5EC8">
        <w:trPr>
          <w:cantSplit/>
          <w:trHeight w:val="241"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Gastric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151.xx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Brain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191.0–191.9, 198.3 –198.4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Uterine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179.xx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834B88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Ovarian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183.0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7E61B6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 xml:space="preserve">Peritoneal, </w:t>
            </w:r>
            <w:proofErr w:type="spellStart"/>
            <w:r w:rsidRPr="00DE3D99">
              <w:t>Omental</w:t>
            </w:r>
            <w:proofErr w:type="spellEnd"/>
            <w:r w:rsidRPr="00DE3D99">
              <w:t xml:space="preserve"> &amp; Mesenteric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158.8, 158.9, 197.6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  <w:tcBorders>
              <w:top w:val="nil"/>
              <w:bottom w:val="nil"/>
              <w:right w:val="nil"/>
            </w:tcBorders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70C4B" w:rsidRPr="00DE3D99" w:rsidRDefault="00870C4B" w:rsidP="00834B88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Myeloma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C4B" w:rsidRPr="00BA4DD7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A4DD7">
              <w:rPr>
                <w:color w:val="808080" w:themeColor="background1" w:themeShade="80"/>
                <w:sz w:val="20"/>
                <w:szCs w:val="20"/>
              </w:rPr>
              <w:t>203.0x, 238.6</w:t>
            </w:r>
          </w:p>
        </w:tc>
      </w:tr>
      <w:tr w:rsidR="00870C4B" w:rsidRPr="00DE3D99" w:rsidTr="006E5EC8">
        <w:trPr>
          <w:cantSplit/>
          <w:trHeight w:val="94"/>
        </w:trPr>
        <w:tc>
          <w:tcPr>
            <w:tcW w:w="349" w:type="dxa"/>
            <w:tcBorders>
              <w:top w:val="nil"/>
              <w:right w:val="single" w:sz="4" w:space="0" w:color="auto"/>
            </w:tcBorders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</w:p>
        </w:tc>
        <w:tc>
          <w:tcPr>
            <w:tcW w:w="4500" w:type="dxa"/>
            <w:tcBorders>
              <w:top w:val="nil"/>
              <w:right w:val="single" w:sz="4" w:space="0" w:color="auto"/>
            </w:tcBorders>
          </w:tcPr>
          <w:p w:rsidR="00870C4B" w:rsidRPr="00DE3D99" w:rsidRDefault="00870C4B" w:rsidP="00834B88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DE3D99">
              <w:t>Tracheal Cancer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C4B" w:rsidRPr="00DE3D99" w:rsidRDefault="00870C4B" w:rsidP="009E07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C4B" w:rsidRPr="00BA4DD7" w:rsidRDefault="00576388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ICD-9:</w:t>
            </w:r>
            <w:r>
              <w:rPr>
                <w:color w:val="808080" w:themeColor="background1" w:themeShade="80"/>
                <w:sz w:val="20"/>
                <w:szCs w:val="20"/>
              </w:rPr>
              <w:tab/>
            </w:r>
            <w:r w:rsidR="00255A2F" w:rsidRPr="00BA4DD7">
              <w:rPr>
                <w:color w:val="808080" w:themeColor="background1" w:themeShade="80"/>
                <w:sz w:val="20"/>
                <w:szCs w:val="20"/>
              </w:rPr>
              <w:t>162.0, 197.3</w:t>
            </w:r>
          </w:p>
        </w:tc>
      </w:tr>
      <w:tr w:rsidR="00870C4B" w:rsidRPr="00DE3D99" w:rsidTr="006E5EC8">
        <w:trPr>
          <w:cantSplit/>
          <w:trHeight w:val="94"/>
        </w:trPr>
        <w:tc>
          <w:tcPr>
            <w:tcW w:w="349" w:type="dxa"/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  <w:r w:rsidRPr="00DE3D99">
              <w:t>6</w:t>
            </w:r>
          </w:p>
        </w:tc>
        <w:tc>
          <w:tcPr>
            <w:tcW w:w="4500" w:type="dxa"/>
            <w:tcBorders>
              <w:bottom w:val="single" w:sz="2" w:space="0" w:color="auto"/>
            </w:tcBorders>
            <w:shd w:val="clear" w:color="auto" w:fill="auto"/>
          </w:tcPr>
          <w:p w:rsidR="00870C4B" w:rsidRPr="00DE3D99" w:rsidRDefault="00870C4B" w:rsidP="00D44404">
            <w:pPr>
              <w:pStyle w:val="Level2"/>
              <w:numPr>
                <w:ilvl w:val="0"/>
                <w:numId w:val="0"/>
              </w:numPr>
              <w:ind w:left="-18"/>
            </w:pPr>
            <w:r w:rsidRPr="00DE3D99">
              <w:t>Hospice or palliative care</w:t>
            </w:r>
            <w:r>
              <w:t xml:space="preserve"> enrollment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870C4B" w:rsidRPr="00DE3D99" w:rsidRDefault="00870C4B" w:rsidP="009F22F9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>Within 1 YEAR PRIOR to or 60 DAYS AFTER clue date</w:t>
            </w:r>
          </w:p>
        </w:tc>
        <w:tc>
          <w:tcPr>
            <w:tcW w:w="3161" w:type="dxa"/>
            <w:tcBorders>
              <w:top w:val="single" w:sz="4" w:space="0" w:color="auto"/>
            </w:tcBorders>
          </w:tcPr>
          <w:p w:rsidR="00255A2F" w:rsidRPr="00BA4DD7" w:rsidRDefault="000F1541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BA4DD7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="00255A2F" w:rsidRPr="00BA4DD7">
              <w:rPr>
                <w:color w:val="808080" w:themeColor="background1" w:themeShade="80"/>
                <w:sz w:val="20"/>
                <w:szCs w:val="20"/>
              </w:rPr>
              <w:t>V66.7,</w:t>
            </w:r>
          </w:p>
          <w:p w:rsidR="00870C4B" w:rsidRPr="00BA4DD7" w:rsidRDefault="004E0225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Consult with</w:t>
            </w:r>
            <w:r w:rsidR="0015063D" w:rsidRPr="00BA4DD7">
              <w:rPr>
                <w:color w:val="808080" w:themeColor="background1" w:themeShade="80"/>
                <w:sz w:val="20"/>
                <w:szCs w:val="20"/>
              </w:rPr>
              <w:t xml:space="preserve"> primary stop code 351 or </w:t>
            </w:r>
            <w:r w:rsidR="00255A2F" w:rsidRPr="00BA4DD7">
              <w:rPr>
                <w:color w:val="808080" w:themeColor="background1" w:themeShade="80"/>
                <w:sz w:val="20"/>
                <w:szCs w:val="20"/>
              </w:rPr>
              <w:t>353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</w:tcPr>
          <w:p w:rsidR="00870C4B" w:rsidRPr="0025776E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  <w:r w:rsidRPr="0025776E">
              <w:t>7</w:t>
            </w:r>
          </w:p>
        </w:tc>
        <w:tc>
          <w:tcPr>
            <w:tcW w:w="450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870C4B" w:rsidRPr="0025776E" w:rsidRDefault="00870C4B" w:rsidP="006B3E74">
            <w:pPr>
              <w:pStyle w:val="Level2"/>
              <w:numPr>
                <w:ilvl w:val="0"/>
                <w:numId w:val="0"/>
              </w:numPr>
              <w:ind w:left="-18"/>
            </w:pPr>
            <w:r w:rsidRPr="0025776E">
              <w:t>Evidence of upper GI bleeding:</w:t>
            </w:r>
          </w:p>
          <w:p w:rsidR="00870C4B" w:rsidRPr="0025776E" w:rsidRDefault="00870C4B" w:rsidP="006B3E74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25776E">
              <w:t>Hematemesis</w:t>
            </w:r>
          </w:p>
          <w:p w:rsidR="00870C4B" w:rsidRPr="0025776E" w:rsidRDefault="00870C4B" w:rsidP="006B3E74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25776E">
              <w:t>Ulcer of esophagus, stomach or duodenum with bleeding</w:t>
            </w:r>
          </w:p>
          <w:p w:rsidR="00255A2F" w:rsidRPr="0025776E" w:rsidRDefault="00255A2F" w:rsidP="00255A2F">
            <w:pPr>
              <w:pStyle w:val="Level2"/>
              <w:numPr>
                <w:ilvl w:val="0"/>
                <w:numId w:val="0"/>
              </w:numPr>
            </w:pPr>
          </w:p>
          <w:p w:rsidR="00255A2F" w:rsidRPr="0025776E" w:rsidRDefault="00255A2F" w:rsidP="00255A2F">
            <w:pPr>
              <w:pStyle w:val="Level2"/>
              <w:numPr>
                <w:ilvl w:val="0"/>
                <w:numId w:val="0"/>
              </w:numPr>
            </w:pPr>
          </w:p>
          <w:p w:rsidR="00255A2F" w:rsidRPr="0025776E" w:rsidRDefault="00255A2F" w:rsidP="00255A2F">
            <w:pPr>
              <w:pStyle w:val="Level2"/>
              <w:numPr>
                <w:ilvl w:val="0"/>
                <w:numId w:val="0"/>
              </w:numPr>
            </w:pPr>
          </w:p>
          <w:p w:rsidR="00870C4B" w:rsidRPr="0025776E" w:rsidRDefault="00870C4B" w:rsidP="006B166C">
            <w:pPr>
              <w:pStyle w:val="Level2"/>
              <w:numPr>
                <w:ilvl w:val="0"/>
                <w:numId w:val="18"/>
              </w:numPr>
              <w:ind w:left="342" w:hanging="180"/>
            </w:pPr>
            <w:r w:rsidRPr="0025776E">
              <w:t>Esophageal varices with bleeding</w:t>
            </w:r>
          </w:p>
        </w:tc>
        <w:tc>
          <w:tcPr>
            <w:tcW w:w="3060" w:type="dxa"/>
          </w:tcPr>
          <w:p w:rsidR="00870C4B" w:rsidRPr="0025776E" w:rsidRDefault="00870C4B" w:rsidP="00426907">
            <w:pPr>
              <w:spacing w:after="0" w:line="240" w:lineRule="auto"/>
              <w:rPr>
                <w:sz w:val="20"/>
                <w:szCs w:val="20"/>
              </w:rPr>
            </w:pPr>
            <w:r w:rsidRPr="0025776E">
              <w:rPr>
                <w:sz w:val="20"/>
                <w:szCs w:val="20"/>
              </w:rPr>
              <w:t xml:space="preserve">Within 6 MONTHS PRIOR to clue date </w:t>
            </w:r>
          </w:p>
        </w:tc>
        <w:tc>
          <w:tcPr>
            <w:tcW w:w="3161" w:type="dxa"/>
          </w:tcPr>
          <w:p w:rsidR="00870C4B" w:rsidRPr="0025776E" w:rsidRDefault="00870C4B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</w:p>
          <w:p w:rsidR="00255A2F" w:rsidRPr="0025776E" w:rsidRDefault="00255A2F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25776E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="0057638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25776E">
              <w:rPr>
                <w:color w:val="808080" w:themeColor="background1" w:themeShade="80"/>
                <w:sz w:val="20"/>
                <w:szCs w:val="20"/>
              </w:rPr>
              <w:t>578.0</w:t>
            </w:r>
          </w:p>
          <w:p w:rsidR="00255A2F" w:rsidRPr="0025776E" w:rsidRDefault="00576388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ICD-9:</w:t>
            </w:r>
            <w:r>
              <w:rPr>
                <w:color w:val="808080" w:themeColor="background1" w:themeShade="80"/>
                <w:sz w:val="20"/>
                <w:szCs w:val="20"/>
              </w:rPr>
              <w:tab/>
            </w:r>
            <w:r w:rsidR="00255A2F" w:rsidRPr="0025776E">
              <w:rPr>
                <w:color w:val="808080" w:themeColor="background1" w:themeShade="80"/>
                <w:sz w:val="20"/>
                <w:szCs w:val="20"/>
              </w:rPr>
              <w:t>530.21, 531.0x, 531.2x, 531.4x, 531.6x, 532.0x, 532.2x, 532.4x, 532.6x, 533.0x, 533.2x, 533.4x, 533.6x, 534.0x, 534.2x, 534.4x, 534.6x</w:t>
            </w:r>
          </w:p>
          <w:p w:rsidR="00255A2F" w:rsidRPr="0025776E" w:rsidRDefault="00255A2F" w:rsidP="0057638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25776E">
              <w:rPr>
                <w:color w:val="808080" w:themeColor="background1" w:themeShade="80"/>
                <w:sz w:val="20"/>
                <w:szCs w:val="20"/>
              </w:rPr>
              <w:t>ICD-9: 456.0, 456.20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  <w:r w:rsidRPr="00DE3D99">
              <w:t>8</w:t>
            </w:r>
          </w:p>
        </w:tc>
        <w:tc>
          <w:tcPr>
            <w:tcW w:w="4500" w:type="dxa"/>
            <w:tcBorders>
              <w:right w:val="single" w:sz="2" w:space="0" w:color="auto"/>
            </w:tcBorders>
            <w:shd w:val="clear" w:color="auto" w:fill="auto"/>
          </w:tcPr>
          <w:p w:rsidR="00870C4B" w:rsidRPr="00DE3D99" w:rsidRDefault="00870C4B" w:rsidP="00457FE1">
            <w:pPr>
              <w:pStyle w:val="Level1"/>
              <w:numPr>
                <w:ilvl w:val="0"/>
                <w:numId w:val="0"/>
              </w:numPr>
              <w:rPr>
                <w:b/>
              </w:rPr>
            </w:pPr>
            <w:r>
              <w:t>C</w:t>
            </w:r>
            <w:r w:rsidRPr="00DE3D99">
              <w:t>olonoscopy</w:t>
            </w:r>
            <w:r>
              <w:t xml:space="preserve"> performed</w:t>
            </w:r>
          </w:p>
        </w:tc>
        <w:tc>
          <w:tcPr>
            <w:tcW w:w="3060" w:type="dxa"/>
          </w:tcPr>
          <w:p w:rsidR="00870C4B" w:rsidRPr="00DE3D99" w:rsidRDefault="00870C4B" w:rsidP="00E503C2">
            <w:pPr>
              <w:spacing w:after="0" w:line="240" w:lineRule="auto"/>
              <w:rPr>
                <w:b/>
                <w:color w:val="FFFFFF"/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 xml:space="preserve">Within 3 YEARS </w:t>
            </w:r>
            <w:r>
              <w:rPr>
                <w:sz w:val="20"/>
                <w:szCs w:val="20"/>
              </w:rPr>
              <w:t>PRIOR to clue date</w:t>
            </w:r>
          </w:p>
        </w:tc>
        <w:tc>
          <w:tcPr>
            <w:tcW w:w="3161" w:type="dxa"/>
          </w:tcPr>
          <w:p w:rsidR="00870C4B" w:rsidRPr="00D768B2" w:rsidRDefault="00255A2F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 xml:space="preserve">CPT: </w:t>
            </w:r>
            <w:r w:rsidR="00D768B2"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>44394, 45378-45387, 44387, 45355, 45391, 45392, 44391,44392,44388,44389</w:t>
            </w:r>
          </w:p>
          <w:p w:rsidR="00255A2F" w:rsidRPr="00D768B2" w:rsidRDefault="00255A2F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 xml:space="preserve">ICD-9: </w:t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45.23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  <w:r w:rsidRPr="00DE3D99">
              <w:lastRenderedPageBreak/>
              <w:t>9</w:t>
            </w:r>
          </w:p>
        </w:tc>
        <w:tc>
          <w:tcPr>
            <w:tcW w:w="4500" w:type="dxa"/>
            <w:tcBorders>
              <w:right w:val="nil"/>
            </w:tcBorders>
            <w:shd w:val="clear" w:color="auto" w:fill="auto"/>
          </w:tcPr>
          <w:p w:rsidR="00870C4B" w:rsidRPr="00DE3D99" w:rsidRDefault="00870C4B" w:rsidP="00457FE1">
            <w:pPr>
              <w:pStyle w:val="Level1"/>
              <w:numPr>
                <w:ilvl w:val="0"/>
                <w:numId w:val="0"/>
              </w:numPr>
            </w:pPr>
            <w:r w:rsidRPr="00DE3D99">
              <w:t xml:space="preserve">Other potential bleeding sources: </w:t>
            </w:r>
            <w:r w:rsidRPr="009A5B4F">
              <w:rPr>
                <w:b/>
                <w:i/>
              </w:rPr>
              <w:t>(Iron Deficiency Anemia Only)</w:t>
            </w:r>
          </w:p>
          <w:p w:rsidR="00870C4B" w:rsidRDefault="00870C4B" w:rsidP="00DF37FC">
            <w:pPr>
              <w:pStyle w:val="Level1"/>
              <w:numPr>
                <w:ilvl w:val="0"/>
                <w:numId w:val="21"/>
              </w:numPr>
              <w:ind w:left="342" w:hanging="180"/>
            </w:pPr>
            <w:r>
              <w:t>M</w:t>
            </w:r>
            <w:r w:rsidRPr="00DE3D99">
              <w:t>enorrhagia</w:t>
            </w:r>
          </w:p>
          <w:p w:rsidR="001046F8" w:rsidRPr="00DE3D99" w:rsidRDefault="001046F8" w:rsidP="001046F8">
            <w:pPr>
              <w:pStyle w:val="Level1"/>
              <w:numPr>
                <w:ilvl w:val="0"/>
                <w:numId w:val="0"/>
              </w:numPr>
              <w:ind w:left="342"/>
            </w:pPr>
          </w:p>
          <w:p w:rsidR="00870C4B" w:rsidRPr="00DE3D99" w:rsidRDefault="00870C4B" w:rsidP="00313112">
            <w:pPr>
              <w:pStyle w:val="Level1"/>
              <w:numPr>
                <w:ilvl w:val="0"/>
                <w:numId w:val="21"/>
              </w:numPr>
              <w:ind w:left="342" w:hanging="180"/>
            </w:pPr>
            <w:r>
              <w:t>H</w:t>
            </w:r>
            <w:r w:rsidRPr="00DE3D99">
              <w:t>ematuria</w:t>
            </w:r>
          </w:p>
          <w:p w:rsidR="00870C4B" w:rsidRPr="00DE3D99" w:rsidRDefault="00870C4B" w:rsidP="00313112">
            <w:pPr>
              <w:pStyle w:val="Level1"/>
              <w:numPr>
                <w:ilvl w:val="0"/>
                <w:numId w:val="21"/>
              </w:numPr>
              <w:ind w:left="342" w:hanging="180"/>
            </w:pPr>
            <w:r>
              <w:t>E</w:t>
            </w:r>
            <w:r w:rsidRPr="00DE3D99">
              <w:t>pistaxis</w:t>
            </w:r>
          </w:p>
          <w:p w:rsidR="00870C4B" w:rsidRPr="00DE3D99" w:rsidRDefault="00870C4B" w:rsidP="000B4D5D">
            <w:pPr>
              <w:pStyle w:val="Level1"/>
              <w:numPr>
                <w:ilvl w:val="0"/>
                <w:numId w:val="21"/>
              </w:numPr>
              <w:ind w:left="342" w:hanging="180"/>
            </w:pPr>
            <w:r>
              <w:t>U</w:t>
            </w:r>
            <w:r w:rsidRPr="00DE3D99">
              <w:t xml:space="preserve">terine , cervical or vaginal bleeding </w:t>
            </w:r>
          </w:p>
          <w:p w:rsidR="00870C4B" w:rsidRPr="00DE3D99" w:rsidRDefault="00870C4B" w:rsidP="00DF37FC">
            <w:pPr>
              <w:pStyle w:val="Level1"/>
              <w:numPr>
                <w:ilvl w:val="0"/>
                <w:numId w:val="21"/>
              </w:numPr>
              <w:ind w:left="342" w:hanging="180"/>
            </w:pPr>
            <w:r>
              <w:t>H</w:t>
            </w:r>
            <w:r w:rsidRPr="00DE3D99">
              <w:t>emoptysis</w:t>
            </w:r>
          </w:p>
          <w:p w:rsidR="00870C4B" w:rsidRPr="00DE3D99" w:rsidRDefault="00870C4B" w:rsidP="00DF37FC">
            <w:pPr>
              <w:pStyle w:val="Level1"/>
              <w:numPr>
                <w:ilvl w:val="0"/>
                <w:numId w:val="21"/>
              </w:numPr>
              <w:ind w:left="342" w:hanging="180"/>
            </w:pPr>
            <w:r>
              <w:t>S</w:t>
            </w:r>
            <w:r w:rsidRPr="00DE3D99">
              <w:t>econdary hemorrhage</w:t>
            </w:r>
          </w:p>
        </w:tc>
        <w:tc>
          <w:tcPr>
            <w:tcW w:w="3060" w:type="dxa"/>
          </w:tcPr>
          <w:p w:rsidR="00870C4B" w:rsidRPr="00DE3D99" w:rsidRDefault="00870C4B" w:rsidP="004855FF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>Within 6 MONTHS PRIOR to the clue date</w:t>
            </w:r>
          </w:p>
          <w:p w:rsidR="00870C4B" w:rsidRPr="00DE3D99" w:rsidRDefault="00870C4B" w:rsidP="004855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1" w:type="dxa"/>
          </w:tcPr>
          <w:p w:rsidR="00870C4B" w:rsidRPr="00D768B2" w:rsidRDefault="00870C4B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</w:p>
          <w:p w:rsidR="001046F8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626.2, 626.6, 627.0, 627.1</w:t>
            </w:r>
          </w:p>
          <w:p w:rsidR="001046F8" w:rsidRPr="00D768B2" w:rsidRDefault="001046F8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</w:p>
          <w:p w:rsidR="001046F8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599.7x</w:t>
            </w:r>
          </w:p>
          <w:p w:rsidR="001046F8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784.7</w:t>
            </w:r>
          </w:p>
          <w:p w:rsidR="001046F8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623.8, 626.8</w:t>
            </w:r>
          </w:p>
          <w:p w:rsidR="001046F8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786.3x</w:t>
            </w:r>
          </w:p>
          <w:p w:rsidR="001046F8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958.2</w:t>
            </w:r>
          </w:p>
        </w:tc>
      </w:tr>
      <w:tr w:rsidR="00870C4B" w:rsidRPr="00DE3D99" w:rsidTr="006E5EC8">
        <w:trPr>
          <w:cantSplit/>
        </w:trPr>
        <w:tc>
          <w:tcPr>
            <w:tcW w:w="349" w:type="dxa"/>
          </w:tcPr>
          <w:p w:rsidR="00870C4B" w:rsidRPr="00DE3D99" w:rsidRDefault="00870C4B" w:rsidP="006E5EC8">
            <w:pPr>
              <w:pStyle w:val="Level2"/>
              <w:numPr>
                <w:ilvl w:val="0"/>
                <w:numId w:val="0"/>
              </w:numPr>
              <w:jc w:val="center"/>
            </w:pPr>
            <w:r w:rsidRPr="00DE3D99">
              <w:t>10</w:t>
            </w:r>
          </w:p>
        </w:tc>
        <w:tc>
          <w:tcPr>
            <w:tcW w:w="4500" w:type="dxa"/>
            <w:tcBorders>
              <w:right w:val="single" w:sz="2" w:space="0" w:color="auto"/>
            </w:tcBorders>
            <w:shd w:val="clear" w:color="auto" w:fill="auto"/>
          </w:tcPr>
          <w:p w:rsidR="00870C4B" w:rsidRPr="00DE3D99" w:rsidRDefault="00870C4B" w:rsidP="00426907">
            <w:pPr>
              <w:pStyle w:val="Level1"/>
              <w:numPr>
                <w:ilvl w:val="0"/>
                <w:numId w:val="0"/>
              </w:numPr>
            </w:pPr>
            <w:r>
              <w:t>Pregnancy</w:t>
            </w:r>
            <w:r w:rsidRPr="00DE3D99">
              <w:t xml:space="preserve"> </w:t>
            </w:r>
            <w:r w:rsidRPr="009A5B4F">
              <w:rPr>
                <w:b/>
                <w:i/>
              </w:rPr>
              <w:t>(Iron Deficiency Anemia Only)</w:t>
            </w:r>
          </w:p>
        </w:tc>
        <w:tc>
          <w:tcPr>
            <w:tcW w:w="3060" w:type="dxa"/>
          </w:tcPr>
          <w:p w:rsidR="00870C4B" w:rsidRPr="00DE3D99" w:rsidRDefault="00870C4B" w:rsidP="00062E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Within 1 YEAR PRIOR to </w:t>
            </w:r>
            <w:r w:rsidRPr="00DE3D99">
              <w:rPr>
                <w:sz w:val="20"/>
                <w:szCs w:val="20"/>
              </w:rPr>
              <w:t>or 60 DAYS AFTER clue date</w:t>
            </w:r>
          </w:p>
        </w:tc>
        <w:tc>
          <w:tcPr>
            <w:tcW w:w="3161" w:type="dxa"/>
          </w:tcPr>
          <w:p w:rsidR="00870C4B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V22.0 – V22.2, V23.0, V23.1, V23.2, V23.3, V23.41, V23.49, V23.5, V23.7, V23.81, V23.82, V23.83, V23.84, V23.89, V23.9</w:t>
            </w:r>
          </w:p>
        </w:tc>
      </w:tr>
      <w:tr w:rsidR="001046F8" w:rsidRPr="00DE3D99" w:rsidTr="006E5EC8">
        <w:trPr>
          <w:cantSplit/>
        </w:trPr>
        <w:tc>
          <w:tcPr>
            <w:tcW w:w="349" w:type="dxa"/>
          </w:tcPr>
          <w:p w:rsidR="001046F8" w:rsidRPr="00DE3D99" w:rsidRDefault="001046F8" w:rsidP="006E5EC8">
            <w:pPr>
              <w:pStyle w:val="Level2"/>
              <w:numPr>
                <w:ilvl w:val="0"/>
                <w:numId w:val="0"/>
              </w:numPr>
              <w:jc w:val="center"/>
            </w:pPr>
            <w:r w:rsidRPr="00DE3D99">
              <w:t>11</w:t>
            </w:r>
          </w:p>
        </w:tc>
        <w:tc>
          <w:tcPr>
            <w:tcW w:w="4500" w:type="dxa"/>
            <w:tcBorders>
              <w:right w:val="single" w:sz="2" w:space="0" w:color="auto"/>
            </w:tcBorders>
            <w:shd w:val="clear" w:color="auto" w:fill="auto"/>
          </w:tcPr>
          <w:p w:rsidR="001046F8" w:rsidRPr="00DE3D99" w:rsidRDefault="001046F8" w:rsidP="004620AD">
            <w:pPr>
              <w:pStyle w:val="Level1"/>
              <w:numPr>
                <w:ilvl w:val="0"/>
                <w:numId w:val="0"/>
              </w:numPr>
            </w:pPr>
            <w:r>
              <w:t>T</w:t>
            </w:r>
            <w:r w:rsidRPr="00DE3D99">
              <w:t xml:space="preserve">halassemia </w:t>
            </w:r>
            <w:r w:rsidRPr="009A5B4F">
              <w:rPr>
                <w:b/>
                <w:i/>
              </w:rPr>
              <w:t>(Iron Deficiency Anemia Only)</w:t>
            </w:r>
          </w:p>
        </w:tc>
        <w:tc>
          <w:tcPr>
            <w:tcW w:w="3060" w:type="dxa"/>
          </w:tcPr>
          <w:p w:rsidR="001046F8" w:rsidRPr="00DE3D99" w:rsidRDefault="001046F8" w:rsidP="00457FE1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 xml:space="preserve">ANY TIME PRIOR to </w:t>
            </w:r>
            <w:r>
              <w:rPr>
                <w:sz w:val="20"/>
                <w:szCs w:val="20"/>
              </w:rPr>
              <w:t xml:space="preserve">or within </w:t>
            </w:r>
            <w:r w:rsidRPr="00DE3D99">
              <w:rPr>
                <w:sz w:val="20"/>
                <w:szCs w:val="20"/>
              </w:rPr>
              <w:t>60 DAYS AFTER clue date</w:t>
            </w:r>
          </w:p>
        </w:tc>
        <w:tc>
          <w:tcPr>
            <w:tcW w:w="3161" w:type="dxa"/>
          </w:tcPr>
          <w:p w:rsidR="001046F8" w:rsidRPr="00D768B2" w:rsidRDefault="00D768B2" w:rsidP="00D768B2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D768B2">
              <w:rPr>
                <w:color w:val="808080" w:themeColor="background1" w:themeShade="80"/>
                <w:sz w:val="20"/>
                <w:szCs w:val="20"/>
              </w:rPr>
              <w:t>ICD-9:</w:t>
            </w:r>
            <w:r w:rsidRPr="00D768B2">
              <w:rPr>
                <w:color w:val="808080" w:themeColor="background1" w:themeShade="80"/>
                <w:sz w:val="20"/>
                <w:szCs w:val="20"/>
              </w:rPr>
              <w:tab/>
            </w:r>
            <w:r w:rsidR="001046F8" w:rsidRPr="00D768B2">
              <w:rPr>
                <w:color w:val="808080" w:themeColor="background1" w:themeShade="80"/>
                <w:sz w:val="20"/>
                <w:szCs w:val="20"/>
              </w:rPr>
              <w:t>282.4xx</w:t>
            </w:r>
          </w:p>
        </w:tc>
      </w:tr>
    </w:tbl>
    <w:p w:rsidR="00DE3D99" w:rsidRDefault="00DE3D99" w:rsidP="00DE3D99">
      <w:pPr>
        <w:spacing w:after="0"/>
      </w:pPr>
    </w:p>
    <w:tbl>
      <w:tblPr>
        <w:tblW w:w="110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0"/>
        <w:gridCol w:w="4320"/>
        <w:gridCol w:w="3060"/>
        <w:gridCol w:w="3240"/>
      </w:tblGrid>
      <w:tr w:rsidR="005B4ECF" w:rsidRPr="00DE3D99" w:rsidTr="006E5EC8">
        <w:trPr>
          <w:cantSplit/>
          <w:tblHeader/>
        </w:trPr>
        <w:tc>
          <w:tcPr>
            <w:tcW w:w="7848" w:type="dxa"/>
            <w:gridSpan w:val="4"/>
            <w:shd w:val="clear" w:color="auto" w:fill="000000"/>
          </w:tcPr>
          <w:p w:rsidR="005B4ECF" w:rsidRPr="00DE3D99" w:rsidRDefault="005B4ECF" w:rsidP="004855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 xml:space="preserve">Expected Follow-up (Exclusion) Criteria </w:t>
            </w:r>
          </w:p>
        </w:tc>
        <w:tc>
          <w:tcPr>
            <w:tcW w:w="3240" w:type="dxa"/>
            <w:shd w:val="clear" w:color="auto" w:fill="000000"/>
          </w:tcPr>
          <w:p w:rsidR="005B4ECF" w:rsidRPr="00DE3D99" w:rsidRDefault="005B4ECF" w:rsidP="004855F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AA3977" w:rsidRPr="00DE3D99" w:rsidTr="006E5EC8">
        <w:trPr>
          <w:cantSplit/>
          <w:tblHeader/>
        </w:trPr>
        <w:tc>
          <w:tcPr>
            <w:tcW w:w="11088" w:type="dxa"/>
            <w:gridSpan w:val="5"/>
            <w:shd w:val="clear" w:color="auto" w:fill="FFFFFF"/>
          </w:tcPr>
          <w:p w:rsidR="00AA3977" w:rsidRPr="00DE3D99" w:rsidRDefault="00AA3977" w:rsidP="004855FF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 xml:space="preserve">A record will </w:t>
            </w:r>
            <w:r w:rsidRPr="00F5530B">
              <w:rPr>
                <w:b/>
                <w:sz w:val="20"/>
                <w:szCs w:val="20"/>
              </w:rPr>
              <w:t>excluded</w:t>
            </w:r>
            <w:r w:rsidRPr="00DE3D99">
              <w:rPr>
                <w:sz w:val="20"/>
                <w:szCs w:val="20"/>
              </w:rPr>
              <w:t xml:space="preserve"> if any of the following criteria are identified with specific timeframe listed.</w:t>
            </w:r>
          </w:p>
        </w:tc>
      </w:tr>
      <w:tr w:rsidR="005B4ECF" w:rsidRPr="00DE3D99" w:rsidTr="006E5EC8">
        <w:trPr>
          <w:cantSplit/>
          <w:tblHeader/>
        </w:trPr>
        <w:tc>
          <w:tcPr>
            <w:tcW w:w="468" w:type="dxa"/>
            <w:gridSpan w:val="2"/>
            <w:shd w:val="clear" w:color="auto" w:fill="BFBFBF"/>
          </w:tcPr>
          <w:p w:rsidR="005B4ECF" w:rsidRPr="00DE3D99" w:rsidRDefault="005B4ECF" w:rsidP="004855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4320" w:type="dxa"/>
            <w:shd w:val="clear" w:color="auto" w:fill="BFBFBF"/>
          </w:tcPr>
          <w:p w:rsidR="005B4ECF" w:rsidRPr="00DE3D99" w:rsidRDefault="005B4ECF" w:rsidP="004855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3060" w:type="dxa"/>
            <w:shd w:val="clear" w:color="auto" w:fill="BFBFBF"/>
          </w:tcPr>
          <w:p w:rsidR="005B4ECF" w:rsidRPr="00DE3D99" w:rsidRDefault="005B4ECF" w:rsidP="004855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Timeframe</w:t>
            </w:r>
          </w:p>
        </w:tc>
        <w:tc>
          <w:tcPr>
            <w:tcW w:w="3240" w:type="dxa"/>
            <w:shd w:val="clear" w:color="auto" w:fill="BFBFBF"/>
          </w:tcPr>
          <w:p w:rsidR="005B4ECF" w:rsidRPr="00AA3977" w:rsidRDefault="00C917B4" w:rsidP="004855FF">
            <w:pPr>
              <w:spacing w:after="0"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AA3977">
              <w:rPr>
                <w:b/>
                <w:color w:val="808080" w:themeColor="background1" w:themeShade="80"/>
                <w:sz w:val="20"/>
                <w:szCs w:val="20"/>
              </w:rPr>
              <w:t>Data Source &amp; Codes</w:t>
            </w:r>
          </w:p>
        </w:tc>
      </w:tr>
      <w:tr w:rsidR="005B4ECF" w:rsidRPr="00DE3D99" w:rsidTr="006E5EC8">
        <w:trPr>
          <w:cantSplit/>
        </w:trPr>
        <w:tc>
          <w:tcPr>
            <w:tcW w:w="378" w:type="dxa"/>
          </w:tcPr>
          <w:p w:rsidR="005B4ECF" w:rsidRPr="00DE3D99" w:rsidRDefault="005B4ECF" w:rsidP="006E5E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>1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5B4ECF" w:rsidRPr="00DE3D99" w:rsidRDefault="005B4ECF" w:rsidP="004855F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E3D99">
              <w:rPr>
                <w:sz w:val="20"/>
                <w:szCs w:val="20"/>
              </w:rPr>
              <w:t>olonoscopy</w:t>
            </w:r>
            <w:r>
              <w:rPr>
                <w:sz w:val="20"/>
                <w:szCs w:val="20"/>
              </w:rPr>
              <w:t xml:space="preserve"> performed</w:t>
            </w:r>
          </w:p>
        </w:tc>
        <w:tc>
          <w:tcPr>
            <w:tcW w:w="3060" w:type="dxa"/>
          </w:tcPr>
          <w:p w:rsidR="005B4ECF" w:rsidRPr="00DE3D99" w:rsidRDefault="005B4ECF" w:rsidP="003A7D12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 xml:space="preserve">Within </w:t>
            </w:r>
            <w:r>
              <w:rPr>
                <w:sz w:val="20"/>
                <w:szCs w:val="20"/>
              </w:rPr>
              <w:t>60 DAYS AFTER clue date</w:t>
            </w:r>
          </w:p>
        </w:tc>
        <w:tc>
          <w:tcPr>
            <w:tcW w:w="3240" w:type="dxa"/>
          </w:tcPr>
          <w:p w:rsidR="001046F8" w:rsidRPr="00AA3977" w:rsidRDefault="001046F8" w:rsidP="002A2FE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AA3977">
              <w:rPr>
                <w:color w:val="808080" w:themeColor="background1" w:themeShade="80"/>
                <w:sz w:val="20"/>
                <w:szCs w:val="20"/>
              </w:rPr>
              <w:t xml:space="preserve">CPT: </w:t>
            </w:r>
            <w:r w:rsidR="002A2FE8">
              <w:rPr>
                <w:color w:val="808080" w:themeColor="background1" w:themeShade="80"/>
                <w:sz w:val="20"/>
                <w:szCs w:val="20"/>
              </w:rPr>
              <w:tab/>
            </w:r>
            <w:r w:rsidRPr="00AA3977">
              <w:rPr>
                <w:color w:val="808080" w:themeColor="background1" w:themeShade="80"/>
                <w:sz w:val="20"/>
                <w:szCs w:val="20"/>
              </w:rPr>
              <w:t>44394, 45378-45387, 44387, 45355, 45391, 45392, 44391,44392,44388,44389</w:t>
            </w:r>
          </w:p>
          <w:p w:rsidR="005B4ECF" w:rsidRPr="00AA3977" w:rsidRDefault="001046F8" w:rsidP="002A2FE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AA3977">
              <w:rPr>
                <w:color w:val="808080" w:themeColor="background1" w:themeShade="80"/>
                <w:sz w:val="20"/>
                <w:szCs w:val="20"/>
              </w:rPr>
              <w:t>ICD-9: 45.23</w:t>
            </w:r>
          </w:p>
        </w:tc>
      </w:tr>
      <w:tr w:rsidR="00F80250" w:rsidRPr="00DE3D99" w:rsidTr="006E5EC8">
        <w:trPr>
          <w:cantSplit/>
        </w:trPr>
        <w:tc>
          <w:tcPr>
            <w:tcW w:w="378" w:type="dxa"/>
          </w:tcPr>
          <w:p w:rsidR="00F80250" w:rsidRPr="00DE3D99" w:rsidRDefault="00F80250" w:rsidP="006E5E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F80250" w:rsidRDefault="00F80250" w:rsidP="004855F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Gastroenterology Referral completed</w:t>
            </w:r>
          </w:p>
        </w:tc>
        <w:tc>
          <w:tcPr>
            <w:tcW w:w="3060" w:type="dxa"/>
          </w:tcPr>
          <w:p w:rsidR="00F80250" w:rsidRPr="00DE3D99" w:rsidRDefault="00F80250" w:rsidP="003A7D12">
            <w:pPr>
              <w:spacing w:after="0" w:line="240" w:lineRule="auto"/>
              <w:rPr>
                <w:sz w:val="20"/>
                <w:szCs w:val="20"/>
              </w:rPr>
            </w:pPr>
            <w:r w:rsidRPr="00DE3D99">
              <w:rPr>
                <w:sz w:val="20"/>
                <w:szCs w:val="20"/>
              </w:rPr>
              <w:t xml:space="preserve">Within </w:t>
            </w:r>
            <w:r>
              <w:rPr>
                <w:sz w:val="20"/>
                <w:szCs w:val="20"/>
              </w:rPr>
              <w:t>60 DAYS AFTER clue date</w:t>
            </w:r>
          </w:p>
        </w:tc>
        <w:tc>
          <w:tcPr>
            <w:tcW w:w="3240" w:type="dxa"/>
          </w:tcPr>
          <w:p w:rsidR="00F80250" w:rsidRPr="00AA3977" w:rsidRDefault="00DA79F0" w:rsidP="002A2FE8">
            <w:pPr>
              <w:spacing w:after="0" w:line="240" w:lineRule="auto"/>
              <w:ind w:left="522" w:hanging="522"/>
              <w:rPr>
                <w:color w:val="808080" w:themeColor="background1" w:themeShade="80"/>
                <w:sz w:val="20"/>
                <w:szCs w:val="20"/>
              </w:rPr>
            </w:pPr>
            <w:r w:rsidRPr="00AA3977">
              <w:rPr>
                <w:color w:val="808080" w:themeColor="background1" w:themeShade="80"/>
                <w:sz w:val="20"/>
                <w:szCs w:val="20"/>
              </w:rPr>
              <w:t>GI consultation in facilities with Primary Stop Code 307,33</w:t>
            </w:r>
          </w:p>
        </w:tc>
      </w:tr>
    </w:tbl>
    <w:p w:rsidR="00E2400B" w:rsidRPr="00DE3D99" w:rsidRDefault="00E2400B" w:rsidP="006B166C">
      <w:pPr>
        <w:spacing w:after="0" w:line="240" w:lineRule="auto"/>
        <w:rPr>
          <w:b/>
          <w:sz w:val="6"/>
          <w:szCs w:val="6"/>
        </w:rPr>
      </w:pPr>
    </w:p>
    <w:sectPr w:rsidR="00E2400B" w:rsidRPr="00DE3D99" w:rsidSect="00C053E3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F6E" w:rsidRDefault="00691F6E" w:rsidP="00A33F16">
      <w:pPr>
        <w:spacing w:after="0" w:line="240" w:lineRule="auto"/>
      </w:pPr>
      <w:r>
        <w:separator/>
      </w:r>
    </w:p>
  </w:endnote>
  <w:endnote w:type="continuationSeparator" w:id="0">
    <w:p w:rsidR="00691F6E" w:rsidRDefault="00691F6E" w:rsidP="00A3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F6E" w:rsidRDefault="00691F6E" w:rsidP="00A33F16">
      <w:pPr>
        <w:spacing w:after="0" w:line="240" w:lineRule="auto"/>
      </w:pPr>
      <w:r>
        <w:separator/>
      </w:r>
    </w:p>
  </w:footnote>
  <w:footnote w:type="continuationSeparator" w:id="0">
    <w:p w:rsidR="00691F6E" w:rsidRDefault="00691F6E" w:rsidP="00A33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FA01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50615B"/>
    <w:multiLevelType w:val="hybridMultilevel"/>
    <w:tmpl w:val="C532C74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072703F3"/>
    <w:multiLevelType w:val="hybridMultilevel"/>
    <w:tmpl w:val="7B14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B97C54"/>
    <w:multiLevelType w:val="hybridMultilevel"/>
    <w:tmpl w:val="1690D680"/>
    <w:lvl w:ilvl="0" w:tplc="7292B852">
      <w:start w:val="1"/>
      <w:numFmt w:val="decimal"/>
      <w:pStyle w:val="Level1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E1938"/>
    <w:multiLevelType w:val="hybridMultilevel"/>
    <w:tmpl w:val="7B1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702D6"/>
    <w:multiLevelType w:val="hybridMultilevel"/>
    <w:tmpl w:val="120004D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>
    <w:nsid w:val="40D56C7B"/>
    <w:multiLevelType w:val="hybridMultilevel"/>
    <w:tmpl w:val="32EE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F3E89"/>
    <w:multiLevelType w:val="multilevel"/>
    <w:tmpl w:val="914C9A9A"/>
    <w:lvl w:ilvl="0">
      <w:start w:val="1"/>
      <w:numFmt w:val="decimal"/>
      <w:lvlText w:val="%1.0"/>
      <w:lvlJc w:val="left"/>
      <w:pPr>
        <w:ind w:left="-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  <w:b w:val="0"/>
      </w:rPr>
    </w:lvl>
  </w:abstractNum>
  <w:abstractNum w:abstractNumId="8">
    <w:nsid w:val="51C24015"/>
    <w:multiLevelType w:val="hybridMultilevel"/>
    <w:tmpl w:val="5B5C479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>
    <w:nsid w:val="6DEF4BA1"/>
    <w:multiLevelType w:val="hybridMultilevel"/>
    <w:tmpl w:val="96CC9BCE"/>
    <w:lvl w:ilvl="0" w:tplc="80E2ECBA">
      <w:start w:val="1"/>
      <w:numFmt w:val="lowerLetter"/>
      <w:pStyle w:val="Level2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D3641AB6">
      <w:start w:val="1"/>
      <w:numFmt w:val="lowerRoman"/>
      <w:pStyle w:val="Level3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9"/>
  </w:num>
  <w:num w:numId="15">
    <w:abstractNumId w:val="5"/>
  </w:num>
  <w:num w:numId="16">
    <w:abstractNumId w:val="9"/>
  </w:num>
  <w:num w:numId="17">
    <w:abstractNumId w:val="8"/>
  </w:num>
  <w:num w:numId="18">
    <w:abstractNumId w:val="1"/>
  </w:num>
  <w:num w:numId="19">
    <w:abstractNumId w:val="9"/>
  </w:num>
  <w:num w:numId="20">
    <w:abstractNumId w:val="4"/>
  </w:num>
  <w:num w:numId="21">
    <w:abstractNumId w:val="6"/>
  </w:num>
  <w:num w:numId="2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88"/>
    <w:rsid w:val="00000E3D"/>
    <w:rsid w:val="00001B73"/>
    <w:rsid w:val="00005FE2"/>
    <w:rsid w:val="00006E85"/>
    <w:rsid w:val="00007FA5"/>
    <w:rsid w:val="0001034A"/>
    <w:rsid w:val="00011205"/>
    <w:rsid w:val="00011A46"/>
    <w:rsid w:val="000122DB"/>
    <w:rsid w:val="00015489"/>
    <w:rsid w:val="00020C02"/>
    <w:rsid w:val="0003273B"/>
    <w:rsid w:val="00040A90"/>
    <w:rsid w:val="000531F7"/>
    <w:rsid w:val="000573FF"/>
    <w:rsid w:val="00061572"/>
    <w:rsid w:val="00061DBD"/>
    <w:rsid w:val="00062E33"/>
    <w:rsid w:val="00062E54"/>
    <w:rsid w:val="00070DB7"/>
    <w:rsid w:val="00076252"/>
    <w:rsid w:val="0007630F"/>
    <w:rsid w:val="00082545"/>
    <w:rsid w:val="000854D9"/>
    <w:rsid w:val="00091E6E"/>
    <w:rsid w:val="00096636"/>
    <w:rsid w:val="000A2A7B"/>
    <w:rsid w:val="000A3E39"/>
    <w:rsid w:val="000B4D5D"/>
    <w:rsid w:val="000C6BB5"/>
    <w:rsid w:val="000C7DC7"/>
    <w:rsid w:val="000E6EA9"/>
    <w:rsid w:val="000F1541"/>
    <w:rsid w:val="000F31F1"/>
    <w:rsid w:val="000F7651"/>
    <w:rsid w:val="000F7DA4"/>
    <w:rsid w:val="001037E5"/>
    <w:rsid w:val="001046F8"/>
    <w:rsid w:val="00110D04"/>
    <w:rsid w:val="00113692"/>
    <w:rsid w:val="00123263"/>
    <w:rsid w:val="0012378F"/>
    <w:rsid w:val="00130542"/>
    <w:rsid w:val="00141AAE"/>
    <w:rsid w:val="0015063D"/>
    <w:rsid w:val="0015513E"/>
    <w:rsid w:val="00155A7B"/>
    <w:rsid w:val="00156680"/>
    <w:rsid w:val="00165F18"/>
    <w:rsid w:val="00166D0D"/>
    <w:rsid w:val="00171B89"/>
    <w:rsid w:val="00174482"/>
    <w:rsid w:val="00180809"/>
    <w:rsid w:val="001808FA"/>
    <w:rsid w:val="001A14F9"/>
    <w:rsid w:val="001A7047"/>
    <w:rsid w:val="001A7B7B"/>
    <w:rsid w:val="001B27E2"/>
    <w:rsid w:val="001B4A11"/>
    <w:rsid w:val="001B4DD4"/>
    <w:rsid w:val="001B4F17"/>
    <w:rsid w:val="001C13D5"/>
    <w:rsid w:val="001D5897"/>
    <w:rsid w:val="001E11A8"/>
    <w:rsid w:val="001F2560"/>
    <w:rsid w:val="00200E67"/>
    <w:rsid w:val="0020130D"/>
    <w:rsid w:val="00201439"/>
    <w:rsid w:val="00201CBD"/>
    <w:rsid w:val="00203171"/>
    <w:rsid w:val="002124EB"/>
    <w:rsid w:val="00214A53"/>
    <w:rsid w:val="002169A0"/>
    <w:rsid w:val="002177D2"/>
    <w:rsid w:val="0023209F"/>
    <w:rsid w:val="0023283F"/>
    <w:rsid w:val="00244B03"/>
    <w:rsid w:val="00255A2F"/>
    <w:rsid w:val="0025776E"/>
    <w:rsid w:val="00264801"/>
    <w:rsid w:val="002676D4"/>
    <w:rsid w:val="00282C6D"/>
    <w:rsid w:val="002949EA"/>
    <w:rsid w:val="00294AEB"/>
    <w:rsid w:val="00295DE4"/>
    <w:rsid w:val="002A2FE8"/>
    <w:rsid w:val="002A531A"/>
    <w:rsid w:val="002A680D"/>
    <w:rsid w:val="002A6FD3"/>
    <w:rsid w:val="002B312B"/>
    <w:rsid w:val="002C1198"/>
    <w:rsid w:val="002C4379"/>
    <w:rsid w:val="002D0C71"/>
    <w:rsid w:val="002D14E5"/>
    <w:rsid w:val="002D43C8"/>
    <w:rsid w:val="002F0048"/>
    <w:rsid w:val="002F48FA"/>
    <w:rsid w:val="00300C69"/>
    <w:rsid w:val="00305AA2"/>
    <w:rsid w:val="00311744"/>
    <w:rsid w:val="00313112"/>
    <w:rsid w:val="003142B5"/>
    <w:rsid w:val="003165AE"/>
    <w:rsid w:val="00332A4E"/>
    <w:rsid w:val="00334D09"/>
    <w:rsid w:val="00334F7F"/>
    <w:rsid w:val="003360BD"/>
    <w:rsid w:val="00340A8D"/>
    <w:rsid w:val="00342596"/>
    <w:rsid w:val="0034416E"/>
    <w:rsid w:val="003451C2"/>
    <w:rsid w:val="00345255"/>
    <w:rsid w:val="00351CD7"/>
    <w:rsid w:val="00352EE4"/>
    <w:rsid w:val="00362612"/>
    <w:rsid w:val="00370D78"/>
    <w:rsid w:val="0037460F"/>
    <w:rsid w:val="00381787"/>
    <w:rsid w:val="003820A6"/>
    <w:rsid w:val="003928FB"/>
    <w:rsid w:val="00393F4D"/>
    <w:rsid w:val="003A503A"/>
    <w:rsid w:val="003A7D12"/>
    <w:rsid w:val="003B29BD"/>
    <w:rsid w:val="003B5E9B"/>
    <w:rsid w:val="003F1B50"/>
    <w:rsid w:val="003F54ED"/>
    <w:rsid w:val="00405B60"/>
    <w:rsid w:val="00426907"/>
    <w:rsid w:val="00431503"/>
    <w:rsid w:val="00447F02"/>
    <w:rsid w:val="004506F1"/>
    <w:rsid w:val="00457FE1"/>
    <w:rsid w:val="004620AD"/>
    <w:rsid w:val="00462577"/>
    <w:rsid w:val="00465425"/>
    <w:rsid w:val="00473C57"/>
    <w:rsid w:val="00474BE3"/>
    <w:rsid w:val="004855FF"/>
    <w:rsid w:val="00491255"/>
    <w:rsid w:val="004A2355"/>
    <w:rsid w:val="004B2B0D"/>
    <w:rsid w:val="004B2B9F"/>
    <w:rsid w:val="004D4B68"/>
    <w:rsid w:val="004E0225"/>
    <w:rsid w:val="004F2627"/>
    <w:rsid w:val="004F305C"/>
    <w:rsid w:val="004F49BB"/>
    <w:rsid w:val="004F5C48"/>
    <w:rsid w:val="004F601F"/>
    <w:rsid w:val="00505CCB"/>
    <w:rsid w:val="0051021C"/>
    <w:rsid w:val="00510D4E"/>
    <w:rsid w:val="00515341"/>
    <w:rsid w:val="005273F5"/>
    <w:rsid w:val="00540B62"/>
    <w:rsid w:val="00541CED"/>
    <w:rsid w:val="0055555C"/>
    <w:rsid w:val="005575FC"/>
    <w:rsid w:val="00560851"/>
    <w:rsid w:val="00564D71"/>
    <w:rsid w:val="00570B6E"/>
    <w:rsid w:val="00576388"/>
    <w:rsid w:val="00582F46"/>
    <w:rsid w:val="0059798B"/>
    <w:rsid w:val="00597C6A"/>
    <w:rsid w:val="005A3BAA"/>
    <w:rsid w:val="005A5C8B"/>
    <w:rsid w:val="005B4ECF"/>
    <w:rsid w:val="005B6097"/>
    <w:rsid w:val="005B771F"/>
    <w:rsid w:val="005C5DDB"/>
    <w:rsid w:val="005D4B93"/>
    <w:rsid w:val="005E0529"/>
    <w:rsid w:val="005E5F66"/>
    <w:rsid w:val="005F24E4"/>
    <w:rsid w:val="00612373"/>
    <w:rsid w:val="00616754"/>
    <w:rsid w:val="00637F76"/>
    <w:rsid w:val="00642345"/>
    <w:rsid w:val="00643681"/>
    <w:rsid w:val="00644F5E"/>
    <w:rsid w:val="00645144"/>
    <w:rsid w:val="00651E09"/>
    <w:rsid w:val="0065704D"/>
    <w:rsid w:val="00660747"/>
    <w:rsid w:val="00666DCD"/>
    <w:rsid w:val="00666DF5"/>
    <w:rsid w:val="006712E8"/>
    <w:rsid w:val="00690963"/>
    <w:rsid w:val="00691DD3"/>
    <w:rsid w:val="00691F6E"/>
    <w:rsid w:val="00695F02"/>
    <w:rsid w:val="006A47AB"/>
    <w:rsid w:val="006A6DE4"/>
    <w:rsid w:val="006B166C"/>
    <w:rsid w:val="006B3E74"/>
    <w:rsid w:val="006B7599"/>
    <w:rsid w:val="006C5468"/>
    <w:rsid w:val="006C59A4"/>
    <w:rsid w:val="006D667B"/>
    <w:rsid w:val="006E02F1"/>
    <w:rsid w:val="006E3E7E"/>
    <w:rsid w:val="006E5EC8"/>
    <w:rsid w:val="006E633C"/>
    <w:rsid w:val="006F066B"/>
    <w:rsid w:val="006F1F84"/>
    <w:rsid w:val="006F4CB7"/>
    <w:rsid w:val="006F6F17"/>
    <w:rsid w:val="00705C2D"/>
    <w:rsid w:val="0072513B"/>
    <w:rsid w:val="007261C4"/>
    <w:rsid w:val="00730CFD"/>
    <w:rsid w:val="00734408"/>
    <w:rsid w:val="00763F79"/>
    <w:rsid w:val="00767A74"/>
    <w:rsid w:val="00782441"/>
    <w:rsid w:val="00784756"/>
    <w:rsid w:val="00786D5A"/>
    <w:rsid w:val="00792388"/>
    <w:rsid w:val="00794DBF"/>
    <w:rsid w:val="0079753F"/>
    <w:rsid w:val="007A0CAE"/>
    <w:rsid w:val="007C274F"/>
    <w:rsid w:val="007D17C7"/>
    <w:rsid w:val="007D2D9A"/>
    <w:rsid w:val="007D3B9B"/>
    <w:rsid w:val="007E1FCD"/>
    <w:rsid w:val="007E3B1E"/>
    <w:rsid w:val="007E61B6"/>
    <w:rsid w:val="007F234C"/>
    <w:rsid w:val="007F35C0"/>
    <w:rsid w:val="007F7AD4"/>
    <w:rsid w:val="00800FCC"/>
    <w:rsid w:val="00812CE4"/>
    <w:rsid w:val="00827881"/>
    <w:rsid w:val="00832B88"/>
    <w:rsid w:val="00832FC6"/>
    <w:rsid w:val="0083422B"/>
    <w:rsid w:val="00834B88"/>
    <w:rsid w:val="00841AD4"/>
    <w:rsid w:val="00844A24"/>
    <w:rsid w:val="008518A2"/>
    <w:rsid w:val="00862DC9"/>
    <w:rsid w:val="00870C4B"/>
    <w:rsid w:val="00877D3D"/>
    <w:rsid w:val="008956C4"/>
    <w:rsid w:val="00896C64"/>
    <w:rsid w:val="008A3AA9"/>
    <w:rsid w:val="008A646D"/>
    <w:rsid w:val="008B04B8"/>
    <w:rsid w:val="008B1B61"/>
    <w:rsid w:val="008B788D"/>
    <w:rsid w:val="008C6F9A"/>
    <w:rsid w:val="008D43D8"/>
    <w:rsid w:val="008E2C84"/>
    <w:rsid w:val="008E5D2C"/>
    <w:rsid w:val="008F004E"/>
    <w:rsid w:val="008F07EC"/>
    <w:rsid w:val="008F3633"/>
    <w:rsid w:val="008F3B90"/>
    <w:rsid w:val="009051AF"/>
    <w:rsid w:val="009114E2"/>
    <w:rsid w:val="00912850"/>
    <w:rsid w:val="00940291"/>
    <w:rsid w:val="00945C15"/>
    <w:rsid w:val="009506CC"/>
    <w:rsid w:val="00950C2D"/>
    <w:rsid w:val="00951583"/>
    <w:rsid w:val="00953271"/>
    <w:rsid w:val="009535F7"/>
    <w:rsid w:val="00955040"/>
    <w:rsid w:val="00957116"/>
    <w:rsid w:val="0096475E"/>
    <w:rsid w:val="00965C1C"/>
    <w:rsid w:val="0096619F"/>
    <w:rsid w:val="00966216"/>
    <w:rsid w:val="00972FDF"/>
    <w:rsid w:val="009827BB"/>
    <w:rsid w:val="009849B3"/>
    <w:rsid w:val="00996E7E"/>
    <w:rsid w:val="009A0F3C"/>
    <w:rsid w:val="009A1B01"/>
    <w:rsid w:val="009A3094"/>
    <w:rsid w:val="009A5B4F"/>
    <w:rsid w:val="009A7109"/>
    <w:rsid w:val="009C4F19"/>
    <w:rsid w:val="009D1ED7"/>
    <w:rsid w:val="009E0638"/>
    <w:rsid w:val="009E0797"/>
    <w:rsid w:val="009F0FFB"/>
    <w:rsid w:val="009F22F9"/>
    <w:rsid w:val="009F4528"/>
    <w:rsid w:val="00A11664"/>
    <w:rsid w:val="00A125E0"/>
    <w:rsid w:val="00A177B2"/>
    <w:rsid w:val="00A32315"/>
    <w:rsid w:val="00A33F16"/>
    <w:rsid w:val="00A41EDA"/>
    <w:rsid w:val="00A6152A"/>
    <w:rsid w:val="00A73A2A"/>
    <w:rsid w:val="00A77803"/>
    <w:rsid w:val="00A90DA9"/>
    <w:rsid w:val="00A949CB"/>
    <w:rsid w:val="00AA3977"/>
    <w:rsid w:val="00AA5975"/>
    <w:rsid w:val="00AA60A5"/>
    <w:rsid w:val="00AB0C94"/>
    <w:rsid w:val="00AC0D96"/>
    <w:rsid w:val="00AC5167"/>
    <w:rsid w:val="00AD14B7"/>
    <w:rsid w:val="00AD4C37"/>
    <w:rsid w:val="00AD7E04"/>
    <w:rsid w:val="00AF72C9"/>
    <w:rsid w:val="00B01A7F"/>
    <w:rsid w:val="00B030C9"/>
    <w:rsid w:val="00B04F0B"/>
    <w:rsid w:val="00B15121"/>
    <w:rsid w:val="00B25547"/>
    <w:rsid w:val="00B26159"/>
    <w:rsid w:val="00B27AA8"/>
    <w:rsid w:val="00B367AB"/>
    <w:rsid w:val="00B428EE"/>
    <w:rsid w:val="00B60CDC"/>
    <w:rsid w:val="00B721C1"/>
    <w:rsid w:val="00B75BFF"/>
    <w:rsid w:val="00B85195"/>
    <w:rsid w:val="00B85793"/>
    <w:rsid w:val="00B858F5"/>
    <w:rsid w:val="00B87254"/>
    <w:rsid w:val="00B91058"/>
    <w:rsid w:val="00BA4DD7"/>
    <w:rsid w:val="00BA7A3A"/>
    <w:rsid w:val="00BA7D03"/>
    <w:rsid w:val="00BB123D"/>
    <w:rsid w:val="00BC483A"/>
    <w:rsid w:val="00BD1FC8"/>
    <w:rsid w:val="00BD441F"/>
    <w:rsid w:val="00BD5264"/>
    <w:rsid w:val="00BD609A"/>
    <w:rsid w:val="00BD64DD"/>
    <w:rsid w:val="00BF5D64"/>
    <w:rsid w:val="00C053E3"/>
    <w:rsid w:val="00C076A7"/>
    <w:rsid w:val="00C17A19"/>
    <w:rsid w:val="00C20495"/>
    <w:rsid w:val="00C33BBA"/>
    <w:rsid w:val="00C402FB"/>
    <w:rsid w:val="00C50110"/>
    <w:rsid w:val="00C52090"/>
    <w:rsid w:val="00C55092"/>
    <w:rsid w:val="00C80DCF"/>
    <w:rsid w:val="00C82B75"/>
    <w:rsid w:val="00C86AAF"/>
    <w:rsid w:val="00C90EF6"/>
    <w:rsid w:val="00C917B4"/>
    <w:rsid w:val="00C926FB"/>
    <w:rsid w:val="00C96E28"/>
    <w:rsid w:val="00CB455B"/>
    <w:rsid w:val="00CB5669"/>
    <w:rsid w:val="00CE23CA"/>
    <w:rsid w:val="00CE4A1F"/>
    <w:rsid w:val="00CF415C"/>
    <w:rsid w:val="00D16968"/>
    <w:rsid w:val="00D17EAE"/>
    <w:rsid w:val="00D268C9"/>
    <w:rsid w:val="00D361FD"/>
    <w:rsid w:val="00D36866"/>
    <w:rsid w:val="00D44404"/>
    <w:rsid w:val="00D51333"/>
    <w:rsid w:val="00D519BB"/>
    <w:rsid w:val="00D66643"/>
    <w:rsid w:val="00D70D6C"/>
    <w:rsid w:val="00D72358"/>
    <w:rsid w:val="00D74AB9"/>
    <w:rsid w:val="00D768B2"/>
    <w:rsid w:val="00D80B6C"/>
    <w:rsid w:val="00D9103A"/>
    <w:rsid w:val="00D92FCE"/>
    <w:rsid w:val="00D94107"/>
    <w:rsid w:val="00D96789"/>
    <w:rsid w:val="00DA0430"/>
    <w:rsid w:val="00DA2DE7"/>
    <w:rsid w:val="00DA79F0"/>
    <w:rsid w:val="00DC2353"/>
    <w:rsid w:val="00DD3446"/>
    <w:rsid w:val="00DD68DF"/>
    <w:rsid w:val="00DE3D99"/>
    <w:rsid w:val="00DE4110"/>
    <w:rsid w:val="00DF37FC"/>
    <w:rsid w:val="00E03C43"/>
    <w:rsid w:val="00E04324"/>
    <w:rsid w:val="00E15AEF"/>
    <w:rsid w:val="00E2400B"/>
    <w:rsid w:val="00E251AD"/>
    <w:rsid w:val="00E3481B"/>
    <w:rsid w:val="00E427EE"/>
    <w:rsid w:val="00E503C2"/>
    <w:rsid w:val="00E52AE5"/>
    <w:rsid w:val="00E53E14"/>
    <w:rsid w:val="00E547C5"/>
    <w:rsid w:val="00E54847"/>
    <w:rsid w:val="00E5746F"/>
    <w:rsid w:val="00E63F10"/>
    <w:rsid w:val="00E66D51"/>
    <w:rsid w:val="00E75055"/>
    <w:rsid w:val="00E81A2E"/>
    <w:rsid w:val="00E82765"/>
    <w:rsid w:val="00E8571F"/>
    <w:rsid w:val="00E93EF0"/>
    <w:rsid w:val="00E94536"/>
    <w:rsid w:val="00EA730E"/>
    <w:rsid w:val="00EB0B1F"/>
    <w:rsid w:val="00EB63DA"/>
    <w:rsid w:val="00ED613A"/>
    <w:rsid w:val="00EE1981"/>
    <w:rsid w:val="00EF1915"/>
    <w:rsid w:val="00EF2E0E"/>
    <w:rsid w:val="00EF5294"/>
    <w:rsid w:val="00F037A4"/>
    <w:rsid w:val="00F05C5A"/>
    <w:rsid w:val="00F06F47"/>
    <w:rsid w:val="00F13C01"/>
    <w:rsid w:val="00F26322"/>
    <w:rsid w:val="00F34BF5"/>
    <w:rsid w:val="00F356E8"/>
    <w:rsid w:val="00F36C84"/>
    <w:rsid w:val="00F40497"/>
    <w:rsid w:val="00F41458"/>
    <w:rsid w:val="00F448FA"/>
    <w:rsid w:val="00F5530B"/>
    <w:rsid w:val="00F61073"/>
    <w:rsid w:val="00F627DB"/>
    <w:rsid w:val="00F6549A"/>
    <w:rsid w:val="00F70ED5"/>
    <w:rsid w:val="00F7379A"/>
    <w:rsid w:val="00F80250"/>
    <w:rsid w:val="00F95AE7"/>
    <w:rsid w:val="00F97B9A"/>
    <w:rsid w:val="00FA05F8"/>
    <w:rsid w:val="00FA0F1C"/>
    <w:rsid w:val="00FB48E9"/>
    <w:rsid w:val="00FB5F45"/>
    <w:rsid w:val="00FC2B7C"/>
    <w:rsid w:val="00FC44CC"/>
    <w:rsid w:val="00FD3A9D"/>
    <w:rsid w:val="00FD5E6F"/>
    <w:rsid w:val="00FD63EA"/>
    <w:rsid w:val="00FE312E"/>
    <w:rsid w:val="00FE690D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32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F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3F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3F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3F16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BD1FC8"/>
    <w:pPr>
      <w:ind w:left="720"/>
      <w:contextualSpacing/>
    </w:pPr>
  </w:style>
  <w:style w:type="table" w:styleId="TableGrid">
    <w:name w:val="Table Grid"/>
    <w:basedOn w:val="TableNormal"/>
    <w:uiPriority w:val="59"/>
    <w:rsid w:val="00FB5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2">
    <w:name w:val="Level 2"/>
    <w:basedOn w:val="Normal"/>
    <w:link w:val="Level2Char"/>
    <w:qFormat/>
    <w:rsid w:val="002D0C71"/>
    <w:pPr>
      <w:numPr>
        <w:numId w:val="1"/>
      </w:numPr>
      <w:spacing w:after="0" w:line="240" w:lineRule="auto"/>
    </w:pPr>
    <w:rPr>
      <w:sz w:val="20"/>
      <w:szCs w:val="20"/>
    </w:rPr>
  </w:style>
  <w:style w:type="paragraph" w:customStyle="1" w:styleId="Level3">
    <w:name w:val="Level 3"/>
    <w:basedOn w:val="Normal"/>
    <w:link w:val="Level3Char"/>
    <w:qFormat/>
    <w:rsid w:val="005A5C8B"/>
    <w:pPr>
      <w:numPr>
        <w:ilvl w:val="2"/>
        <w:numId w:val="1"/>
      </w:numPr>
      <w:spacing w:after="0" w:line="240" w:lineRule="auto"/>
      <w:ind w:left="990"/>
    </w:pPr>
    <w:rPr>
      <w:sz w:val="20"/>
    </w:rPr>
  </w:style>
  <w:style w:type="character" w:customStyle="1" w:styleId="Level2Char">
    <w:name w:val="Level 2 Char"/>
    <w:basedOn w:val="DefaultParagraphFont"/>
    <w:link w:val="Level2"/>
    <w:rsid w:val="002D0C71"/>
  </w:style>
  <w:style w:type="paragraph" w:customStyle="1" w:styleId="Level1">
    <w:name w:val="Level 1"/>
    <w:basedOn w:val="Normal"/>
    <w:link w:val="Level1Char"/>
    <w:qFormat/>
    <w:rsid w:val="00C52090"/>
    <w:pPr>
      <w:numPr>
        <w:numId w:val="4"/>
      </w:numPr>
      <w:spacing w:after="0" w:line="240" w:lineRule="auto"/>
    </w:pPr>
    <w:rPr>
      <w:sz w:val="20"/>
      <w:szCs w:val="20"/>
    </w:rPr>
  </w:style>
  <w:style w:type="character" w:customStyle="1" w:styleId="Level3Char">
    <w:name w:val="Level 3 Char"/>
    <w:link w:val="Level3"/>
    <w:rsid w:val="005A5C8B"/>
    <w:rPr>
      <w:szCs w:val="22"/>
    </w:rPr>
  </w:style>
  <w:style w:type="character" w:styleId="CommentReference">
    <w:name w:val="annotation reference"/>
    <w:uiPriority w:val="99"/>
    <w:semiHidden/>
    <w:unhideWhenUsed/>
    <w:rsid w:val="003F54ED"/>
    <w:rPr>
      <w:sz w:val="16"/>
      <w:szCs w:val="16"/>
    </w:rPr>
  </w:style>
  <w:style w:type="character" w:customStyle="1" w:styleId="Level1Char">
    <w:name w:val="Level 1 Char"/>
    <w:basedOn w:val="DefaultParagraphFont"/>
    <w:link w:val="Level1"/>
    <w:rsid w:val="00C52090"/>
  </w:style>
  <w:style w:type="paragraph" w:styleId="CommentText">
    <w:name w:val="annotation text"/>
    <w:basedOn w:val="Normal"/>
    <w:link w:val="CommentTextChar"/>
    <w:uiPriority w:val="99"/>
    <w:semiHidden/>
    <w:unhideWhenUsed/>
    <w:rsid w:val="003F5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5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4ED"/>
    <w:rPr>
      <w:rFonts w:ascii="Tahoma" w:hAnsi="Tahoma" w:cs="Tahoma"/>
      <w:sz w:val="16"/>
      <w:szCs w:val="16"/>
    </w:rPr>
  </w:style>
  <w:style w:type="paragraph" w:customStyle="1" w:styleId="Level0">
    <w:name w:val="Level 0"/>
    <w:basedOn w:val="Level1"/>
    <w:link w:val="Level0Char"/>
    <w:qFormat/>
    <w:rsid w:val="00113692"/>
    <w:pPr>
      <w:numPr>
        <w:numId w:val="0"/>
      </w:numPr>
    </w:pPr>
    <w:rPr>
      <w:b/>
    </w:rPr>
  </w:style>
  <w:style w:type="paragraph" w:styleId="ListParagraph">
    <w:name w:val="List Paragraph"/>
    <w:basedOn w:val="Normal"/>
    <w:uiPriority w:val="34"/>
    <w:qFormat/>
    <w:rsid w:val="00313112"/>
    <w:pPr>
      <w:ind w:left="720"/>
    </w:pPr>
  </w:style>
  <w:style w:type="character" w:customStyle="1" w:styleId="Level0Char">
    <w:name w:val="Level 0 Char"/>
    <w:link w:val="Level0"/>
    <w:rsid w:val="00113692"/>
    <w:rPr>
      <w:b/>
    </w:rPr>
  </w:style>
  <w:style w:type="paragraph" w:styleId="Revision">
    <w:name w:val="Revision"/>
    <w:hidden/>
    <w:uiPriority w:val="99"/>
    <w:semiHidden/>
    <w:rsid w:val="0064368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32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F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3F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3F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3F16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BD1FC8"/>
    <w:pPr>
      <w:ind w:left="720"/>
      <w:contextualSpacing/>
    </w:pPr>
  </w:style>
  <w:style w:type="table" w:styleId="TableGrid">
    <w:name w:val="Table Grid"/>
    <w:basedOn w:val="TableNormal"/>
    <w:uiPriority w:val="59"/>
    <w:rsid w:val="00FB5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2">
    <w:name w:val="Level 2"/>
    <w:basedOn w:val="Normal"/>
    <w:link w:val="Level2Char"/>
    <w:qFormat/>
    <w:rsid w:val="002D0C71"/>
    <w:pPr>
      <w:numPr>
        <w:numId w:val="1"/>
      </w:numPr>
      <w:spacing w:after="0" w:line="240" w:lineRule="auto"/>
    </w:pPr>
    <w:rPr>
      <w:sz w:val="20"/>
      <w:szCs w:val="20"/>
    </w:rPr>
  </w:style>
  <w:style w:type="paragraph" w:customStyle="1" w:styleId="Level3">
    <w:name w:val="Level 3"/>
    <w:basedOn w:val="Normal"/>
    <w:link w:val="Level3Char"/>
    <w:qFormat/>
    <w:rsid w:val="005A5C8B"/>
    <w:pPr>
      <w:numPr>
        <w:ilvl w:val="2"/>
        <w:numId w:val="1"/>
      </w:numPr>
      <w:spacing w:after="0" w:line="240" w:lineRule="auto"/>
      <w:ind w:left="990"/>
    </w:pPr>
    <w:rPr>
      <w:sz w:val="20"/>
    </w:rPr>
  </w:style>
  <w:style w:type="character" w:customStyle="1" w:styleId="Level2Char">
    <w:name w:val="Level 2 Char"/>
    <w:basedOn w:val="DefaultParagraphFont"/>
    <w:link w:val="Level2"/>
    <w:rsid w:val="002D0C71"/>
  </w:style>
  <w:style w:type="paragraph" w:customStyle="1" w:styleId="Level1">
    <w:name w:val="Level 1"/>
    <w:basedOn w:val="Normal"/>
    <w:link w:val="Level1Char"/>
    <w:qFormat/>
    <w:rsid w:val="00C52090"/>
    <w:pPr>
      <w:numPr>
        <w:numId w:val="4"/>
      </w:numPr>
      <w:spacing w:after="0" w:line="240" w:lineRule="auto"/>
    </w:pPr>
    <w:rPr>
      <w:sz w:val="20"/>
      <w:szCs w:val="20"/>
    </w:rPr>
  </w:style>
  <w:style w:type="character" w:customStyle="1" w:styleId="Level3Char">
    <w:name w:val="Level 3 Char"/>
    <w:link w:val="Level3"/>
    <w:rsid w:val="005A5C8B"/>
    <w:rPr>
      <w:szCs w:val="22"/>
    </w:rPr>
  </w:style>
  <w:style w:type="character" w:styleId="CommentReference">
    <w:name w:val="annotation reference"/>
    <w:uiPriority w:val="99"/>
    <w:semiHidden/>
    <w:unhideWhenUsed/>
    <w:rsid w:val="003F54ED"/>
    <w:rPr>
      <w:sz w:val="16"/>
      <w:szCs w:val="16"/>
    </w:rPr>
  </w:style>
  <w:style w:type="character" w:customStyle="1" w:styleId="Level1Char">
    <w:name w:val="Level 1 Char"/>
    <w:basedOn w:val="DefaultParagraphFont"/>
    <w:link w:val="Level1"/>
    <w:rsid w:val="00C52090"/>
  </w:style>
  <w:style w:type="paragraph" w:styleId="CommentText">
    <w:name w:val="annotation text"/>
    <w:basedOn w:val="Normal"/>
    <w:link w:val="CommentTextChar"/>
    <w:uiPriority w:val="99"/>
    <w:semiHidden/>
    <w:unhideWhenUsed/>
    <w:rsid w:val="003F5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5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4ED"/>
    <w:rPr>
      <w:rFonts w:ascii="Tahoma" w:hAnsi="Tahoma" w:cs="Tahoma"/>
      <w:sz w:val="16"/>
      <w:szCs w:val="16"/>
    </w:rPr>
  </w:style>
  <w:style w:type="paragraph" w:customStyle="1" w:styleId="Level0">
    <w:name w:val="Level 0"/>
    <w:basedOn w:val="Level1"/>
    <w:link w:val="Level0Char"/>
    <w:qFormat/>
    <w:rsid w:val="00113692"/>
    <w:pPr>
      <w:numPr>
        <w:numId w:val="0"/>
      </w:numPr>
    </w:pPr>
    <w:rPr>
      <w:b/>
    </w:rPr>
  </w:style>
  <w:style w:type="paragraph" w:styleId="ListParagraph">
    <w:name w:val="List Paragraph"/>
    <w:basedOn w:val="Normal"/>
    <w:uiPriority w:val="34"/>
    <w:qFormat/>
    <w:rsid w:val="00313112"/>
    <w:pPr>
      <w:ind w:left="720"/>
    </w:pPr>
  </w:style>
  <w:style w:type="character" w:customStyle="1" w:styleId="Level0Char">
    <w:name w:val="Level 0 Char"/>
    <w:link w:val="Level0"/>
    <w:rsid w:val="00113692"/>
    <w:rPr>
      <w:b/>
    </w:rPr>
  </w:style>
  <w:style w:type="paragraph" w:styleId="Revision">
    <w:name w:val="Revision"/>
    <w:hidden/>
    <w:uiPriority w:val="99"/>
    <w:semiHidden/>
    <w:rsid w:val="006436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59D552-4EA9-458D-82B6-41E56AA3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duser</dc:creator>
  <cp:lastModifiedBy>Murphy, Daniel R.</cp:lastModifiedBy>
  <cp:revision>40</cp:revision>
  <cp:lastPrinted>2014-06-24T19:29:00Z</cp:lastPrinted>
  <dcterms:created xsi:type="dcterms:W3CDTF">2014-09-23T22:31:00Z</dcterms:created>
  <dcterms:modified xsi:type="dcterms:W3CDTF">2015-01-27T21:35:00Z</dcterms:modified>
</cp:coreProperties>
</file>