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da690d52616f703ab2cfac5409148db4d053f3a"/>
    <w:p>
      <w:pPr>
        <w:pStyle w:val="Heading1"/>
      </w:pPr>
      <w:r>
        <w:t xml:space="preserve">Steps to review before Running the Hamilton</w:t>
      </w:r>
    </w:p>
    <w:bookmarkStart w:id="20" w:name="Xba114ab16d1a6e325f5332f786312132821c26f"/>
    <w:p>
      <w:pPr>
        <w:pStyle w:val="Heading3"/>
      </w:pPr>
      <w:r>
        <w:t xml:space="preserve">Before Running</w:t>
      </w:r>
      <w:r>
        <w:t xml:space="preserve"> </w:t>
      </w:r>
      <w:r>
        <w:rPr>
          <w:iCs/>
          <w:i/>
          <w:bCs/>
          <w:b/>
        </w:rPr>
        <w:t xml:space="preserve">ANY</w:t>
      </w:r>
      <w:r>
        <w:t xml:space="preserve"> </w:t>
      </w:r>
      <w:r>
        <w:t xml:space="preserve">Method, please check if the Daily and Weekly Maintenance was done on the machine</w:t>
      </w:r>
    </w:p>
    <w:bookmarkEnd w:id="20"/>
    <w:bookmarkStart w:id="27" w:name="X5f8a956a22c8559721e2c508bb56179e986a36c"/>
    <w:p>
      <w:pPr>
        <w:pStyle w:val="Heading2"/>
      </w:pPr>
      <w:r>
        <w:t xml:space="preserve">Setting up and Running the Maintenance Program</w:t>
      </w:r>
    </w:p>
    <w:p>
      <w:pPr>
        <w:numPr>
          <w:ilvl w:val="0"/>
          <w:numId w:val="1001"/>
        </w:numPr>
      </w:pPr>
      <w:r>
        <w:t xml:space="preserve">Open the</w:t>
      </w:r>
      <w:r>
        <w:t xml:space="preserve"> </w:t>
      </w:r>
      <w:r>
        <w:t xml:space="preserve">Hamilton Run Control</w:t>
      </w:r>
      <w:r>
        <w:t xml:space="preserve"> </w:t>
      </w:r>
      <w:r>
        <w:t xml:space="preserve">application</w:t>
      </w:r>
    </w:p>
    <w:p>
      <w:pPr>
        <w:numPr>
          <w:ilvl w:val="1"/>
          <w:numId w:val="1002"/>
        </w:numPr>
        <w:pStyle w:val="Compact"/>
      </w:pPr>
      <w:r>
        <w:t xml:space="preserve">Go to the Settings tab and make sure</w:t>
      </w:r>
      <w:r>
        <w:t xml:space="preserve"> </w:t>
      </w:r>
      <w:r>
        <w:t xml:space="preserve">Simulation Mode</w:t>
      </w:r>
      <w:r>
        <w:t xml:space="preserve"> </w:t>
      </w:r>
      <w:r>
        <w:t xml:space="preserve">is turned off</w:t>
      </w:r>
    </w:p>
    <w:p>
      <w:pPr>
        <w:numPr>
          <w:ilvl w:val="1"/>
          <w:numId w:val="1002"/>
        </w:numPr>
        <w:pStyle w:val="Compact"/>
      </w:pPr>
      <w:r>
        <w:t xml:space="preserve">Live Mode = Green Light</w:t>
      </w:r>
    </w:p>
    <w:p>
      <w:pPr>
        <w:numPr>
          <w:ilvl w:val="1"/>
          <w:numId w:val="1002"/>
        </w:numPr>
        <w:pStyle w:val="Compact"/>
      </w:pPr>
      <w:r>
        <w:t xml:space="preserve">Simulation Mode = Yellow Light</w:t>
      </w:r>
    </w:p>
    <w:p>
      <w:pPr>
        <w:numPr>
          <w:ilvl w:val="1"/>
          <w:numId w:val="1000"/>
        </w:numPr>
        <w:pStyle w:val="Compact"/>
      </w:pPr>
      <w:r>
        <w:t xml:space="preserve"> 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13085"/>
            <wp:effectExtent b="0" l="0" r="0" t="0"/>
            <wp:docPr descr="Run Control" title="Run Control Live Mode" id="22" name="Picture"/>
            <a:graphic>
              <a:graphicData uri="http://schemas.openxmlformats.org/drawingml/2006/picture">
                <pic:pic>
                  <pic:nvPicPr>
                    <pic:cNvPr descr="HamiltonImages/Run_Contro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Run Control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1"/>
        </w:numPr>
      </w:pPr>
      <w:r>
        <w:t xml:space="preserve">Open the</w:t>
      </w:r>
      <w:r>
        <w:t xml:space="preserve"> </w:t>
      </w:r>
      <w:r>
        <w:t xml:space="preserve">Daily Maintenance</w:t>
      </w:r>
      <w:r>
        <w:t xml:space="preserve"> </w:t>
      </w:r>
      <w:r>
        <w:t xml:space="preserve">application</w:t>
      </w:r>
    </w:p>
    <w:p>
      <w:pPr>
        <w:numPr>
          <w:ilvl w:val="1"/>
          <w:numId w:val="1003"/>
        </w:numPr>
        <w:pStyle w:val="Compact"/>
      </w:pPr>
      <w:r>
        <w:t xml:space="preserve">Select Daily and Weekly Maintenance options. They will have a red</w:t>
      </w:r>
      <w:r>
        <w:t xml:space="preserve"> </w:t>
      </w:r>
      <w:r>
        <w:rPr>
          <w:bCs/>
          <w:b/>
        </w:rPr>
        <w:t xml:space="preserve">Required</w:t>
      </w:r>
      <w:r>
        <w:t xml:space="preserve"> </w:t>
      </w:r>
      <w:r>
        <w:t xml:space="preserve">text next to them if they need to be ran.</w:t>
      </w:r>
    </w:p>
    <w:p>
      <w:pPr>
        <w:numPr>
          <w:ilvl w:val="1"/>
          <w:numId w:val="1003"/>
        </w:numPr>
        <w:pStyle w:val="Compact"/>
      </w:pPr>
      <w:r>
        <w:t xml:space="preserve">Follow the instructions and prompts shown during the maitenance program</w:t>
      </w:r>
    </w:p>
    <w:p>
      <w:pPr>
        <w:numPr>
          <w:ilvl w:val="1"/>
          <w:numId w:val="1003"/>
        </w:numPr>
        <w:pStyle w:val="Compact"/>
      </w:pPr>
      <w:r>
        <w:t xml:space="preserve">Once the process is finihed, initial/date and fill out the corresponding sections in the Hamilton EQ1846 Logbook</w:t>
      </w:r>
    </w:p>
    <w:p>
      <w:pPr>
        <w:numPr>
          <w:ilvl w:val="1"/>
          <w:numId w:val="1003"/>
        </w:numPr>
        <w:pStyle w:val="Compact"/>
      </w:pPr>
      <w:r>
        <w:t xml:space="preserve">If any errors occurs, please follow the instructions as stated in SOP-EQ-78</w:t>
      </w:r>
    </w:p>
    <w:p>
      <w:pPr>
        <w:numPr>
          <w:ilvl w:val="1"/>
          <w:numId w:val="1000"/>
        </w:numPr>
        <w:pStyle w:val="Compact"/>
      </w:pPr>
      <w:r>
        <w:t xml:space="preserve"> 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322767"/>
            <wp:effectExtent b="0" l="0" r="0" t="0"/>
            <wp:docPr descr="Maintenance" title="Maintenance Application Screen" id="25" name="Picture"/>
            <a:graphic>
              <a:graphicData uri="http://schemas.openxmlformats.org/drawingml/2006/picture">
                <pic:pic>
                  <pic:nvPicPr>
                    <pic:cNvPr descr="HamiltonImages/Hamilton_Maintenance_Application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Maintenance</w:t>
      </w:r>
    </w:p>
    <w:p>
      <w:pPr>
        <w:numPr>
          <w:ilvl w:val="0"/>
          <w:numId w:val="1000"/>
        </w:numPr>
      </w:pPr>
      <w:r>
        <w:t xml:space="preserve"> </w:t>
      </w:r>
    </w:p>
    <w:bookmarkEnd w:id="27"/>
    <w:bookmarkStart w:id="37" w:name="steps-to-run-a-hamilton-method"/>
    <w:p>
      <w:pPr>
        <w:pStyle w:val="Heading2"/>
      </w:pPr>
      <w:r>
        <w:t xml:space="preserve">Steps To Run a Hamilton Method</w:t>
      </w:r>
    </w:p>
    <w:p>
      <w:pPr>
        <w:numPr>
          <w:ilvl w:val="0"/>
          <w:numId w:val="1004"/>
        </w:numPr>
      </w:pPr>
      <w:r>
        <w:t xml:space="preserve">Open the</w:t>
      </w:r>
      <w:r>
        <w:t xml:space="preserve"> </w:t>
      </w:r>
      <w:r>
        <w:t xml:space="preserve">Hamilton Run Control</w:t>
      </w:r>
      <w:r>
        <w:t xml:space="preserve"> </w:t>
      </w:r>
      <w:r>
        <w:t xml:space="preserve">application and enable</w:t>
      </w:r>
      <w:r>
        <w:t xml:space="preserve"> </w:t>
      </w:r>
      <w:r>
        <w:rPr>
          <w:bCs/>
          <w:b/>
        </w:rPr>
        <w:t xml:space="preserve">Simulation Mode</w:t>
      </w:r>
    </w:p>
    <w:p>
      <w:pPr>
        <w:numPr>
          <w:ilvl w:val="0"/>
          <w:numId w:val="1004"/>
        </w:numPr>
      </w:pPr>
      <w:r>
        <w:t xml:space="preserve">Use the</w:t>
      </w:r>
      <w:r>
        <w:t xml:space="preserve"> </w:t>
      </w:r>
      <w:r>
        <w:t xml:space="preserve">Hamilton Method Manager</w:t>
      </w:r>
      <w:r>
        <w:t xml:space="preserve"> </w:t>
      </w:r>
      <w:r>
        <w:t xml:space="preserve">application to select your method and hit run</w:t>
      </w:r>
    </w:p>
    <w:p>
      <w:pPr>
        <w:numPr>
          <w:ilvl w:val="0"/>
          <w:numId w:val="1004"/>
        </w:numPr>
      </w:pPr>
      <w:r>
        <w:t xml:space="preserve">Upon a</w:t>
      </w:r>
      <w:r>
        <w:t xml:space="preserve"> </w:t>
      </w:r>
      <w:r>
        <w:rPr>
          <w:iCs/>
          <w:i/>
        </w:rPr>
        <w:t xml:space="preserve">successful</w:t>
      </w:r>
      <w:r>
        <w:t xml:space="preserve"> </w:t>
      </w:r>
      <w:r>
        <w:t xml:space="preserve">simulation run, go back to the</w:t>
      </w:r>
      <w:r>
        <w:t xml:space="preserve"> </w:t>
      </w:r>
      <w:r>
        <w:t xml:space="preserve">Hamilton Run Control</w:t>
      </w:r>
      <w:r>
        <w:t xml:space="preserve"> </w:t>
      </w:r>
      <w:r>
        <w:t xml:space="preserve">application and disable</w:t>
      </w:r>
      <w:r>
        <w:t xml:space="preserve"> </w:t>
      </w:r>
      <w:r>
        <w:rPr>
          <w:bCs/>
          <w:b/>
        </w:rPr>
        <w:t xml:space="preserve">Simulation Mode</w:t>
      </w:r>
    </w:p>
    <w:p>
      <w:pPr>
        <w:numPr>
          <w:ilvl w:val="0"/>
          <w:numId w:val="1004"/>
        </w:numPr>
      </w:pPr>
      <w:r>
        <w:t xml:space="preserve">Use the</w:t>
      </w:r>
      <w:r>
        <w:t xml:space="preserve"> </w:t>
      </w:r>
      <w:r>
        <w:t xml:space="preserve">Hamilton Method Manager</w:t>
      </w:r>
      <w:r>
        <w:t xml:space="preserve"> </w:t>
      </w:r>
      <w:r>
        <w:t xml:space="preserve">application to run your method again in live mode</w:t>
      </w:r>
      <w:r>
        <w:t xml:space="preserve"> </w:t>
      </w:r>
      <w:r>
        <w:drawing>
          <wp:inline>
            <wp:extent cx="733425" cy="800100"/>
            <wp:effectExtent b="0" l="0" r="0" t="0"/>
            <wp:docPr descr="Method Manager Icon" title="Method Manager Shortcut Icon" id="29" name="Picture"/>
            <a:graphic>
              <a:graphicData uri="http://schemas.openxmlformats.org/drawingml/2006/picture">
                <pic:pic>
                  <pic:nvPicPr>
                    <pic:cNvPr descr="HamiltonImages/Hamilton_MethodManagerIcon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4"/>
        </w:numPr>
      </w:pPr>
      <w:r>
        <w:t xml:space="preserve">A menu should pop up as seen below</w:t>
      </w:r>
      <w:r>
        <w:t xml:space="preserve"> </w:t>
      </w:r>
      <w:r>
        <w:drawing>
          <wp:inline>
            <wp:extent cx="5334000" cy="4121474"/>
            <wp:effectExtent b="0" l="0" r="0" t="0"/>
            <wp:docPr descr="Method Manager Method List" title="Hamilton Method Manager Starting Menu" id="32" name="Picture"/>
            <a:graphic>
              <a:graphicData uri="http://schemas.openxmlformats.org/drawingml/2006/picture">
                <pic:pic>
                  <pic:nvPicPr>
                    <pic:cNvPr descr="HamiltonImages/Hamilton_MethodManagerMenu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The STARlet Methods icon will bring up a menu listing all available methods. Hit</w:t>
      </w:r>
      <w:r>
        <w:t xml:space="preserve"> </w:t>
      </w:r>
      <w:r>
        <w:rPr>
          <w:bCs/>
          <w:b/>
        </w:rPr>
        <w:t xml:space="preserve">Run</w:t>
      </w:r>
      <w:r>
        <w:t xml:space="preserve"> </w:t>
      </w:r>
      <w:r>
        <w:t xml:space="preserve">to launch the a method.</w:t>
      </w:r>
      <w:r>
        <w:t xml:space="preserve"> </w:t>
      </w:r>
      <w:r>
        <w:drawing>
          <wp:inline>
            <wp:extent cx="5334000" cy="4074043"/>
            <wp:effectExtent b="0" l="0" r="0" t="0"/>
            <wp:docPr descr="Hamilton Method List" title="" id="35" name="Picture"/>
            <a:graphic>
              <a:graphicData uri="http://schemas.openxmlformats.org/drawingml/2006/picture">
                <pic:pic>
                  <pic:nvPicPr>
                    <pic:cNvPr descr="HamiltonImages/Hamilton_MethodManager_MethodMenu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2021-11-15T21:08:04Z</dcterms:created>
  <dcterms:modified xsi:type="dcterms:W3CDTF">2021-11-15T21:08:04Z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