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DD" w:rsidRPr="009E7F73" w:rsidRDefault="008D2056">
      <w:pPr>
        <w:rPr>
          <w:rFonts w:ascii="Arial" w:hAnsi="Arial" w:cs="Arial"/>
          <w:lang w:val="en-US"/>
        </w:rPr>
      </w:pPr>
      <w:r w:rsidRPr="008D2056">
        <w:rPr>
          <w:rFonts w:ascii="Arial" w:hAnsi="Arial" w:cs="Arial"/>
          <w:noProof/>
          <w:lang w:val="en-US"/>
        </w:rPr>
        <w:drawing>
          <wp:anchor distT="0" distB="0" distL="114300" distR="114300" simplePos="0" relativeHeight="251662336" behindDoc="0" locked="0" layoutInCell="1" allowOverlap="1">
            <wp:simplePos x="0" y="0"/>
            <wp:positionH relativeFrom="column">
              <wp:posOffset>478790</wp:posOffset>
            </wp:positionH>
            <wp:positionV relativeFrom="paragraph">
              <wp:posOffset>101600</wp:posOffset>
            </wp:positionV>
            <wp:extent cx="844550" cy="538480"/>
            <wp:effectExtent l="19050" t="0" r="0"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4550" cy="538480"/>
                    </a:xfrm>
                    <a:prstGeom prst="rect">
                      <a:avLst/>
                    </a:prstGeom>
                    <a:noFill/>
                    <a:ln w="9525">
                      <a:noFill/>
                      <a:miter lim="800000"/>
                      <a:headEnd/>
                      <a:tailEnd/>
                    </a:ln>
                  </pic:spPr>
                </pic:pic>
              </a:graphicData>
            </a:graphic>
          </wp:anchor>
        </w:drawing>
      </w:r>
      <w:r w:rsidR="00C551C2" w:rsidRPr="00C551C2">
        <w:rPr>
          <w:rFonts w:ascii="Arial" w:hAnsi="Arial" w:cs="Arial"/>
          <w:noProof/>
          <w:lang w:val="en-US"/>
        </w:rPr>
        <w:drawing>
          <wp:anchor distT="0" distB="0" distL="114300" distR="114300" simplePos="0" relativeHeight="251660288" behindDoc="0" locked="0" layoutInCell="1" allowOverlap="1">
            <wp:simplePos x="0" y="0"/>
            <wp:positionH relativeFrom="column">
              <wp:posOffset>4146550</wp:posOffset>
            </wp:positionH>
            <wp:positionV relativeFrom="paragraph">
              <wp:posOffset>205105</wp:posOffset>
            </wp:positionV>
            <wp:extent cx="150495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4950" cy="487680"/>
                    </a:xfrm>
                    <a:prstGeom prst="rect">
                      <a:avLst/>
                    </a:prstGeom>
                    <a:noFill/>
                    <a:ln w="9525">
                      <a:noFill/>
                      <a:miter lim="800000"/>
                      <a:headEnd/>
                      <a:tailEnd/>
                    </a:ln>
                    <a:effectLst/>
                  </pic:spPr>
                </pic:pic>
              </a:graphicData>
            </a:graphic>
          </wp:anchor>
        </w:drawing>
      </w:r>
    </w:p>
    <w:p w:rsidR="008F233F" w:rsidRDefault="008F233F" w:rsidP="008F233F">
      <w:pPr>
        <w:pStyle w:val="Cubiertadettulo"/>
        <w:spacing w:line="1000" w:lineRule="exact"/>
        <w:ind w:left="601" w:right="601"/>
        <w:jc w:val="center"/>
        <w:rPr>
          <w:rFonts w:ascii="Arial" w:hAnsi="Arial" w:cs="Arial"/>
          <w:spacing w:val="-40"/>
          <w:sz w:val="80"/>
          <w:szCs w:val="80"/>
          <w:lang w:val="en-US"/>
        </w:rPr>
      </w:pPr>
      <w:r>
        <w:rPr>
          <w:rFonts w:ascii="Arial" w:hAnsi="Arial" w:cs="Arial"/>
          <w:spacing w:val="-40"/>
          <w:sz w:val="80"/>
          <w:szCs w:val="80"/>
          <w:lang w:val="en-US"/>
        </w:rPr>
        <w:t>Maputo Province Conversion Report         2013-09-08</w:t>
      </w:r>
    </w:p>
    <w:p w:rsidR="008F233F" w:rsidRPr="00B87C15" w:rsidRDefault="008F233F" w:rsidP="008F233F">
      <w:pPr>
        <w:pStyle w:val="Title"/>
        <w:spacing w:after="240"/>
        <w:rPr>
          <w:rFonts w:ascii="Arial" w:hAnsi="Arial" w:cs="Arial"/>
          <w:color w:val="auto"/>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r w:rsidRPr="00B87C15">
        <w:rPr>
          <w:rFonts w:ascii="Arial" w:hAnsi="Arial" w:cs="Arial"/>
          <w:sz w:val="24"/>
          <w:lang w:val="en-US"/>
        </w:rPr>
        <w:t xml:space="preserve"> </w:t>
      </w:r>
      <w:r>
        <w:rPr>
          <w:rFonts w:ascii="Arial" w:hAnsi="Arial" w:cs="Arial"/>
          <w:sz w:val="24"/>
          <w:lang w:val="en-US"/>
        </w:rPr>
        <w:t>SIGEM CMS Project</w:t>
      </w:r>
      <w:r w:rsidRPr="00B87C15">
        <w:rPr>
          <w:rFonts w:ascii="Arial" w:hAnsi="Arial" w:cs="Arial"/>
          <w:sz w:val="24"/>
          <w:lang w:val="en-US"/>
        </w:rPr>
        <w:t xml:space="preserve"> </w:t>
      </w: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sidRPr="00B87C15">
        <w:rPr>
          <w:rFonts w:ascii="Arial" w:hAnsi="Arial" w:cs="Arial"/>
          <w:sz w:val="24"/>
          <w:lang w:val="en-US"/>
        </w:rPr>
        <w:t>Data Conversion</w:t>
      </w:r>
    </w:p>
    <w:p w:rsidR="008F233F" w:rsidRPr="00B87C15"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Pr>
          <w:rFonts w:ascii="Arial" w:hAnsi="Arial" w:cs="Arial"/>
          <w:sz w:val="24"/>
          <w:lang w:val="en-US"/>
        </w:rPr>
        <w:t>EDM</w:t>
      </w:r>
    </w:p>
    <w:p w:rsidR="008F233F" w:rsidRDefault="008F233F" w:rsidP="008F233F">
      <w:pPr>
        <w:pStyle w:val="Direccinderetorno"/>
        <w:rPr>
          <w:rFonts w:ascii="Arial" w:hAnsi="Arial" w:cs="Arial"/>
          <w:sz w:val="24"/>
          <w:lang w:val="en-US"/>
        </w:rPr>
      </w:pPr>
      <w:r>
        <w:rPr>
          <w:rFonts w:ascii="Arial" w:hAnsi="Arial" w:cs="Arial"/>
          <w:sz w:val="24"/>
          <w:lang w:val="en-US"/>
        </w:rPr>
        <w:t>Mozambique</w:t>
      </w: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Pr="009E7F73" w:rsidRDefault="008F233F">
      <w:pPr>
        <w:pStyle w:val="Title"/>
        <w:spacing w:after="240"/>
        <w:jc w:val="left"/>
        <w:rPr>
          <w:rFonts w:ascii="Arial" w:hAnsi="Arial" w:cs="Arial"/>
          <w:color w:val="auto"/>
          <w:lang w:val="en-US"/>
        </w:rPr>
      </w:pPr>
    </w:p>
    <w:tbl>
      <w:tblPr>
        <w:tblW w:w="11088" w:type="dxa"/>
        <w:tblInd w:w="-9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1088"/>
      </w:tblGrid>
      <w:tr w:rsidR="002F18D0" w:rsidTr="002F18D0">
        <w:trPr>
          <w:trHeight w:val="277"/>
        </w:trPr>
        <w:tc>
          <w:tcPr>
            <w:tcW w:w="11088" w:type="dxa"/>
          </w:tcPr>
          <w:p w:rsidR="002F18D0" w:rsidRDefault="002F18D0" w:rsidP="00952619">
            <w:pPr>
              <w:pStyle w:val="Normal1"/>
              <w:spacing w:before="0" w:after="0"/>
              <w:jc w:val="center"/>
              <w:rPr>
                <w:rFonts w:ascii="DIN-Bold" w:hAnsi="DIN-Bold"/>
                <w:lang w:val="en-GB"/>
              </w:rPr>
            </w:pPr>
            <w:r>
              <w:rPr>
                <w:rFonts w:ascii="DIN-Bold" w:hAnsi="DIN-Bold"/>
                <w:lang w:val="en-GB"/>
              </w:rPr>
              <w:t>MODIFICATIONS TO PRIOR DOCUMENT</w:t>
            </w:r>
          </w:p>
        </w:tc>
      </w:tr>
      <w:tr w:rsidR="002F18D0" w:rsidTr="002F18D0">
        <w:trPr>
          <w:trHeight w:hRule="exact" w:val="2731"/>
        </w:trPr>
        <w:tc>
          <w:tcPr>
            <w:tcW w:w="11088" w:type="dxa"/>
          </w:tcPr>
          <w:p w:rsidR="002F18D0" w:rsidRDefault="002F18D0" w:rsidP="00952619">
            <w:pPr>
              <w:pStyle w:val="Normal1"/>
              <w:spacing w:before="0" w:after="0"/>
              <w:rPr>
                <w:lang w:val="en-GB"/>
              </w:rPr>
            </w:pPr>
          </w:p>
          <w:p w:rsidR="002F18D0" w:rsidRDefault="002F18D0" w:rsidP="00952619">
            <w:pPr>
              <w:pStyle w:val="Normal1"/>
              <w:spacing w:before="0" w:after="0"/>
              <w:rPr>
                <w:lang w:val="en-GB"/>
              </w:rPr>
            </w:pPr>
          </w:p>
          <w:p w:rsidR="002F18D0" w:rsidRDefault="002F18D0" w:rsidP="00952619">
            <w:pPr>
              <w:pStyle w:val="Normal1"/>
              <w:spacing w:before="0" w:after="0"/>
              <w:rPr>
                <w:lang w:val="en-GB"/>
              </w:rPr>
            </w:pPr>
            <w:r>
              <w:rPr>
                <w:lang w:val="en-GB"/>
              </w:rPr>
              <w:t>Issue for approval</w:t>
            </w:r>
          </w:p>
        </w:tc>
      </w:tr>
    </w:tbl>
    <w:p w:rsidR="002F18D0" w:rsidRDefault="002F18D0" w:rsidP="002F18D0">
      <w:pPr>
        <w:pStyle w:val="Normal1"/>
        <w:spacing w:before="0" w:after="0"/>
        <w:rPr>
          <w:lang w:val="en-GB"/>
        </w:rPr>
      </w:pPr>
    </w:p>
    <w:p w:rsidR="002F18D0" w:rsidRDefault="002F18D0" w:rsidP="002F18D0">
      <w:pPr>
        <w:pStyle w:val="Normal1"/>
        <w:spacing w:before="0" w:after="0"/>
        <w:rPr>
          <w:lang w:val="en-GB"/>
        </w:rPr>
      </w:pPr>
    </w:p>
    <w:tbl>
      <w:tblPr>
        <w:tblpPr w:leftFromText="180" w:rightFromText="180" w:vertAnchor="text" w:horzAnchor="margin" w:tblpXSpec="center" w:tblpY="126"/>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0"/>
        <w:gridCol w:w="1806"/>
        <w:gridCol w:w="871"/>
        <w:gridCol w:w="2831"/>
        <w:gridCol w:w="871"/>
        <w:gridCol w:w="2831"/>
        <w:gridCol w:w="1456"/>
      </w:tblGrid>
      <w:tr w:rsidR="002F18D0" w:rsidRPr="006271DD" w:rsidTr="002F18D0">
        <w:trPr>
          <w:trHeight w:hRule="exact" w:val="334"/>
        </w:trPr>
        <w:tc>
          <w:tcPr>
            <w:tcW w:w="430"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Ed.</w:t>
            </w:r>
          </w:p>
        </w:tc>
        <w:tc>
          <w:tcPr>
            <w:tcW w:w="180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Elaborated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Revised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Approved  </w:t>
            </w:r>
          </w:p>
        </w:tc>
        <w:tc>
          <w:tcPr>
            <w:tcW w:w="145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Date                        </w:t>
            </w:r>
          </w:p>
        </w:tc>
      </w:tr>
      <w:tr w:rsidR="002F18D0" w:rsidRPr="006271DD" w:rsidTr="002F18D0">
        <w:trPr>
          <w:trHeight w:hRule="exact" w:val="539"/>
        </w:trPr>
        <w:tc>
          <w:tcPr>
            <w:tcW w:w="430" w:type="dxa"/>
          </w:tcPr>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1</w:t>
            </w: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bl>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PREVIOUS VERSIONS:</w:t>
      </w:r>
    </w:p>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CURRENT VERSION:</w:t>
      </w:r>
    </w:p>
    <w:tbl>
      <w:tblPr>
        <w:tblW w:w="10914" w:type="dxa"/>
        <w:tblInd w:w="-7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630"/>
        <w:gridCol w:w="2718"/>
        <w:gridCol w:w="4566"/>
      </w:tblGrid>
      <w:tr w:rsidR="002F18D0" w:rsidTr="002F18D0">
        <w:trPr>
          <w:cantSplit/>
          <w:trHeight w:hRule="exact" w:val="770"/>
        </w:trPr>
        <w:tc>
          <w:tcPr>
            <w:tcW w:w="3630" w:type="dxa"/>
            <w:tcBorders>
              <w:top w:val="single" w:sz="4" w:space="0" w:color="auto"/>
              <w:bottom w:val="single" w:sz="4" w:space="0" w:color="auto"/>
              <w:right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Done by  </w:t>
            </w:r>
          </w:p>
          <w:p w:rsidR="002F18D0" w:rsidRDefault="002F18D0" w:rsidP="002F18D0">
            <w:pPr>
              <w:pStyle w:val="Normal1"/>
              <w:spacing w:before="0" w:after="0"/>
              <w:rPr>
                <w:lang w:val="en-GB"/>
              </w:rPr>
            </w:pPr>
            <w:r>
              <w:rPr>
                <w:lang w:val="en-GB"/>
              </w:rPr>
              <w:t xml:space="preserve">  </w:t>
            </w:r>
            <w:proofErr w:type="spellStart"/>
            <w:r w:rsidRPr="006271DD">
              <w:rPr>
                <w:rFonts w:ascii="Arial" w:hAnsi="Arial" w:cs="Arial"/>
                <w:lang w:val="en-GB"/>
              </w:rPr>
              <w:t>Tapiwanashe</w:t>
            </w:r>
            <w:proofErr w:type="spellEnd"/>
            <w:r>
              <w:rPr>
                <w:lang w:val="en-GB"/>
              </w:rPr>
              <w:t xml:space="preserve"> </w:t>
            </w:r>
            <w:proofErr w:type="spellStart"/>
            <w:r w:rsidRPr="006271DD">
              <w:rPr>
                <w:rFonts w:ascii="Arial" w:hAnsi="Arial" w:cs="Arial"/>
                <w:lang w:val="en-GB"/>
              </w:rPr>
              <w:t>Mlangeni</w:t>
            </w:r>
            <w:proofErr w:type="spellEnd"/>
          </w:p>
        </w:tc>
        <w:tc>
          <w:tcPr>
            <w:tcW w:w="2718" w:type="dxa"/>
            <w:tcBorders>
              <w:top w:val="single" w:sz="4" w:space="0" w:color="auto"/>
              <w:left w:val="nil"/>
              <w:bottom w:val="single" w:sz="4" w:space="0" w:color="auto"/>
              <w:right w:val="single" w:sz="4" w:space="0" w:color="auto"/>
            </w:tcBorders>
            <w:vAlign w:val="center"/>
          </w:tcPr>
          <w:p w:rsidR="002F18D0" w:rsidRDefault="002F18D0" w:rsidP="00952619">
            <w:pPr>
              <w:pStyle w:val="Normal1"/>
              <w:spacing w:before="0" w:after="0"/>
              <w:rPr>
                <w:rFonts w:ascii="Arial" w:hAnsi="Arial" w:cs="Arial"/>
                <w:lang w:val="en-GB"/>
              </w:rPr>
            </w:pPr>
            <w:r w:rsidRPr="006271DD">
              <w:rPr>
                <w:rFonts w:ascii="Arial" w:hAnsi="Arial" w:cs="Arial"/>
                <w:lang w:val="en-GB"/>
              </w:rPr>
              <w:t xml:space="preserve">Revised by </w:t>
            </w:r>
          </w:p>
          <w:p w:rsidR="00CE08F9" w:rsidRPr="006271DD" w:rsidRDefault="00CE08F9" w:rsidP="00952619">
            <w:pPr>
              <w:pStyle w:val="Normal1"/>
              <w:spacing w:before="0" w:after="0"/>
              <w:rPr>
                <w:rFonts w:ascii="Arial" w:hAnsi="Arial" w:cs="Arial"/>
                <w:lang w:val="en-GB"/>
              </w:rPr>
            </w:pPr>
            <w:r>
              <w:rPr>
                <w:rFonts w:ascii="Arial" w:hAnsi="Arial" w:cs="Arial"/>
                <w:lang w:val="en-GB"/>
              </w:rPr>
              <w:t xml:space="preserve">    RCO</w:t>
            </w:r>
          </w:p>
        </w:tc>
        <w:tc>
          <w:tcPr>
            <w:tcW w:w="4566" w:type="dxa"/>
            <w:tcBorders>
              <w:top w:val="single" w:sz="4" w:space="0" w:color="auto"/>
              <w:left w:val="nil"/>
              <w:bottom w:val="single" w:sz="4" w:space="0" w:color="auto"/>
            </w:tcBorders>
            <w:vAlign w:val="center"/>
          </w:tcPr>
          <w:p w:rsidR="00CE08F9" w:rsidRDefault="002F18D0" w:rsidP="00952619">
            <w:pPr>
              <w:pStyle w:val="Normal1"/>
              <w:spacing w:before="0" w:after="0"/>
              <w:rPr>
                <w:rFonts w:ascii="Arial" w:hAnsi="Arial" w:cs="Arial"/>
                <w:lang w:val="en-GB"/>
              </w:rPr>
            </w:pPr>
            <w:r w:rsidRPr="006271DD">
              <w:rPr>
                <w:rFonts w:ascii="Arial" w:hAnsi="Arial" w:cs="Arial"/>
                <w:lang w:val="en-GB"/>
              </w:rPr>
              <w:t xml:space="preserve">Approved by         </w:t>
            </w:r>
          </w:p>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                                                                                  </w:t>
            </w:r>
          </w:p>
        </w:tc>
      </w:tr>
      <w:tr w:rsidR="002F18D0" w:rsidTr="002F18D0">
        <w:trPr>
          <w:trHeight w:hRule="exact" w:val="319"/>
        </w:trPr>
        <w:tc>
          <w:tcPr>
            <w:tcW w:w="3630" w:type="dxa"/>
            <w:tcBorders>
              <w:top w:val="single" w:sz="4" w:space="0" w:color="auto"/>
              <w:bottom w:val="single" w:sz="4" w:space="0" w:color="auto"/>
              <w:right w:val="single" w:sz="4" w:space="0" w:color="auto"/>
            </w:tcBorders>
            <w:vAlign w:val="center"/>
          </w:tcPr>
          <w:p w:rsidR="002F18D0" w:rsidRPr="006271DD" w:rsidRDefault="002F18D0" w:rsidP="006271DD">
            <w:pPr>
              <w:pStyle w:val="Normal1"/>
              <w:spacing w:before="0" w:after="0"/>
              <w:rPr>
                <w:rFonts w:ascii="Arial" w:hAnsi="Arial" w:cs="Arial"/>
                <w:lang w:val="en-GB"/>
              </w:rPr>
            </w:pPr>
            <w:r w:rsidRPr="006271DD">
              <w:rPr>
                <w:rFonts w:ascii="Arial" w:hAnsi="Arial" w:cs="Arial"/>
                <w:lang w:val="en-GB"/>
              </w:rPr>
              <w:t xml:space="preserve">Date  </w:t>
            </w:r>
            <w:r w:rsidR="006271DD" w:rsidRPr="006271DD">
              <w:rPr>
                <w:rFonts w:ascii="Arial" w:hAnsi="Arial" w:cs="Arial"/>
                <w:lang w:val="en-GB"/>
              </w:rPr>
              <w:t>October 08, 2013</w:t>
            </w:r>
          </w:p>
        </w:tc>
        <w:tc>
          <w:tcPr>
            <w:tcW w:w="2718" w:type="dxa"/>
            <w:tcBorders>
              <w:top w:val="single" w:sz="4" w:space="0" w:color="auto"/>
              <w:left w:val="single" w:sz="4" w:space="0" w:color="auto"/>
              <w:bottom w:val="single" w:sz="4" w:space="0" w:color="auto"/>
              <w:right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 xml:space="preserve">Date </w:t>
            </w:r>
          </w:p>
        </w:tc>
        <w:tc>
          <w:tcPr>
            <w:tcW w:w="4566" w:type="dxa"/>
            <w:tcBorders>
              <w:top w:val="single" w:sz="4" w:space="0" w:color="auto"/>
              <w:left w:val="single" w:sz="4" w:space="0" w:color="auto"/>
              <w:bottom w:val="single" w:sz="4" w:space="0" w:color="auto"/>
            </w:tcBorders>
            <w:vAlign w:val="center"/>
          </w:tcPr>
          <w:p w:rsidR="002F18D0" w:rsidRPr="006271DD" w:rsidRDefault="002F18D0" w:rsidP="00952619">
            <w:pPr>
              <w:pStyle w:val="Normal1"/>
              <w:spacing w:before="0" w:after="0"/>
              <w:rPr>
                <w:rFonts w:ascii="Arial" w:hAnsi="Arial" w:cs="Arial"/>
                <w:lang w:val="en-GB"/>
              </w:rPr>
            </w:pPr>
            <w:r w:rsidRPr="006271DD">
              <w:rPr>
                <w:rFonts w:ascii="Arial" w:hAnsi="Arial" w:cs="Arial"/>
                <w:lang w:val="en-GB"/>
              </w:rPr>
              <w:t>Date</w:t>
            </w:r>
          </w:p>
        </w:tc>
      </w:tr>
    </w:tbl>
    <w:p w:rsidR="000953DD" w:rsidRPr="009E7F73" w:rsidRDefault="000953DD">
      <w:pPr>
        <w:rPr>
          <w:rFonts w:ascii="Arial" w:hAnsi="Arial" w:cs="Arial"/>
          <w:lang w:val="en-US"/>
        </w:rPr>
      </w:pPr>
    </w:p>
    <w:p w:rsidR="000953DD" w:rsidRPr="009E7F73" w:rsidRDefault="000953DD">
      <w:pPr>
        <w:pStyle w:val="Header"/>
        <w:tabs>
          <w:tab w:val="clear" w:pos="4320"/>
          <w:tab w:val="clear" w:pos="8640"/>
        </w:tabs>
        <w:rPr>
          <w:rFonts w:ascii="Arial" w:hAnsi="Arial" w:cs="Arial"/>
          <w:lang w:val="en-US"/>
        </w:rPr>
        <w:sectPr w:rsidR="000953DD" w:rsidRPr="009E7F73" w:rsidSect="00A97986">
          <w:pgSz w:w="11909" w:h="16834" w:code="9"/>
          <w:pgMar w:top="1440" w:right="1469" w:bottom="1440" w:left="1260" w:header="720" w:footer="0" w:gutter="0"/>
          <w:cols w:space="720"/>
          <w:docGrid w:linePitch="360"/>
        </w:sectPr>
      </w:pPr>
    </w:p>
    <w:p w:rsidR="000953DD" w:rsidRPr="009E7F73" w:rsidRDefault="000953DD">
      <w:pPr>
        <w:pStyle w:val="Header"/>
        <w:tabs>
          <w:tab w:val="clear" w:pos="4320"/>
          <w:tab w:val="clear" w:pos="8640"/>
        </w:tabs>
        <w:rPr>
          <w:rFonts w:ascii="Arial" w:hAnsi="Arial" w:cs="Arial"/>
          <w:lang w:val="en-US"/>
        </w:rPr>
      </w:pPr>
    </w:p>
    <w:p w:rsidR="000953DD" w:rsidRPr="009E7F73" w:rsidRDefault="000953DD">
      <w:pPr>
        <w:pStyle w:val="Heading7"/>
        <w:rPr>
          <w:rFonts w:ascii="Arial" w:hAnsi="Arial" w:cs="Arial"/>
          <w:b/>
          <w:lang w:val="en-US"/>
        </w:rPr>
      </w:pPr>
      <w:r w:rsidRPr="009E7F73">
        <w:rPr>
          <w:rFonts w:ascii="Arial" w:hAnsi="Arial" w:cs="Arial"/>
          <w:lang w:val="en-US"/>
        </w:rPr>
        <w:t>Table of Contents</w:t>
      </w:r>
    </w:p>
    <w:p w:rsidR="000953DD" w:rsidRPr="009E7F73" w:rsidRDefault="000953DD">
      <w:pPr>
        <w:rPr>
          <w:rFonts w:ascii="Arial" w:hAnsi="Arial" w:cs="Arial"/>
          <w:lang w:val="en-US"/>
        </w:rPr>
      </w:pPr>
    </w:p>
    <w:p w:rsidR="000953DD" w:rsidRPr="009E7F73" w:rsidRDefault="000953DD">
      <w:pPr>
        <w:pStyle w:val="Footer"/>
        <w:tabs>
          <w:tab w:val="clear" w:pos="4320"/>
          <w:tab w:val="clear" w:pos="8640"/>
        </w:tabs>
        <w:rPr>
          <w:rFonts w:ascii="Arial" w:hAnsi="Arial" w:cs="Arial"/>
        </w:rPr>
      </w:pPr>
    </w:p>
    <w:p w:rsidR="00562C47" w:rsidRDefault="005D7B56">
      <w:pPr>
        <w:pStyle w:val="TOC1"/>
        <w:rPr>
          <w:rFonts w:asciiTheme="minorHAnsi" w:eastAsiaTheme="minorEastAsia" w:hAnsiTheme="minorHAnsi" w:cstheme="minorBidi"/>
          <w:bCs w:val="0"/>
          <w:noProof/>
          <w:sz w:val="22"/>
          <w:szCs w:val="22"/>
          <w:lang w:val="en-US"/>
        </w:rPr>
      </w:pPr>
      <w:r w:rsidRPr="000C28AC">
        <w:rPr>
          <w:rStyle w:val="Hyperlink"/>
          <w:rFonts w:ascii="Arial" w:hAnsi="Arial" w:cs="Arial"/>
          <w:noProof/>
          <w:lang w:val="en-US"/>
        </w:rPr>
        <w:fldChar w:fldCharType="begin"/>
      </w:r>
      <w:r w:rsidR="000953DD" w:rsidRPr="000C28AC">
        <w:rPr>
          <w:rStyle w:val="Hyperlink"/>
          <w:rFonts w:ascii="Arial" w:hAnsi="Arial" w:cs="Arial"/>
          <w:noProof/>
          <w:lang w:val="en-US"/>
        </w:rPr>
        <w:instrText xml:space="preserve"> TOC \o "1-3" \h \z </w:instrText>
      </w:r>
      <w:r w:rsidRPr="000C28AC">
        <w:rPr>
          <w:rStyle w:val="Hyperlink"/>
          <w:rFonts w:ascii="Arial" w:hAnsi="Arial" w:cs="Arial"/>
          <w:noProof/>
          <w:lang w:val="en-US"/>
        </w:rPr>
        <w:fldChar w:fldCharType="separate"/>
      </w:r>
      <w:hyperlink w:anchor="_Toc370228622" w:history="1">
        <w:r w:rsidR="00562C47" w:rsidRPr="002C1848">
          <w:rPr>
            <w:rStyle w:val="Hyperlink"/>
            <w:noProof/>
            <w:lang w:val="en-US"/>
          </w:rPr>
          <w:t>1.</w:t>
        </w:r>
        <w:r w:rsidR="00562C47">
          <w:rPr>
            <w:rFonts w:asciiTheme="minorHAnsi" w:eastAsiaTheme="minorEastAsia" w:hAnsiTheme="minorHAnsi" w:cstheme="minorBidi"/>
            <w:bCs w:val="0"/>
            <w:noProof/>
            <w:sz w:val="22"/>
            <w:szCs w:val="22"/>
            <w:lang w:val="en-US"/>
          </w:rPr>
          <w:tab/>
        </w:r>
        <w:r w:rsidR="00562C47" w:rsidRPr="002C1848">
          <w:rPr>
            <w:rStyle w:val="Hyperlink"/>
            <w:noProof/>
            <w:lang w:val="en-US"/>
          </w:rPr>
          <w:t>Introduction</w:t>
        </w:r>
        <w:r w:rsidR="00562C47">
          <w:rPr>
            <w:noProof/>
            <w:webHidden/>
          </w:rPr>
          <w:tab/>
        </w:r>
        <w:r w:rsidR="00562C47">
          <w:rPr>
            <w:noProof/>
            <w:webHidden/>
          </w:rPr>
          <w:fldChar w:fldCharType="begin"/>
        </w:r>
        <w:r w:rsidR="00562C47">
          <w:rPr>
            <w:noProof/>
            <w:webHidden/>
          </w:rPr>
          <w:instrText xml:space="preserve"> PAGEREF _Toc370228622 \h </w:instrText>
        </w:r>
        <w:r w:rsidR="00562C47">
          <w:rPr>
            <w:noProof/>
            <w:webHidden/>
          </w:rPr>
        </w:r>
        <w:r w:rsidR="00562C47">
          <w:rPr>
            <w:noProof/>
            <w:webHidden/>
          </w:rPr>
          <w:fldChar w:fldCharType="separate"/>
        </w:r>
        <w:r w:rsidR="00562C47">
          <w:rPr>
            <w:noProof/>
            <w:webHidden/>
          </w:rPr>
          <w:t>4</w:t>
        </w:r>
        <w:r w:rsidR="00562C47">
          <w:rPr>
            <w:noProof/>
            <w:webHidden/>
          </w:rPr>
          <w:fldChar w:fldCharType="end"/>
        </w:r>
      </w:hyperlink>
    </w:p>
    <w:p w:rsidR="00562C47" w:rsidRDefault="00562C47">
      <w:pPr>
        <w:pStyle w:val="TOC1"/>
        <w:rPr>
          <w:rFonts w:asciiTheme="minorHAnsi" w:eastAsiaTheme="minorEastAsia" w:hAnsiTheme="minorHAnsi" w:cstheme="minorBidi"/>
          <w:bCs w:val="0"/>
          <w:noProof/>
          <w:sz w:val="22"/>
          <w:szCs w:val="22"/>
          <w:lang w:val="en-US"/>
        </w:rPr>
      </w:pPr>
      <w:hyperlink w:anchor="_Toc370228623" w:history="1">
        <w:r w:rsidRPr="002C1848">
          <w:rPr>
            <w:rStyle w:val="Hyperlink"/>
            <w:noProof/>
            <w:kern w:val="32"/>
            <w:lang w:val="en-US"/>
          </w:rPr>
          <w:t>2.</w:t>
        </w:r>
        <w:r>
          <w:rPr>
            <w:rFonts w:asciiTheme="minorHAnsi" w:eastAsiaTheme="minorEastAsia" w:hAnsiTheme="minorHAnsi" w:cstheme="minorBidi"/>
            <w:bCs w:val="0"/>
            <w:noProof/>
            <w:sz w:val="22"/>
            <w:szCs w:val="22"/>
            <w:lang w:val="en-US"/>
          </w:rPr>
          <w:tab/>
        </w:r>
        <w:r w:rsidRPr="002C1848">
          <w:rPr>
            <w:rStyle w:val="Hyperlink"/>
            <w:noProof/>
            <w:lang w:val="en-US"/>
          </w:rPr>
          <w:t>Statistics</w:t>
        </w:r>
        <w:r w:rsidRPr="002C1848">
          <w:rPr>
            <w:rStyle w:val="Hyperlink"/>
            <w:noProof/>
            <w:kern w:val="32"/>
            <w:lang w:val="en-US"/>
          </w:rPr>
          <w:t xml:space="preserve"> Summary</w:t>
        </w:r>
        <w:r>
          <w:rPr>
            <w:noProof/>
            <w:webHidden/>
          </w:rPr>
          <w:tab/>
        </w:r>
        <w:r>
          <w:rPr>
            <w:noProof/>
            <w:webHidden/>
          </w:rPr>
          <w:fldChar w:fldCharType="begin"/>
        </w:r>
        <w:r>
          <w:rPr>
            <w:noProof/>
            <w:webHidden/>
          </w:rPr>
          <w:instrText xml:space="preserve"> PAGEREF _Toc370228623 \h </w:instrText>
        </w:r>
        <w:r>
          <w:rPr>
            <w:noProof/>
            <w:webHidden/>
          </w:rPr>
        </w:r>
        <w:r>
          <w:rPr>
            <w:noProof/>
            <w:webHidden/>
          </w:rPr>
          <w:fldChar w:fldCharType="separate"/>
        </w:r>
        <w:r>
          <w:rPr>
            <w:noProof/>
            <w:webHidden/>
          </w:rPr>
          <w:t>5</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24" w:history="1">
        <w:r w:rsidRPr="002C1848">
          <w:rPr>
            <w:rStyle w:val="Hyperlink"/>
            <w:noProof/>
          </w:rPr>
          <w:t>Converted Contracts</w:t>
        </w:r>
        <w:r>
          <w:rPr>
            <w:noProof/>
            <w:webHidden/>
          </w:rPr>
          <w:tab/>
        </w:r>
        <w:r>
          <w:rPr>
            <w:noProof/>
            <w:webHidden/>
          </w:rPr>
          <w:fldChar w:fldCharType="begin"/>
        </w:r>
        <w:r>
          <w:rPr>
            <w:noProof/>
            <w:webHidden/>
          </w:rPr>
          <w:instrText xml:space="preserve"> PAGEREF _Toc370228624 \h </w:instrText>
        </w:r>
        <w:r>
          <w:rPr>
            <w:noProof/>
            <w:webHidden/>
          </w:rPr>
        </w:r>
        <w:r>
          <w:rPr>
            <w:noProof/>
            <w:webHidden/>
          </w:rPr>
          <w:fldChar w:fldCharType="separate"/>
        </w:r>
        <w:r>
          <w:rPr>
            <w:noProof/>
            <w:webHidden/>
          </w:rPr>
          <w:t>5</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25" w:history="1">
        <w:r w:rsidRPr="002C1848">
          <w:rPr>
            <w:rStyle w:val="Hyperlink"/>
            <w:noProof/>
          </w:rPr>
          <w:t>Converted Debts</w:t>
        </w:r>
        <w:r>
          <w:rPr>
            <w:noProof/>
            <w:webHidden/>
          </w:rPr>
          <w:tab/>
        </w:r>
        <w:r>
          <w:rPr>
            <w:noProof/>
            <w:webHidden/>
          </w:rPr>
          <w:fldChar w:fldCharType="begin"/>
        </w:r>
        <w:r>
          <w:rPr>
            <w:noProof/>
            <w:webHidden/>
          </w:rPr>
          <w:instrText xml:space="preserve"> PAGEREF _Toc370228625 \h </w:instrText>
        </w:r>
        <w:r>
          <w:rPr>
            <w:noProof/>
            <w:webHidden/>
          </w:rPr>
        </w:r>
        <w:r>
          <w:rPr>
            <w:noProof/>
            <w:webHidden/>
          </w:rPr>
          <w:fldChar w:fldCharType="separate"/>
        </w:r>
        <w:r>
          <w:rPr>
            <w:noProof/>
            <w:webHidden/>
          </w:rPr>
          <w:t>6</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26" w:history="1">
        <w:r w:rsidRPr="002C1848">
          <w:rPr>
            <w:rStyle w:val="Hyperlink"/>
            <w:noProof/>
          </w:rPr>
          <w:t>Converted Deposits</w:t>
        </w:r>
        <w:r>
          <w:rPr>
            <w:noProof/>
            <w:webHidden/>
          </w:rPr>
          <w:tab/>
        </w:r>
        <w:r>
          <w:rPr>
            <w:noProof/>
            <w:webHidden/>
          </w:rPr>
          <w:fldChar w:fldCharType="begin"/>
        </w:r>
        <w:r>
          <w:rPr>
            <w:noProof/>
            <w:webHidden/>
          </w:rPr>
          <w:instrText xml:space="preserve"> PAGEREF _Toc370228626 \h </w:instrText>
        </w:r>
        <w:r>
          <w:rPr>
            <w:noProof/>
            <w:webHidden/>
          </w:rPr>
        </w:r>
        <w:r>
          <w:rPr>
            <w:noProof/>
            <w:webHidden/>
          </w:rPr>
          <w:fldChar w:fldCharType="separate"/>
        </w:r>
        <w:r>
          <w:rPr>
            <w:noProof/>
            <w:webHidden/>
          </w:rPr>
          <w:t>6</w:t>
        </w:r>
        <w:r>
          <w:rPr>
            <w:noProof/>
            <w:webHidden/>
          </w:rPr>
          <w:fldChar w:fldCharType="end"/>
        </w:r>
      </w:hyperlink>
    </w:p>
    <w:p w:rsidR="00562C47" w:rsidRDefault="00562C47">
      <w:pPr>
        <w:pStyle w:val="TOC1"/>
        <w:rPr>
          <w:rFonts w:asciiTheme="minorHAnsi" w:eastAsiaTheme="minorEastAsia" w:hAnsiTheme="minorHAnsi" w:cstheme="minorBidi"/>
          <w:bCs w:val="0"/>
          <w:noProof/>
          <w:sz w:val="22"/>
          <w:szCs w:val="22"/>
          <w:lang w:val="en-US"/>
        </w:rPr>
      </w:pPr>
      <w:hyperlink w:anchor="_Toc370228627" w:history="1">
        <w:r w:rsidRPr="002C1848">
          <w:rPr>
            <w:rStyle w:val="Hyperlink"/>
            <w:noProof/>
            <w:lang w:val="en-US"/>
          </w:rPr>
          <w:t>3.</w:t>
        </w:r>
        <w:r>
          <w:rPr>
            <w:rFonts w:asciiTheme="minorHAnsi" w:eastAsiaTheme="minorEastAsia" w:hAnsiTheme="minorHAnsi" w:cstheme="minorBidi"/>
            <w:bCs w:val="0"/>
            <w:noProof/>
            <w:sz w:val="22"/>
            <w:szCs w:val="22"/>
            <w:lang w:val="en-US"/>
          </w:rPr>
          <w:tab/>
        </w:r>
        <w:r w:rsidRPr="002C1848">
          <w:rPr>
            <w:rStyle w:val="Hyperlink"/>
            <w:noProof/>
            <w:lang w:val="en-US"/>
          </w:rPr>
          <w:t>Converted Database Entities</w:t>
        </w:r>
        <w:r>
          <w:rPr>
            <w:noProof/>
            <w:webHidden/>
          </w:rPr>
          <w:tab/>
        </w:r>
        <w:r>
          <w:rPr>
            <w:noProof/>
            <w:webHidden/>
          </w:rPr>
          <w:fldChar w:fldCharType="begin"/>
        </w:r>
        <w:r>
          <w:rPr>
            <w:noProof/>
            <w:webHidden/>
          </w:rPr>
          <w:instrText xml:space="preserve"> PAGEREF _Toc370228627 \h </w:instrText>
        </w:r>
        <w:r>
          <w:rPr>
            <w:noProof/>
            <w:webHidden/>
          </w:rPr>
        </w:r>
        <w:r>
          <w:rPr>
            <w:noProof/>
            <w:webHidden/>
          </w:rPr>
          <w:fldChar w:fldCharType="separate"/>
        </w:r>
        <w:r>
          <w:rPr>
            <w:noProof/>
            <w:webHidden/>
          </w:rPr>
          <w:t>7</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28" w:history="1">
        <w:r w:rsidRPr="002C1848">
          <w:rPr>
            <w:rStyle w:val="Hyperlink"/>
            <w:noProof/>
          </w:rPr>
          <w:t>Geographical Structure</w:t>
        </w:r>
        <w:r>
          <w:rPr>
            <w:noProof/>
            <w:webHidden/>
          </w:rPr>
          <w:tab/>
        </w:r>
        <w:r>
          <w:rPr>
            <w:noProof/>
            <w:webHidden/>
          </w:rPr>
          <w:fldChar w:fldCharType="begin"/>
        </w:r>
        <w:r>
          <w:rPr>
            <w:noProof/>
            <w:webHidden/>
          </w:rPr>
          <w:instrText xml:space="preserve"> PAGEREF _Toc370228628 \h </w:instrText>
        </w:r>
        <w:r>
          <w:rPr>
            <w:noProof/>
            <w:webHidden/>
          </w:rPr>
        </w:r>
        <w:r>
          <w:rPr>
            <w:noProof/>
            <w:webHidden/>
          </w:rPr>
          <w:fldChar w:fldCharType="separate"/>
        </w:r>
        <w:r>
          <w:rPr>
            <w:noProof/>
            <w:webHidden/>
          </w:rPr>
          <w:t>7</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29" w:history="1">
        <w:r w:rsidRPr="002C1848">
          <w:rPr>
            <w:rStyle w:val="Hyperlink"/>
            <w:noProof/>
          </w:rPr>
          <w:t>Converted Premises by Office</w:t>
        </w:r>
        <w:r>
          <w:rPr>
            <w:noProof/>
            <w:webHidden/>
          </w:rPr>
          <w:tab/>
        </w:r>
        <w:r>
          <w:rPr>
            <w:noProof/>
            <w:webHidden/>
          </w:rPr>
          <w:fldChar w:fldCharType="begin"/>
        </w:r>
        <w:r>
          <w:rPr>
            <w:noProof/>
            <w:webHidden/>
          </w:rPr>
          <w:instrText xml:space="preserve"> PAGEREF _Toc370228629 \h </w:instrText>
        </w:r>
        <w:r>
          <w:rPr>
            <w:noProof/>
            <w:webHidden/>
          </w:rPr>
        </w:r>
        <w:r>
          <w:rPr>
            <w:noProof/>
            <w:webHidden/>
          </w:rPr>
          <w:fldChar w:fldCharType="separate"/>
        </w:r>
        <w:r>
          <w:rPr>
            <w:noProof/>
            <w:webHidden/>
          </w:rPr>
          <w:t>7</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0" w:history="1">
        <w:r w:rsidRPr="002C1848">
          <w:rPr>
            <w:rStyle w:val="Hyperlink"/>
            <w:noProof/>
          </w:rPr>
          <w:t>Converted Customers by Customer Type</w:t>
        </w:r>
        <w:r>
          <w:rPr>
            <w:noProof/>
            <w:webHidden/>
          </w:rPr>
          <w:tab/>
        </w:r>
        <w:r>
          <w:rPr>
            <w:noProof/>
            <w:webHidden/>
          </w:rPr>
          <w:fldChar w:fldCharType="begin"/>
        </w:r>
        <w:r>
          <w:rPr>
            <w:noProof/>
            <w:webHidden/>
          </w:rPr>
          <w:instrText xml:space="preserve"> PAGEREF _Toc370228630 \h </w:instrText>
        </w:r>
        <w:r>
          <w:rPr>
            <w:noProof/>
            <w:webHidden/>
          </w:rPr>
        </w:r>
        <w:r>
          <w:rPr>
            <w:noProof/>
            <w:webHidden/>
          </w:rPr>
          <w:fldChar w:fldCharType="separate"/>
        </w:r>
        <w:r>
          <w:rPr>
            <w:noProof/>
            <w:webHidden/>
          </w:rPr>
          <w:t>8</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1" w:history="1">
        <w:r w:rsidRPr="002C1848">
          <w:rPr>
            <w:rStyle w:val="Hyperlink"/>
            <w:noProof/>
          </w:rPr>
          <w:t>Converted Accounts by Account Type</w:t>
        </w:r>
        <w:r>
          <w:rPr>
            <w:noProof/>
            <w:webHidden/>
          </w:rPr>
          <w:tab/>
        </w:r>
        <w:r>
          <w:rPr>
            <w:noProof/>
            <w:webHidden/>
          </w:rPr>
          <w:fldChar w:fldCharType="begin"/>
        </w:r>
        <w:r>
          <w:rPr>
            <w:noProof/>
            <w:webHidden/>
          </w:rPr>
          <w:instrText xml:space="preserve"> PAGEREF _Toc370228631 \h </w:instrText>
        </w:r>
        <w:r>
          <w:rPr>
            <w:noProof/>
            <w:webHidden/>
          </w:rPr>
        </w:r>
        <w:r>
          <w:rPr>
            <w:noProof/>
            <w:webHidden/>
          </w:rPr>
          <w:fldChar w:fldCharType="separate"/>
        </w:r>
        <w:r>
          <w:rPr>
            <w:noProof/>
            <w:webHidden/>
          </w:rPr>
          <w:t>8</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2" w:history="1">
        <w:r w:rsidRPr="002C1848">
          <w:rPr>
            <w:rStyle w:val="Hyperlink"/>
            <w:noProof/>
          </w:rPr>
          <w:t>Installed Meters by Usage Type</w:t>
        </w:r>
        <w:r>
          <w:rPr>
            <w:noProof/>
            <w:webHidden/>
          </w:rPr>
          <w:tab/>
        </w:r>
        <w:r>
          <w:rPr>
            <w:noProof/>
            <w:webHidden/>
          </w:rPr>
          <w:fldChar w:fldCharType="begin"/>
        </w:r>
        <w:r>
          <w:rPr>
            <w:noProof/>
            <w:webHidden/>
          </w:rPr>
          <w:instrText xml:space="preserve"> PAGEREF _Toc370228632 \h </w:instrText>
        </w:r>
        <w:r>
          <w:rPr>
            <w:noProof/>
            <w:webHidden/>
          </w:rPr>
        </w:r>
        <w:r>
          <w:rPr>
            <w:noProof/>
            <w:webHidden/>
          </w:rPr>
          <w:fldChar w:fldCharType="separate"/>
        </w:r>
        <w:r>
          <w:rPr>
            <w:noProof/>
            <w:webHidden/>
          </w:rPr>
          <w:t>8</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3" w:history="1">
        <w:r w:rsidRPr="002C1848">
          <w:rPr>
            <w:rStyle w:val="Hyperlink"/>
            <w:noProof/>
          </w:rPr>
          <w:t>Meter Stores Meters by Status and Usage Type</w:t>
        </w:r>
        <w:r>
          <w:rPr>
            <w:noProof/>
            <w:webHidden/>
          </w:rPr>
          <w:tab/>
        </w:r>
        <w:r>
          <w:rPr>
            <w:noProof/>
            <w:webHidden/>
          </w:rPr>
          <w:fldChar w:fldCharType="begin"/>
        </w:r>
        <w:r>
          <w:rPr>
            <w:noProof/>
            <w:webHidden/>
          </w:rPr>
          <w:instrText xml:space="preserve"> PAGEREF _Toc370228633 \h </w:instrText>
        </w:r>
        <w:r>
          <w:rPr>
            <w:noProof/>
            <w:webHidden/>
          </w:rPr>
        </w:r>
        <w:r>
          <w:rPr>
            <w:noProof/>
            <w:webHidden/>
          </w:rPr>
          <w:fldChar w:fldCharType="separate"/>
        </w:r>
        <w:r>
          <w:rPr>
            <w:noProof/>
            <w:webHidden/>
          </w:rPr>
          <w:t>9</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4" w:history="1">
        <w:r w:rsidRPr="002C1848">
          <w:rPr>
            <w:rStyle w:val="Hyperlink"/>
            <w:noProof/>
          </w:rPr>
          <w:t>Converted Services by Tariff</w:t>
        </w:r>
        <w:r>
          <w:rPr>
            <w:noProof/>
            <w:webHidden/>
          </w:rPr>
          <w:tab/>
        </w:r>
        <w:r>
          <w:rPr>
            <w:noProof/>
            <w:webHidden/>
          </w:rPr>
          <w:fldChar w:fldCharType="begin"/>
        </w:r>
        <w:r>
          <w:rPr>
            <w:noProof/>
            <w:webHidden/>
          </w:rPr>
          <w:instrText xml:space="preserve"> PAGEREF _Toc370228634 \h </w:instrText>
        </w:r>
        <w:r>
          <w:rPr>
            <w:noProof/>
            <w:webHidden/>
          </w:rPr>
        </w:r>
        <w:r>
          <w:rPr>
            <w:noProof/>
            <w:webHidden/>
          </w:rPr>
          <w:fldChar w:fldCharType="separate"/>
        </w:r>
        <w:r>
          <w:rPr>
            <w:noProof/>
            <w:webHidden/>
          </w:rPr>
          <w:t>9</w:t>
        </w:r>
        <w:r>
          <w:rPr>
            <w:noProof/>
            <w:webHidden/>
          </w:rPr>
          <w:fldChar w:fldCharType="end"/>
        </w:r>
      </w:hyperlink>
    </w:p>
    <w:p w:rsidR="00562C47" w:rsidRDefault="00562C47">
      <w:pPr>
        <w:pStyle w:val="TOC2"/>
        <w:rPr>
          <w:rFonts w:asciiTheme="minorHAnsi" w:eastAsiaTheme="minorEastAsia" w:hAnsiTheme="minorHAnsi" w:cstheme="minorBidi"/>
          <w:i w:val="0"/>
          <w:noProof/>
          <w:sz w:val="22"/>
          <w:szCs w:val="22"/>
          <w:lang w:val="en-US"/>
        </w:rPr>
      </w:pPr>
      <w:hyperlink w:anchor="_Toc370228635" w:history="1">
        <w:r w:rsidRPr="002C1848">
          <w:rPr>
            <w:rStyle w:val="Hyperlink"/>
            <w:noProof/>
          </w:rPr>
          <w:t>Converted Services by Economic Activities</w:t>
        </w:r>
        <w:r>
          <w:rPr>
            <w:noProof/>
            <w:webHidden/>
          </w:rPr>
          <w:tab/>
        </w:r>
        <w:r>
          <w:rPr>
            <w:noProof/>
            <w:webHidden/>
          </w:rPr>
          <w:fldChar w:fldCharType="begin"/>
        </w:r>
        <w:r>
          <w:rPr>
            <w:noProof/>
            <w:webHidden/>
          </w:rPr>
          <w:instrText xml:space="preserve"> PAGEREF _Toc370228635 \h </w:instrText>
        </w:r>
        <w:r>
          <w:rPr>
            <w:noProof/>
            <w:webHidden/>
          </w:rPr>
        </w:r>
        <w:r>
          <w:rPr>
            <w:noProof/>
            <w:webHidden/>
          </w:rPr>
          <w:fldChar w:fldCharType="separate"/>
        </w:r>
        <w:r>
          <w:rPr>
            <w:noProof/>
            <w:webHidden/>
          </w:rPr>
          <w:t>10</w:t>
        </w:r>
        <w:r>
          <w:rPr>
            <w:noProof/>
            <w:webHidden/>
          </w:rPr>
          <w:fldChar w:fldCharType="end"/>
        </w:r>
      </w:hyperlink>
    </w:p>
    <w:p w:rsidR="00562C47" w:rsidRDefault="00562C47">
      <w:pPr>
        <w:pStyle w:val="TOC1"/>
        <w:rPr>
          <w:rFonts w:asciiTheme="minorHAnsi" w:eastAsiaTheme="minorEastAsia" w:hAnsiTheme="minorHAnsi" w:cstheme="minorBidi"/>
          <w:bCs w:val="0"/>
          <w:noProof/>
          <w:sz w:val="22"/>
          <w:szCs w:val="22"/>
          <w:lang w:val="en-US"/>
        </w:rPr>
      </w:pPr>
      <w:hyperlink w:anchor="_Toc370228636" w:history="1">
        <w:r w:rsidRPr="002C1848">
          <w:rPr>
            <w:rStyle w:val="Hyperlink"/>
            <w:noProof/>
            <w:lang w:val="en-US"/>
          </w:rPr>
          <w:t>4.</w:t>
        </w:r>
        <w:r>
          <w:rPr>
            <w:rFonts w:asciiTheme="minorHAnsi" w:eastAsiaTheme="minorEastAsia" w:hAnsiTheme="minorHAnsi" w:cstheme="minorBidi"/>
            <w:bCs w:val="0"/>
            <w:noProof/>
            <w:sz w:val="22"/>
            <w:szCs w:val="22"/>
            <w:lang w:val="en-US"/>
          </w:rPr>
          <w:tab/>
        </w:r>
        <w:r w:rsidRPr="002C1848">
          <w:rPr>
            <w:rStyle w:val="Hyperlink"/>
            <w:noProof/>
            <w:lang w:val="en-US"/>
          </w:rPr>
          <w:t>Issues Encountered And Resolutions</w:t>
        </w:r>
        <w:r>
          <w:rPr>
            <w:noProof/>
            <w:webHidden/>
          </w:rPr>
          <w:tab/>
        </w:r>
        <w:r>
          <w:rPr>
            <w:noProof/>
            <w:webHidden/>
          </w:rPr>
          <w:fldChar w:fldCharType="begin"/>
        </w:r>
        <w:r>
          <w:rPr>
            <w:noProof/>
            <w:webHidden/>
          </w:rPr>
          <w:instrText xml:space="preserve"> PAGEREF _Toc370228636 \h </w:instrText>
        </w:r>
        <w:r>
          <w:rPr>
            <w:noProof/>
            <w:webHidden/>
          </w:rPr>
        </w:r>
        <w:r>
          <w:rPr>
            <w:noProof/>
            <w:webHidden/>
          </w:rPr>
          <w:fldChar w:fldCharType="separate"/>
        </w:r>
        <w:r>
          <w:rPr>
            <w:noProof/>
            <w:webHidden/>
          </w:rPr>
          <w:t>11</w:t>
        </w:r>
        <w:r>
          <w:rPr>
            <w:noProof/>
            <w:webHidden/>
          </w:rPr>
          <w:fldChar w:fldCharType="end"/>
        </w:r>
      </w:hyperlink>
    </w:p>
    <w:p w:rsidR="00185E82" w:rsidRPr="000C28AC" w:rsidRDefault="005D7B56" w:rsidP="00757E21">
      <w:pPr>
        <w:pStyle w:val="TOC1"/>
        <w:rPr>
          <w:rFonts w:ascii="Arial" w:hAnsi="Arial" w:cs="Arial"/>
          <w:lang w:val="en-US"/>
        </w:rPr>
      </w:pPr>
      <w:r w:rsidRPr="000C28AC">
        <w:rPr>
          <w:rStyle w:val="Hyperlink"/>
          <w:rFonts w:ascii="Arial" w:hAnsi="Arial" w:cs="Arial"/>
          <w:noProof/>
          <w:lang w:val="en-US"/>
        </w:rPr>
        <w:fldChar w:fldCharType="end"/>
      </w:r>
    </w:p>
    <w:p w:rsidR="00185E82" w:rsidRPr="009E7F73" w:rsidRDefault="00185E82" w:rsidP="00185E82">
      <w:pPr>
        <w:tabs>
          <w:tab w:val="left" w:pos="360"/>
        </w:tabs>
        <w:rPr>
          <w:rFonts w:ascii="Arial" w:hAnsi="Arial" w:cs="Arial"/>
          <w:lang w:val="en-US"/>
        </w:rPr>
      </w:pPr>
    </w:p>
    <w:p w:rsidR="000953DD" w:rsidRPr="009E7F73" w:rsidRDefault="000953DD" w:rsidP="00611266">
      <w:pPr>
        <w:tabs>
          <w:tab w:val="left" w:pos="360"/>
        </w:tabs>
        <w:rPr>
          <w:rFonts w:ascii="Arial" w:hAnsi="Arial" w:cs="Arial"/>
          <w:lang w:val="en-US"/>
        </w:rPr>
      </w:pPr>
    </w:p>
    <w:p w:rsidR="00DF5D2E" w:rsidRPr="009E7F73" w:rsidRDefault="00DF5D2E" w:rsidP="00A635C7">
      <w:pPr>
        <w:rPr>
          <w:rFonts w:ascii="Arial" w:hAnsi="Arial" w:cs="Arial"/>
          <w:lang w:val="en-US"/>
        </w:rPr>
      </w:pPr>
    </w:p>
    <w:p w:rsidR="005C1BB6" w:rsidRPr="009E7F73" w:rsidRDefault="005C1BB6" w:rsidP="00185E82">
      <w:pPr>
        <w:rPr>
          <w:rFonts w:ascii="Arial" w:hAnsi="Arial" w:cs="Arial"/>
          <w:lang w:val="en-US"/>
        </w:rPr>
      </w:pPr>
    </w:p>
    <w:p w:rsidR="00BD08A1" w:rsidRPr="009E7F73" w:rsidRDefault="00BD08A1" w:rsidP="00185E82">
      <w:pPr>
        <w:rPr>
          <w:rFonts w:ascii="Arial" w:hAnsi="Arial" w:cs="Arial"/>
          <w:lang w:val="en-US"/>
        </w:rPr>
        <w:sectPr w:rsidR="00BD08A1" w:rsidRPr="009E7F73" w:rsidSect="00E6364F">
          <w:headerReference w:type="default" r:id="rId10"/>
          <w:footerReference w:type="default" r:id="rId11"/>
          <w:pgSz w:w="11909" w:h="16834" w:code="9"/>
          <w:pgMar w:top="1174" w:right="1289" w:bottom="902" w:left="1260" w:header="720" w:footer="0" w:gutter="0"/>
          <w:cols w:space="720"/>
          <w:docGrid w:linePitch="360"/>
        </w:sectPr>
      </w:pPr>
    </w:p>
    <w:p w:rsidR="00B852C2" w:rsidRDefault="007D3AAD" w:rsidP="00215CCB">
      <w:pPr>
        <w:pStyle w:val="Heading1"/>
        <w:rPr>
          <w:lang w:val="en-US"/>
        </w:rPr>
      </w:pPr>
      <w:bookmarkStart w:id="0" w:name="_Toc370228622"/>
      <w:r w:rsidRPr="007D3AAD">
        <w:rPr>
          <w:lang w:val="en-US"/>
        </w:rPr>
        <w:lastRenderedPageBreak/>
        <w:t>I</w:t>
      </w:r>
      <w:r w:rsidR="00E0381D">
        <w:rPr>
          <w:lang w:val="en-US"/>
        </w:rPr>
        <w:t>n</w:t>
      </w:r>
      <w:r w:rsidRPr="007D3AAD">
        <w:rPr>
          <w:lang w:val="en-US"/>
        </w:rPr>
        <w:t>troduction</w:t>
      </w:r>
      <w:bookmarkEnd w:id="0"/>
    </w:p>
    <w:p w:rsidR="008F233F" w:rsidRDefault="008F233F" w:rsidP="008F233F">
      <w:pPr>
        <w:ind w:left="450"/>
        <w:rPr>
          <w:rFonts w:ascii="Arial" w:hAnsi="Arial" w:cs="Arial"/>
          <w:sz w:val="24"/>
          <w:szCs w:val="24"/>
        </w:rPr>
      </w:pPr>
      <w:r w:rsidRPr="008F233F">
        <w:rPr>
          <w:rFonts w:ascii="Arial" w:hAnsi="Arial" w:cs="Arial"/>
          <w:sz w:val="24"/>
          <w:szCs w:val="24"/>
        </w:rPr>
        <w:t xml:space="preserve">This document will be used as the main statistical report for the </w:t>
      </w:r>
      <w:r>
        <w:rPr>
          <w:rFonts w:ascii="Arial" w:hAnsi="Arial" w:cs="Arial"/>
          <w:sz w:val="24"/>
          <w:szCs w:val="24"/>
        </w:rPr>
        <w:t>Maputo province</w:t>
      </w:r>
      <w:r w:rsidRPr="008F233F">
        <w:rPr>
          <w:rFonts w:ascii="Arial" w:hAnsi="Arial" w:cs="Arial"/>
          <w:sz w:val="24"/>
          <w:szCs w:val="24"/>
        </w:rPr>
        <w:t xml:space="preserve"> data migration from </w:t>
      </w:r>
      <w:proofErr w:type="spellStart"/>
      <w:r>
        <w:rPr>
          <w:rFonts w:ascii="Arial" w:hAnsi="Arial" w:cs="Arial"/>
          <w:sz w:val="24"/>
          <w:szCs w:val="24"/>
        </w:rPr>
        <w:t>Galatee</w:t>
      </w:r>
      <w:proofErr w:type="spellEnd"/>
      <w:r w:rsidRPr="008F233F">
        <w:rPr>
          <w:rFonts w:ascii="Arial" w:hAnsi="Arial" w:cs="Arial"/>
          <w:sz w:val="24"/>
          <w:szCs w:val="24"/>
        </w:rPr>
        <w:t xml:space="preserve"> to </w:t>
      </w:r>
      <w:r>
        <w:rPr>
          <w:rFonts w:ascii="Arial" w:hAnsi="Arial" w:cs="Arial"/>
          <w:sz w:val="24"/>
          <w:szCs w:val="24"/>
        </w:rPr>
        <w:t>CMS</w:t>
      </w:r>
      <w:r w:rsidRPr="008F233F">
        <w:rPr>
          <w:rFonts w:ascii="Arial" w:hAnsi="Arial" w:cs="Arial"/>
          <w:sz w:val="24"/>
          <w:szCs w:val="24"/>
        </w:rPr>
        <w:t>. The report compares statistical entities from the source and what was migrated into the target database. The report will also state the differences if the source and target databases have different values.</w:t>
      </w:r>
    </w:p>
    <w:p w:rsidR="008F233F" w:rsidRPr="008F233F" w:rsidRDefault="008F233F" w:rsidP="008F233F">
      <w:pPr>
        <w:ind w:left="450"/>
        <w:rPr>
          <w:rFonts w:ascii="Arial" w:hAnsi="Arial" w:cs="Arial"/>
          <w:sz w:val="24"/>
          <w:szCs w:val="24"/>
        </w:rPr>
      </w:pPr>
    </w:p>
    <w:p w:rsidR="008F233F" w:rsidRPr="008F233F" w:rsidRDefault="008F233F" w:rsidP="008F233F">
      <w:pPr>
        <w:ind w:left="450"/>
        <w:rPr>
          <w:rFonts w:ascii="Arial" w:hAnsi="Arial" w:cs="Arial"/>
          <w:sz w:val="24"/>
          <w:szCs w:val="24"/>
        </w:rPr>
      </w:pPr>
      <w:r w:rsidRPr="008F233F">
        <w:rPr>
          <w:rFonts w:ascii="Arial" w:hAnsi="Arial" w:cs="Arial"/>
          <w:sz w:val="24"/>
          <w:szCs w:val="24"/>
        </w:rPr>
        <w:t>The conversion statistics focuses on the following major areas:</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statistics by count</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debt balances by status and tariff</w:t>
      </w:r>
    </w:p>
    <w:p w:rsid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Subscriber deposit balances per district</w:t>
      </w:r>
    </w:p>
    <w:p w:rsidR="008F233F" w:rsidRDefault="008F233F" w:rsidP="008F233F">
      <w:pPr>
        <w:ind w:left="720"/>
        <w:jc w:val="left"/>
        <w:rPr>
          <w:rFonts w:ascii="Arial" w:hAnsi="Arial" w:cs="Arial"/>
          <w:sz w:val="24"/>
          <w:szCs w:val="24"/>
        </w:rPr>
      </w:pPr>
    </w:p>
    <w:p w:rsidR="008F233F" w:rsidRPr="008F233F" w:rsidRDefault="008F233F" w:rsidP="008F233F">
      <w:pPr>
        <w:ind w:left="450"/>
        <w:rPr>
          <w:rFonts w:ascii="Arial" w:hAnsi="Arial" w:cs="Arial"/>
          <w:sz w:val="24"/>
          <w:szCs w:val="24"/>
        </w:rPr>
      </w:pPr>
      <w:r>
        <w:rPr>
          <w:rFonts w:ascii="Arial" w:hAnsi="Arial" w:cs="Arial"/>
          <w:sz w:val="24"/>
          <w:szCs w:val="24"/>
        </w:rPr>
        <w:t xml:space="preserve">For the purpose of the highlighted results it should be noted that, the data received from </w:t>
      </w:r>
      <w:proofErr w:type="spellStart"/>
      <w:r>
        <w:rPr>
          <w:rFonts w:ascii="Arial" w:hAnsi="Arial" w:cs="Arial"/>
          <w:sz w:val="24"/>
          <w:szCs w:val="24"/>
        </w:rPr>
        <w:t>Galatee</w:t>
      </w:r>
      <w:proofErr w:type="spellEnd"/>
      <w:r>
        <w:rPr>
          <w:rFonts w:ascii="Arial" w:hAnsi="Arial" w:cs="Arial"/>
          <w:sz w:val="24"/>
          <w:szCs w:val="24"/>
        </w:rPr>
        <w:t xml:space="preserve"> was from the Maputo database which has both Maputo City and Maputo Province customers. The data used was extracted in June 2013. The financial data used was only for period between </w:t>
      </w:r>
      <w:r w:rsidR="00037ED6">
        <w:rPr>
          <w:rFonts w:ascii="Arial" w:hAnsi="Arial" w:cs="Arial"/>
          <w:sz w:val="24"/>
          <w:szCs w:val="24"/>
        </w:rPr>
        <w:t xml:space="preserve">January and March, 2013. The accounts considered for this migration were the ones with </w:t>
      </w:r>
      <w:r w:rsidR="00215CCB">
        <w:rPr>
          <w:rFonts w:ascii="Arial" w:hAnsi="Arial" w:cs="Arial"/>
          <w:sz w:val="24"/>
          <w:szCs w:val="24"/>
        </w:rPr>
        <w:t>data from data gathering (</w:t>
      </w:r>
      <w:proofErr w:type="spellStart"/>
      <w:r w:rsidR="00215CCB">
        <w:rPr>
          <w:rFonts w:ascii="Arial" w:hAnsi="Arial" w:cs="Arial"/>
          <w:sz w:val="24"/>
          <w:szCs w:val="24"/>
        </w:rPr>
        <w:t>Cadastramento</w:t>
      </w:r>
      <w:proofErr w:type="spellEnd"/>
      <w:r w:rsidR="00215CCB">
        <w:rPr>
          <w:rFonts w:ascii="Arial" w:hAnsi="Arial" w:cs="Arial"/>
          <w:sz w:val="24"/>
          <w:szCs w:val="24"/>
        </w:rPr>
        <w:t>).</w:t>
      </w: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Pr="002F18D0" w:rsidRDefault="00E0381D" w:rsidP="002F18D0">
      <w:pPr>
        <w:ind w:left="360"/>
        <w:rPr>
          <w:rFonts w:ascii="Arial" w:hAnsi="Arial" w:cs="Arial"/>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Pr="002F18D0" w:rsidRDefault="002F18D0" w:rsidP="002F18D0">
      <w:pPr>
        <w:rPr>
          <w:lang w:val="en-US"/>
        </w:rPr>
      </w:pPr>
    </w:p>
    <w:p w:rsidR="007D3AAD" w:rsidRDefault="007D3AAD" w:rsidP="007D3AAD">
      <w:pPr>
        <w:rPr>
          <w:lang w:val="en-US"/>
        </w:rPr>
      </w:pPr>
    </w:p>
    <w:p w:rsidR="002F18D0" w:rsidRDefault="00A92093" w:rsidP="00215CCB">
      <w:pPr>
        <w:pStyle w:val="Heading1"/>
        <w:rPr>
          <w:kern w:val="32"/>
          <w:lang w:val="en-US"/>
        </w:rPr>
      </w:pPr>
      <w:bookmarkStart w:id="1" w:name="_Toc370228623"/>
      <w:r>
        <w:rPr>
          <w:lang w:val="en-US"/>
        </w:rPr>
        <w:t>Statistics</w:t>
      </w:r>
      <w:r w:rsidR="008F233F">
        <w:rPr>
          <w:kern w:val="32"/>
          <w:lang w:val="en-US"/>
        </w:rPr>
        <w:t xml:space="preserve"> </w:t>
      </w:r>
      <w:r>
        <w:rPr>
          <w:kern w:val="32"/>
          <w:lang w:val="en-US"/>
        </w:rPr>
        <w:t>Summary</w:t>
      </w:r>
      <w:bookmarkEnd w:id="1"/>
    </w:p>
    <w:p w:rsidR="00215CCB" w:rsidRPr="00215CCB" w:rsidRDefault="00215CCB" w:rsidP="00215CCB">
      <w:pPr>
        <w:rPr>
          <w:lang w:val="en-US"/>
        </w:rPr>
      </w:pPr>
    </w:p>
    <w:p w:rsidR="00215CCB" w:rsidRDefault="00215CCB" w:rsidP="00215CCB">
      <w:pPr>
        <w:pStyle w:val="Heading2"/>
      </w:pPr>
      <w:bookmarkStart w:id="2" w:name="_Toc370228624"/>
      <w:r w:rsidRPr="00215CCB">
        <w:t>Converted Contracts</w:t>
      </w:r>
      <w:bookmarkEnd w:id="2"/>
    </w:p>
    <w:bookmarkStart w:id="3" w:name="_MON_1442737741"/>
    <w:bookmarkEnd w:id="3"/>
    <w:p w:rsidR="00215CCB" w:rsidRDefault="007F036B" w:rsidP="00215CCB">
      <w:pPr>
        <w:rPr>
          <w:lang w:val="en-US"/>
        </w:rPr>
      </w:pPr>
      <w:r w:rsidRPr="005D7B56">
        <w:rPr>
          <w:lang w:val="en-US"/>
        </w:rPr>
        <w:object w:dxaOrig="13987" w:dyaOrig="4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2pt;height:204pt" o:ole="">
            <v:imagedata r:id="rId12" o:title=""/>
          </v:shape>
          <o:OLEObject Type="Embed" ProgID="Excel.Sheet.12" ShapeID="_x0000_i1025" DrawAspect="Content" ObjectID="_1443970509" r:id="rId13"/>
        </w:object>
      </w:r>
    </w:p>
    <w:p w:rsidR="00B203BC" w:rsidRDefault="00B203BC" w:rsidP="00215CCB">
      <w:pPr>
        <w:rPr>
          <w:lang w:val="en-US"/>
        </w:rPr>
      </w:pPr>
    </w:p>
    <w:p w:rsidR="00B203BC" w:rsidRPr="00B75D3F" w:rsidRDefault="003F4EAF" w:rsidP="003D6BFD">
      <w:pPr>
        <w:pStyle w:val="ListParagraph"/>
        <w:numPr>
          <w:ilvl w:val="0"/>
          <w:numId w:val="3"/>
        </w:numPr>
        <w:rPr>
          <w:rFonts w:ascii="Arial" w:hAnsi="Arial" w:cs="Arial"/>
          <w:i/>
          <w:sz w:val="24"/>
          <w:szCs w:val="24"/>
        </w:rPr>
      </w:pPr>
      <w:r w:rsidRPr="00B75D3F">
        <w:rPr>
          <w:rFonts w:ascii="Arial" w:hAnsi="Arial" w:cs="Arial"/>
          <w:i/>
          <w:sz w:val="24"/>
          <w:szCs w:val="24"/>
        </w:rPr>
        <w:t xml:space="preserve">A total of 83 accounts were not converted since they did not have </w:t>
      </w:r>
      <w:r w:rsidR="00B75D3F" w:rsidRPr="00B75D3F">
        <w:rPr>
          <w:rFonts w:ascii="Arial" w:hAnsi="Arial" w:cs="Arial"/>
          <w:i/>
          <w:sz w:val="24"/>
          <w:szCs w:val="24"/>
        </w:rPr>
        <w:t>connection date in the current system.</w:t>
      </w:r>
    </w:p>
    <w:p w:rsidR="00B203BC" w:rsidRDefault="00B203BC" w:rsidP="00215CCB">
      <w:pPr>
        <w:rPr>
          <w:lang w:val="en-US"/>
        </w:rPr>
      </w:pPr>
    </w:p>
    <w:p w:rsidR="00B203BC" w:rsidRDefault="00B203BC" w:rsidP="00215CCB">
      <w:pPr>
        <w:rPr>
          <w:lang w:val="en-US"/>
        </w:rPr>
      </w:pPr>
    </w:p>
    <w:p w:rsidR="00B203BC" w:rsidRDefault="00B203BC" w:rsidP="00215CCB">
      <w:pPr>
        <w:rPr>
          <w:lang w:val="en-US"/>
        </w:rPr>
      </w:pPr>
    </w:p>
    <w:p w:rsidR="000B4A53" w:rsidRDefault="000B4A53" w:rsidP="00215CCB">
      <w:pPr>
        <w:rPr>
          <w:lang w:val="en-US"/>
        </w:rPr>
      </w:pPr>
    </w:p>
    <w:p w:rsidR="000B4A53" w:rsidRDefault="000B4A53" w:rsidP="00005BBC">
      <w:pPr>
        <w:pStyle w:val="Heading2"/>
      </w:pPr>
      <w:bookmarkStart w:id="4" w:name="_Toc370228625"/>
      <w:r>
        <w:lastRenderedPageBreak/>
        <w:t>Converted Debts</w:t>
      </w:r>
      <w:bookmarkEnd w:id="4"/>
    </w:p>
    <w:p w:rsidR="000B4A53" w:rsidRDefault="000B4A53" w:rsidP="00215CCB">
      <w:pPr>
        <w:rPr>
          <w:lang w:val="en-US"/>
        </w:rPr>
      </w:pPr>
    </w:p>
    <w:bookmarkStart w:id="5" w:name="_MON_1442739177"/>
    <w:bookmarkEnd w:id="5"/>
    <w:p w:rsidR="000B4A53" w:rsidRDefault="00005BBC" w:rsidP="00215CCB">
      <w:pPr>
        <w:rPr>
          <w:lang w:val="en-US"/>
        </w:rPr>
      </w:pPr>
      <w:r w:rsidRPr="005D7B56">
        <w:rPr>
          <w:lang w:val="en-US"/>
        </w:rPr>
        <w:object w:dxaOrig="14588" w:dyaOrig="1763">
          <v:shape id="_x0000_i1026" type="#_x0000_t75" style="width:688.8pt;height:88pt" o:ole="">
            <v:imagedata r:id="rId14" o:title=""/>
          </v:shape>
          <o:OLEObject Type="Embed" ProgID="Excel.Sheet.12" ShapeID="_x0000_i1026" DrawAspect="Content" ObjectID="_1443970510" r:id="rId15"/>
        </w:object>
      </w:r>
    </w:p>
    <w:p w:rsidR="00B203BC" w:rsidRDefault="00B203BC" w:rsidP="00215CCB">
      <w:pPr>
        <w:rPr>
          <w:lang w:val="en-US"/>
        </w:rPr>
      </w:pPr>
    </w:p>
    <w:p w:rsidR="00B203BC" w:rsidRDefault="00005BBC" w:rsidP="00005BBC">
      <w:pPr>
        <w:pStyle w:val="Heading2"/>
      </w:pPr>
      <w:bookmarkStart w:id="6" w:name="_Toc370228626"/>
      <w:r>
        <w:t>Converted Deposits</w:t>
      </w:r>
      <w:bookmarkEnd w:id="6"/>
    </w:p>
    <w:p w:rsidR="00005BBC" w:rsidRDefault="00005BBC" w:rsidP="00215CCB">
      <w:pPr>
        <w:rPr>
          <w:lang w:val="en-US"/>
        </w:rPr>
      </w:pPr>
    </w:p>
    <w:bookmarkStart w:id="7" w:name="_MON_1442750999"/>
    <w:bookmarkEnd w:id="7"/>
    <w:p w:rsidR="00005BBC" w:rsidRDefault="00964085" w:rsidP="00215CCB">
      <w:pPr>
        <w:rPr>
          <w:lang w:val="en-US"/>
        </w:rPr>
      </w:pPr>
      <w:r w:rsidRPr="005D7B56">
        <w:rPr>
          <w:lang w:val="en-US"/>
        </w:rPr>
        <w:object w:dxaOrig="9025" w:dyaOrig="1181">
          <v:shape id="_x0000_i1027" type="#_x0000_t75" style="width:451.2pt;height:59.2pt" o:ole="">
            <v:imagedata r:id="rId16" o:title=""/>
          </v:shape>
          <o:OLEObject Type="Embed" ProgID="Excel.Sheet.12" ShapeID="_x0000_i1027" DrawAspect="Content" ObjectID="_1443970511" r:id="rId17"/>
        </w:object>
      </w: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7F036B" w:rsidRDefault="007F036B" w:rsidP="00215CCB">
      <w:pPr>
        <w:rPr>
          <w:lang w:val="en-US"/>
        </w:rPr>
      </w:pPr>
    </w:p>
    <w:p w:rsidR="00B203BC" w:rsidRDefault="00B203BC" w:rsidP="00215CCB">
      <w:pPr>
        <w:rPr>
          <w:lang w:val="en-US"/>
        </w:rPr>
      </w:pPr>
    </w:p>
    <w:p w:rsidR="00B203BC" w:rsidRDefault="00B203BC" w:rsidP="00215CCB">
      <w:pPr>
        <w:rPr>
          <w:lang w:val="en-US"/>
        </w:rPr>
      </w:pPr>
    </w:p>
    <w:p w:rsidR="00B203BC" w:rsidRDefault="00005BBC" w:rsidP="00005BBC">
      <w:pPr>
        <w:pStyle w:val="Heading1"/>
        <w:rPr>
          <w:lang w:val="en-US"/>
        </w:rPr>
      </w:pPr>
      <w:bookmarkStart w:id="8" w:name="_Toc370228627"/>
      <w:r>
        <w:rPr>
          <w:lang w:val="en-US"/>
        </w:rPr>
        <w:lastRenderedPageBreak/>
        <w:t xml:space="preserve">Converted Database </w:t>
      </w:r>
      <w:r w:rsidR="00A92093">
        <w:rPr>
          <w:lang w:val="en-US"/>
        </w:rPr>
        <w:t>Entities</w:t>
      </w:r>
      <w:bookmarkEnd w:id="8"/>
    </w:p>
    <w:p w:rsidR="004F4BEF" w:rsidRDefault="004F4BEF" w:rsidP="004F4BEF">
      <w:pPr>
        <w:pStyle w:val="Heading2"/>
      </w:pPr>
    </w:p>
    <w:p w:rsidR="00B203BC" w:rsidRDefault="004F4BEF" w:rsidP="004F4BEF">
      <w:pPr>
        <w:pStyle w:val="Heading2"/>
      </w:pPr>
      <w:bookmarkStart w:id="9" w:name="_Toc370228628"/>
      <w:r>
        <w:t>Geographical Structure</w:t>
      </w:r>
      <w:bookmarkEnd w:id="9"/>
    </w:p>
    <w:p w:rsidR="004F4BEF" w:rsidRDefault="004F4BEF" w:rsidP="00215CCB">
      <w:pPr>
        <w:rPr>
          <w:lang w:val="en-US"/>
        </w:rPr>
      </w:pPr>
    </w:p>
    <w:bookmarkStart w:id="10" w:name="_MON_1442753796"/>
    <w:bookmarkEnd w:id="10"/>
    <w:p w:rsidR="004F4BEF" w:rsidRDefault="004F4BEF" w:rsidP="00215CCB">
      <w:pPr>
        <w:rPr>
          <w:lang w:val="en-US"/>
        </w:rPr>
      </w:pPr>
      <w:r w:rsidRPr="005D7B56">
        <w:rPr>
          <w:lang w:val="en-US"/>
        </w:rPr>
        <w:object w:dxaOrig="8302" w:dyaOrig="601">
          <v:shape id="_x0000_i1028" type="#_x0000_t75" style="width:415.2pt;height:30.4pt" o:ole="">
            <v:imagedata r:id="rId18" o:title=""/>
          </v:shape>
          <o:OLEObject Type="Embed" ProgID="Excel.Sheet.8" ShapeID="_x0000_i1028" DrawAspect="Content" ObjectID="_1443970512" r:id="rId19"/>
        </w:object>
      </w:r>
    </w:p>
    <w:p w:rsidR="004F4BEF" w:rsidRDefault="004F4BEF" w:rsidP="00F15821">
      <w:pPr>
        <w:pStyle w:val="Heading2"/>
      </w:pPr>
    </w:p>
    <w:p w:rsidR="004F4BEF" w:rsidRDefault="004F4BEF" w:rsidP="00F15821">
      <w:pPr>
        <w:pStyle w:val="Heading2"/>
      </w:pPr>
    </w:p>
    <w:p w:rsidR="00F15821" w:rsidRDefault="00CD69D0" w:rsidP="00F15821">
      <w:pPr>
        <w:pStyle w:val="Heading2"/>
      </w:pPr>
      <w:bookmarkStart w:id="11" w:name="_Toc370228629"/>
      <w:r>
        <w:t xml:space="preserve">Converted </w:t>
      </w:r>
      <w:r w:rsidR="00F15821">
        <w:t>Premises by Office</w:t>
      </w:r>
      <w:bookmarkEnd w:id="11"/>
    </w:p>
    <w:p w:rsidR="004F4BEF" w:rsidRPr="004F4BEF" w:rsidRDefault="004F4BEF" w:rsidP="004F4BEF">
      <w:pPr>
        <w:rPr>
          <w:lang w:val="en-US"/>
        </w:rPr>
      </w:pPr>
    </w:p>
    <w:bookmarkStart w:id="12" w:name="_MON_1442752096"/>
    <w:bookmarkEnd w:id="12"/>
    <w:p w:rsidR="00F15821" w:rsidRDefault="0087043B" w:rsidP="00F15821">
      <w:pPr>
        <w:rPr>
          <w:lang w:val="en-US"/>
        </w:rPr>
      </w:pPr>
      <w:r w:rsidRPr="005D7B56">
        <w:rPr>
          <w:lang w:val="en-US"/>
        </w:rPr>
        <w:object w:dxaOrig="4910" w:dyaOrig="891">
          <v:shape id="_x0000_i1029" type="#_x0000_t75" style="width:245.6pt;height:44.8pt" o:ole="">
            <v:imagedata r:id="rId20" o:title=""/>
          </v:shape>
          <o:OLEObject Type="Embed" ProgID="Excel.Sheet.8" ShapeID="_x0000_i1029" DrawAspect="Content" ObjectID="_1443970513" r:id="rId21"/>
        </w:object>
      </w:r>
    </w:p>
    <w:p w:rsidR="00F15821" w:rsidRPr="00F15821" w:rsidRDefault="00F15821" w:rsidP="00F15821">
      <w:pPr>
        <w:rPr>
          <w:lang w:val="en-US"/>
        </w:rPr>
      </w:pPr>
    </w:p>
    <w:p w:rsidR="00F15821" w:rsidRDefault="00F15821" w:rsidP="00F15821">
      <w:pPr>
        <w:rPr>
          <w:lang w:val="en-US"/>
        </w:rPr>
      </w:pPr>
    </w:p>
    <w:p w:rsidR="0087043B" w:rsidRPr="0087043B" w:rsidRDefault="0087043B" w:rsidP="003D6BFD">
      <w:pPr>
        <w:pStyle w:val="ListParagraph"/>
        <w:numPr>
          <w:ilvl w:val="0"/>
          <w:numId w:val="3"/>
        </w:numPr>
        <w:rPr>
          <w:rFonts w:ascii="Arial" w:hAnsi="Arial" w:cs="Arial"/>
          <w:i/>
          <w:sz w:val="24"/>
          <w:szCs w:val="24"/>
        </w:rPr>
      </w:pPr>
      <w:r w:rsidRPr="0087043B">
        <w:rPr>
          <w:rFonts w:ascii="Arial" w:hAnsi="Arial" w:cs="Arial"/>
          <w:i/>
          <w:sz w:val="24"/>
          <w:szCs w:val="24"/>
        </w:rPr>
        <w:t>It should be noted that the geographical data used during the data migration was not mapped to the proper reading offices. The procedure to map the geographical entities to agencies and offices should be done before data conversion.</w:t>
      </w:r>
    </w:p>
    <w:p w:rsidR="0087043B" w:rsidRDefault="0087043B"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4F4BEF" w:rsidRDefault="004F4BEF" w:rsidP="00F15821">
      <w:pPr>
        <w:rPr>
          <w:lang w:val="en-US"/>
        </w:rPr>
      </w:pPr>
    </w:p>
    <w:p w:rsidR="00F15821" w:rsidRDefault="00F15821" w:rsidP="00F15821">
      <w:pPr>
        <w:pStyle w:val="Heading2"/>
      </w:pPr>
      <w:bookmarkStart w:id="13" w:name="_Toc370228630"/>
      <w:r>
        <w:lastRenderedPageBreak/>
        <w:t>Converted Customers by Customer Type</w:t>
      </w:r>
      <w:bookmarkEnd w:id="13"/>
    </w:p>
    <w:p w:rsidR="004F4BEF" w:rsidRPr="004F4BEF" w:rsidRDefault="004F4BEF" w:rsidP="004F4BEF">
      <w:pPr>
        <w:rPr>
          <w:lang w:val="en-US"/>
        </w:rPr>
      </w:pPr>
    </w:p>
    <w:bookmarkStart w:id="14" w:name="_MON_1442752564"/>
    <w:bookmarkEnd w:id="14"/>
    <w:p w:rsidR="00F15821" w:rsidRDefault="00B75D3F" w:rsidP="00F15821">
      <w:pPr>
        <w:rPr>
          <w:lang w:val="en-US"/>
        </w:rPr>
      </w:pPr>
      <w:r w:rsidRPr="005D7B56">
        <w:rPr>
          <w:lang w:val="en-US"/>
        </w:rPr>
        <w:object w:dxaOrig="5183" w:dyaOrig="2053">
          <v:shape id="_x0000_i1030" type="#_x0000_t75" style="width:250.4pt;height:102.4pt" o:ole="">
            <v:imagedata r:id="rId22" o:title=""/>
          </v:shape>
          <o:OLEObject Type="Embed" ProgID="Excel.Sheet.8" ShapeID="_x0000_i1030" DrawAspect="Content" ObjectID="_1443970514" r:id="rId23"/>
        </w:object>
      </w:r>
    </w:p>
    <w:p w:rsidR="00B75D3F" w:rsidRDefault="00B75D3F" w:rsidP="00F15821">
      <w:pPr>
        <w:pStyle w:val="Heading2"/>
      </w:pPr>
    </w:p>
    <w:p w:rsidR="00B75D3F" w:rsidRDefault="00F15821" w:rsidP="00B75D3F">
      <w:pPr>
        <w:pStyle w:val="Heading2"/>
      </w:pPr>
      <w:bookmarkStart w:id="15" w:name="_Toc370228631"/>
      <w:r>
        <w:t>Converted Accounts by Account Type</w:t>
      </w:r>
      <w:bookmarkEnd w:id="15"/>
    </w:p>
    <w:p w:rsidR="00B75D3F" w:rsidRDefault="00B75D3F" w:rsidP="00F15821">
      <w:pPr>
        <w:rPr>
          <w:lang w:val="en-US"/>
        </w:rPr>
      </w:pPr>
    </w:p>
    <w:bookmarkStart w:id="16" w:name="_MON_1442753030"/>
    <w:bookmarkEnd w:id="16"/>
    <w:p w:rsidR="00B75D3F" w:rsidRDefault="00B75D3F" w:rsidP="00F15821">
      <w:pPr>
        <w:rPr>
          <w:lang w:val="en-US"/>
        </w:rPr>
      </w:pPr>
      <w:r w:rsidRPr="005D7B56">
        <w:rPr>
          <w:lang w:val="en-US"/>
        </w:rPr>
        <w:object w:dxaOrig="4910" w:dyaOrig="891">
          <v:shape id="_x0000_i1031" type="#_x0000_t75" style="width:245.6pt;height:44.8pt" o:ole="">
            <v:imagedata r:id="rId24" o:title=""/>
          </v:shape>
          <o:OLEObject Type="Embed" ProgID="Excel.Sheet.8" ShapeID="_x0000_i1031" DrawAspect="Content" ObjectID="_1443970515" r:id="rId25"/>
        </w:object>
      </w:r>
    </w:p>
    <w:p w:rsidR="00B75D3F" w:rsidRDefault="00B75D3F" w:rsidP="00F15821">
      <w:pPr>
        <w:pStyle w:val="Heading2"/>
      </w:pPr>
    </w:p>
    <w:p w:rsidR="00F15821" w:rsidRDefault="00B75D3F" w:rsidP="00F15821">
      <w:pPr>
        <w:pStyle w:val="Heading2"/>
      </w:pPr>
      <w:bookmarkStart w:id="17" w:name="_Toc370228632"/>
      <w:r>
        <w:t>Installed</w:t>
      </w:r>
      <w:r w:rsidR="00F15821">
        <w:t xml:space="preserve"> Meters by Usage Type</w:t>
      </w:r>
      <w:bookmarkEnd w:id="17"/>
    </w:p>
    <w:p w:rsidR="00F15821" w:rsidRDefault="00F15821" w:rsidP="00F15821">
      <w:pPr>
        <w:rPr>
          <w:lang w:val="en-US"/>
        </w:rPr>
      </w:pPr>
    </w:p>
    <w:bookmarkStart w:id="18" w:name="_MON_1442753150"/>
    <w:bookmarkEnd w:id="18"/>
    <w:p w:rsidR="00F15821" w:rsidRDefault="00B75D3F" w:rsidP="00F15821">
      <w:pPr>
        <w:rPr>
          <w:lang w:val="en-US"/>
        </w:rPr>
      </w:pPr>
      <w:r w:rsidRPr="005D7B56">
        <w:rPr>
          <w:lang w:val="en-US"/>
        </w:rPr>
        <w:object w:dxaOrig="6821" w:dyaOrig="1472">
          <v:shape id="_x0000_i1032" type="#_x0000_t75" style="width:319.2pt;height:73.6pt" o:ole="">
            <v:imagedata r:id="rId26" o:title=""/>
          </v:shape>
          <o:OLEObject Type="Embed" ProgID="Excel.Sheet.8" ShapeID="_x0000_i1032" DrawAspect="Content" ObjectID="_1443970516" r:id="rId27"/>
        </w:object>
      </w:r>
    </w:p>
    <w:p w:rsidR="00B75D3F" w:rsidRDefault="00B75D3F" w:rsidP="00F15821">
      <w:pPr>
        <w:rPr>
          <w:lang w:val="en-US"/>
        </w:rPr>
      </w:pPr>
    </w:p>
    <w:p w:rsidR="00B75D3F" w:rsidRPr="00B75D3F" w:rsidRDefault="00B75D3F" w:rsidP="003D6BFD">
      <w:pPr>
        <w:pStyle w:val="ListParagraph"/>
        <w:numPr>
          <w:ilvl w:val="0"/>
          <w:numId w:val="3"/>
        </w:numPr>
        <w:rPr>
          <w:rFonts w:ascii="Arial" w:hAnsi="Arial" w:cs="Arial"/>
          <w:i/>
          <w:sz w:val="24"/>
          <w:szCs w:val="24"/>
        </w:rPr>
      </w:pPr>
      <w:r w:rsidRPr="00B75D3F">
        <w:rPr>
          <w:rFonts w:ascii="Arial" w:hAnsi="Arial" w:cs="Arial"/>
          <w:i/>
          <w:sz w:val="24"/>
          <w:szCs w:val="24"/>
        </w:rPr>
        <w:t>A total of 17,069 services have no meters from the current system, of this number 4,471 services are active accounts.</w:t>
      </w:r>
    </w:p>
    <w:p w:rsidR="00B75D3F" w:rsidRDefault="00B75D3F" w:rsidP="00B75D3F">
      <w:pPr>
        <w:pStyle w:val="ListParagraph"/>
        <w:ind w:left="1170"/>
        <w:rPr>
          <w:rFonts w:ascii="Arial" w:hAnsi="Arial" w:cs="Arial"/>
          <w:i/>
          <w:sz w:val="24"/>
          <w:szCs w:val="24"/>
        </w:rPr>
      </w:pPr>
    </w:p>
    <w:p w:rsidR="00B75D3F" w:rsidRPr="00B75D3F" w:rsidRDefault="00B75D3F" w:rsidP="00B75D3F">
      <w:pPr>
        <w:pStyle w:val="ListParagraph"/>
        <w:ind w:left="1170"/>
        <w:rPr>
          <w:rFonts w:ascii="Arial" w:hAnsi="Arial" w:cs="Arial"/>
          <w:i/>
          <w:sz w:val="24"/>
          <w:szCs w:val="24"/>
        </w:rPr>
      </w:pPr>
    </w:p>
    <w:p w:rsidR="00B203BC" w:rsidRDefault="00B75D3F" w:rsidP="00B75D3F">
      <w:pPr>
        <w:pStyle w:val="Heading2"/>
      </w:pPr>
      <w:bookmarkStart w:id="19" w:name="_Toc370228633"/>
      <w:r>
        <w:t>Meter Stores Meters by Status and Usage Type</w:t>
      </w:r>
      <w:bookmarkEnd w:id="19"/>
    </w:p>
    <w:p w:rsidR="00391D2F" w:rsidRDefault="00391D2F" w:rsidP="00215CCB">
      <w:pPr>
        <w:rPr>
          <w:lang w:val="en-US"/>
        </w:rPr>
      </w:pPr>
    </w:p>
    <w:p w:rsidR="00B75D3F" w:rsidRPr="00B75D3F" w:rsidRDefault="00B75D3F" w:rsidP="003D6BFD">
      <w:pPr>
        <w:pStyle w:val="ListParagraph"/>
        <w:numPr>
          <w:ilvl w:val="0"/>
          <w:numId w:val="3"/>
        </w:numPr>
        <w:rPr>
          <w:rFonts w:ascii="Arial" w:hAnsi="Arial" w:cs="Arial"/>
          <w:i/>
          <w:sz w:val="24"/>
          <w:szCs w:val="24"/>
        </w:rPr>
      </w:pPr>
      <w:r w:rsidRPr="00B75D3F">
        <w:rPr>
          <w:rFonts w:ascii="Arial" w:hAnsi="Arial" w:cs="Arial"/>
          <w:i/>
          <w:sz w:val="24"/>
          <w:szCs w:val="24"/>
        </w:rPr>
        <w:t xml:space="preserve">Data for meter stores was not available for this test. However all installed meters exists in the </w:t>
      </w:r>
      <w:r w:rsidR="004F4BEF">
        <w:rPr>
          <w:rFonts w:ascii="Arial" w:hAnsi="Arial" w:cs="Arial"/>
          <w:i/>
          <w:sz w:val="24"/>
          <w:szCs w:val="24"/>
        </w:rPr>
        <w:t>meter stores system. A campaign to collect stores data is required before data conversion.</w:t>
      </w:r>
    </w:p>
    <w:p w:rsidR="00391D2F" w:rsidRDefault="00391D2F" w:rsidP="00215CCB">
      <w:pPr>
        <w:rPr>
          <w:lang w:val="en-US"/>
        </w:rPr>
      </w:pPr>
    </w:p>
    <w:p w:rsidR="00391D2F" w:rsidRDefault="00391D2F" w:rsidP="00215CCB">
      <w:pPr>
        <w:rPr>
          <w:lang w:val="en-US"/>
        </w:rPr>
      </w:pPr>
    </w:p>
    <w:p w:rsidR="00B203BC" w:rsidRDefault="00B203BC" w:rsidP="00215CCB">
      <w:pPr>
        <w:rPr>
          <w:lang w:val="en-US"/>
        </w:rPr>
      </w:pPr>
    </w:p>
    <w:p w:rsidR="003F4EAF" w:rsidRDefault="003F4EAF" w:rsidP="003F4EAF">
      <w:pPr>
        <w:pStyle w:val="Heading2"/>
      </w:pPr>
      <w:bookmarkStart w:id="20" w:name="_Toc370228634"/>
      <w:r>
        <w:t>Converted Services by Tariff</w:t>
      </w:r>
      <w:bookmarkEnd w:id="20"/>
    </w:p>
    <w:p w:rsidR="003F4EAF" w:rsidRDefault="003F4EAF" w:rsidP="003F4EAF">
      <w:pPr>
        <w:rPr>
          <w:lang w:val="en-US"/>
        </w:rPr>
      </w:pPr>
    </w:p>
    <w:bookmarkStart w:id="21" w:name="_MON_1442743465"/>
    <w:bookmarkEnd w:id="21"/>
    <w:p w:rsidR="003F4EAF" w:rsidRDefault="003F4EAF" w:rsidP="003F4EAF">
      <w:pPr>
        <w:rPr>
          <w:lang w:val="en-US"/>
        </w:rPr>
      </w:pPr>
      <w:r w:rsidRPr="005D7B56">
        <w:rPr>
          <w:lang w:val="en-US"/>
        </w:rPr>
        <w:object w:dxaOrig="9248" w:dyaOrig="2053">
          <v:shape id="_x0000_i1033" type="#_x0000_t75" style="width:462.4pt;height:102.4pt" o:ole="">
            <v:imagedata r:id="rId28" o:title=""/>
          </v:shape>
          <o:OLEObject Type="Embed" ProgID="Excel.Sheet.12" ShapeID="_x0000_i1033" DrawAspect="Content" ObjectID="_1443970517" r:id="rId29"/>
        </w:object>
      </w:r>
    </w:p>
    <w:p w:rsidR="003F4EAF" w:rsidRDefault="003F4EAF" w:rsidP="003F4EAF">
      <w:pPr>
        <w:rPr>
          <w:lang w:val="en-US"/>
        </w:rPr>
      </w:pPr>
    </w:p>
    <w:p w:rsidR="00B203BC" w:rsidRDefault="00B203BC"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B203BC" w:rsidRDefault="00A92093" w:rsidP="00C53E69">
      <w:pPr>
        <w:pStyle w:val="Heading2"/>
      </w:pPr>
      <w:bookmarkStart w:id="22" w:name="_Toc370228635"/>
      <w:r>
        <w:lastRenderedPageBreak/>
        <w:t>Converted Services by Economic Activities</w:t>
      </w:r>
      <w:bookmarkEnd w:id="22"/>
    </w:p>
    <w:p w:rsidR="00A92093" w:rsidRDefault="00A92093" w:rsidP="00A92093">
      <w:pPr>
        <w:rPr>
          <w:lang w:val="en-US"/>
        </w:rPr>
      </w:pPr>
    </w:p>
    <w:bookmarkStart w:id="23" w:name="_MON_1442754293"/>
    <w:bookmarkEnd w:id="23"/>
    <w:p w:rsidR="00A92093" w:rsidRPr="00A92093" w:rsidRDefault="00A92093" w:rsidP="00A92093">
      <w:pPr>
        <w:rPr>
          <w:lang w:val="en-US"/>
        </w:rPr>
      </w:pPr>
      <w:r w:rsidRPr="005D7B56">
        <w:rPr>
          <w:lang w:val="en-US"/>
        </w:rPr>
        <w:object w:dxaOrig="5569" w:dyaOrig="1472">
          <v:shape id="_x0000_i1034" type="#_x0000_t75" style="width:278.4pt;height:73.6pt" o:ole="">
            <v:imagedata r:id="rId30" o:title=""/>
          </v:shape>
          <o:OLEObject Type="Embed" ProgID="Excel.Sheet.8" ShapeID="_x0000_i1034" DrawAspect="Content" ObjectID="_1443970518" r:id="rId31"/>
        </w:object>
      </w:r>
    </w:p>
    <w:p w:rsidR="00C53E69" w:rsidRDefault="00C53E69" w:rsidP="00215CCB">
      <w:pPr>
        <w:rPr>
          <w:lang w:val="en-US"/>
        </w:rPr>
      </w:pPr>
    </w:p>
    <w:p w:rsidR="00C53E69" w:rsidRDefault="00C53E69" w:rsidP="00215CCB">
      <w:pPr>
        <w:rPr>
          <w:lang w:val="en-US"/>
        </w:rPr>
      </w:pPr>
    </w:p>
    <w:p w:rsidR="00C53E69" w:rsidRDefault="00C53E69" w:rsidP="00215CCB">
      <w:pPr>
        <w:rPr>
          <w:lang w:val="en-US"/>
        </w:rPr>
      </w:pPr>
    </w:p>
    <w:p w:rsidR="00B203BC" w:rsidRDefault="00B203BC"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B203BC" w:rsidRDefault="00AF64AA" w:rsidP="00AF64AA">
      <w:pPr>
        <w:pStyle w:val="Heading1"/>
        <w:rPr>
          <w:lang w:val="en-US"/>
        </w:rPr>
      </w:pPr>
      <w:bookmarkStart w:id="24" w:name="_Toc370228636"/>
      <w:r>
        <w:rPr>
          <w:lang w:val="en-US"/>
        </w:rPr>
        <w:lastRenderedPageBreak/>
        <w:t>Issues Encountered And Resolutions</w:t>
      </w:r>
      <w:bookmarkEnd w:id="24"/>
    </w:p>
    <w:p w:rsidR="00AF64AA" w:rsidRDefault="00AF64AA" w:rsidP="00215CCB">
      <w:pPr>
        <w:rPr>
          <w:lang w:val="en-US"/>
        </w:rPr>
      </w:pPr>
    </w:p>
    <w:p w:rsidR="00AF64AA" w:rsidRPr="00BF6F94" w:rsidRDefault="00AF64AA" w:rsidP="00215CCB">
      <w:pPr>
        <w:rPr>
          <w:rFonts w:ascii="Arial" w:hAnsi="Arial" w:cs="Arial"/>
          <w:sz w:val="24"/>
          <w:szCs w:val="24"/>
          <w:lang w:val="en-US"/>
        </w:rPr>
      </w:pPr>
      <w:r w:rsidRPr="00BF6F94">
        <w:rPr>
          <w:rFonts w:ascii="Arial" w:hAnsi="Arial" w:cs="Arial"/>
          <w:sz w:val="24"/>
          <w:szCs w:val="24"/>
          <w:lang w:val="en-US"/>
        </w:rPr>
        <w:t xml:space="preserve">During the data conversion for with the statistics herein, it was observed some issues which will require attention from both EDM and the Indra conversion team. Below are some of the issues </w:t>
      </w:r>
      <w:proofErr w:type="gramStart"/>
      <w:r w:rsidRPr="00BF6F94">
        <w:rPr>
          <w:rFonts w:ascii="Arial" w:hAnsi="Arial" w:cs="Arial"/>
          <w:sz w:val="24"/>
          <w:szCs w:val="24"/>
          <w:lang w:val="en-US"/>
        </w:rPr>
        <w:t>explained.</w:t>
      </w:r>
      <w:proofErr w:type="gramEnd"/>
    </w:p>
    <w:p w:rsidR="00AF64AA" w:rsidRPr="00BF6F94" w:rsidRDefault="00AF64AA" w:rsidP="00215CCB">
      <w:pPr>
        <w:rPr>
          <w:rFonts w:ascii="Arial" w:hAnsi="Arial" w:cs="Arial"/>
          <w:sz w:val="24"/>
          <w:szCs w:val="24"/>
          <w:lang w:val="en-US"/>
        </w:rPr>
      </w:pPr>
    </w:p>
    <w:p w:rsidR="00AF64AA" w:rsidRPr="00BF6F94" w:rsidRDefault="00AF64AA"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 xml:space="preserve">Only a small section of the data was converted. This was because they were only about 77,000 customers with data from the data gathering and during this conversion we only concentrated on the accounts with DG data. This is despite the fact that we received </w:t>
      </w:r>
      <w:r w:rsidR="00455081" w:rsidRPr="00BF6F94">
        <w:rPr>
          <w:rFonts w:ascii="Arial" w:hAnsi="Arial" w:cs="Arial"/>
          <w:sz w:val="24"/>
          <w:szCs w:val="24"/>
          <w:lang w:val="en-US"/>
        </w:rPr>
        <w:t xml:space="preserve">DG data for 445,000 customers. We will need to reconcile with the EDM DG team to find out if there is a difference in criteria so that we can find match more customers between DG and </w:t>
      </w:r>
      <w:proofErr w:type="spellStart"/>
      <w:r w:rsidR="00455081" w:rsidRPr="00BF6F94">
        <w:rPr>
          <w:rFonts w:ascii="Arial" w:hAnsi="Arial" w:cs="Arial"/>
          <w:sz w:val="24"/>
          <w:szCs w:val="24"/>
          <w:lang w:val="en-US"/>
        </w:rPr>
        <w:t>Galatee</w:t>
      </w:r>
      <w:proofErr w:type="spellEnd"/>
      <w:r w:rsidR="00455081" w:rsidRPr="00BF6F94">
        <w:rPr>
          <w:rFonts w:ascii="Arial" w:hAnsi="Arial" w:cs="Arial"/>
          <w:sz w:val="24"/>
          <w:szCs w:val="24"/>
          <w:lang w:val="en-US"/>
        </w:rPr>
        <w:t>.</w:t>
      </w:r>
    </w:p>
    <w:p w:rsidR="00455081" w:rsidRPr="00BF6F94" w:rsidRDefault="00455081"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team did not receive the data from DG in the prescribed format. This had the conversion team having to adjust the conversion programs so that we can accommodate the data presented.</w:t>
      </w:r>
    </w:p>
    <w:p w:rsidR="00455081" w:rsidRPr="00BF6F94" w:rsidRDefault="00455081"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did not take into consideration prepaid customers from Eclipse. This was because the conversion team was still working on creating a data format template for data extractions. The template has since been sent to EDM and it will be expected that the data will be provided according to the format.</w:t>
      </w:r>
    </w:p>
    <w:p w:rsidR="00455081" w:rsidRPr="00BF6F94" w:rsidRDefault="008522F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 xml:space="preserve">All the customers were put under one CSC this was done since we have no link between </w:t>
      </w:r>
      <w:proofErr w:type="spellStart"/>
      <w:r w:rsidRPr="00BF6F94">
        <w:rPr>
          <w:rFonts w:ascii="Arial" w:hAnsi="Arial" w:cs="Arial"/>
          <w:sz w:val="24"/>
          <w:szCs w:val="24"/>
          <w:lang w:val="en-US"/>
        </w:rPr>
        <w:t>Bairros</w:t>
      </w:r>
      <w:proofErr w:type="spellEnd"/>
      <w:r w:rsidRPr="00BF6F94">
        <w:rPr>
          <w:rFonts w:ascii="Arial" w:hAnsi="Arial" w:cs="Arial"/>
          <w:sz w:val="24"/>
          <w:szCs w:val="24"/>
          <w:lang w:val="en-US"/>
        </w:rPr>
        <w:t xml:space="preserve"> and commercial offices. We will create a template for EDM commercial team to provide the conversion team with mapping for each </w:t>
      </w:r>
      <w:proofErr w:type="spellStart"/>
      <w:r w:rsidRPr="00BF6F94">
        <w:rPr>
          <w:rFonts w:ascii="Arial" w:hAnsi="Arial" w:cs="Arial"/>
          <w:sz w:val="24"/>
          <w:szCs w:val="24"/>
          <w:lang w:val="en-US"/>
        </w:rPr>
        <w:t>Bairro</w:t>
      </w:r>
      <w:proofErr w:type="spellEnd"/>
      <w:r w:rsidRPr="00BF6F94">
        <w:rPr>
          <w:rFonts w:ascii="Arial" w:hAnsi="Arial" w:cs="Arial"/>
          <w:sz w:val="24"/>
          <w:szCs w:val="24"/>
          <w:lang w:val="en-US"/>
        </w:rPr>
        <w:t xml:space="preserve"> to commercial office.</w:t>
      </w:r>
    </w:p>
    <w:p w:rsidR="008522F4" w:rsidRPr="00BF6F9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reading routes used in EDM may not be optimized to be read within a single day. There may be need to split them and reorganize them into manageable itineraries. During this conversion this optimization was not considered. There will be need to optimize such and it will be required from the implementation team such information.</w:t>
      </w:r>
    </w:p>
    <w:p w:rsidR="00F24ED4" w:rsidRPr="00BF6F9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did not consider meters which are not installed. These will be provided during go live and the missing data may not affect this and subsequent data conversions.</w:t>
      </w:r>
    </w:p>
    <w:p w:rsidR="00F24ED4" w:rsidRPr="00BF6F9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 xml:space="preserve">Most meters were converted with UNDEFINED meter </w:t>
      </w:r>
      <w:proofErr w:type="gramStart"/>
      <w:r w:rsidRPr="00BF6F94">
        <w:rPr>
          <w:rFonts w:ascii="Arial" w:hAnsi="Arial" w:cs="Arial"/>
          <w:sz w:val="24"/>
          <w:szCs w:val="24"/>
          <w:lang w:val="en-US"/>
        </w:rPr>
        <w:t>manufacturer,</w:t>
      </w:r>
      <w:proofErr w:type="gramEnd"/>
      <w:r w:rsidRPr="00BF6F94">
        <w:rPr>
          <w:rFonts w:ascii="Arial" w:hAnsi="Arial" w:cs="Arial"/>
          <w:sz w:val="24"/>
          <w:szCs w:val="24"/>
          <w:lang w:val="en-US"/>
        </w:rPr>
        <w:t xml:space="preserve"> this is because this information is not available in EDM. However for some cases were the meter numbers were duplicate, we had to convert the duplicates with other meter manufacturers because the CMS does not allow more than one meter number and manufacturer.</w:t>
      </w:r>
    </w:p>
    <w:p w:rsidR="00F24ED4" w:rsidRDefault="00F24ED4" w:rsidP="00BF6F94">
      <w:pPr>
        <w:pStyle w:val="ListParagraph"/>
        <w:rPr>
          <w:lang w:val="en-US"/>
        </w:rPr>
      </w:pPr>
    </w:p>
    <w:p w:rsidR="00455081" w:rsidRPr="00455081" w:rsidRDefault="00455081" w:rsidP="00455081">
      <w:pPr>
        <w:ind w:left="360"/>
        <w:rPr>
          <w:lang w:val="en-US"/>
        </w:rPr>
      </w:pPr>
      <w:r w:rsidRPr="00455081">
        <w:rPr>
          <w:lang w:val="en-US"/>
        </w:rPr>
        <w:t xml:space="preserve"> </w:t>
      </w:r>
    </w:p>
    <w:sectPr w:rsidR="00455081" w:rsidRPr="00455081" w:rsidSect="008F7040">
      <w:headerReference w:type="default" r:id="rId32"/>
      <w:footerReference w:type="default" r:id="rId33"/>
      <w:pgSz w:w="16834" w:h="11909" w:orient="landscape" w:code="9"/>
      <w:pgMar w:top="1259" w:right="1174" w:bottom="1287"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4E5" w:rsidRDefault="00A874E5">
      <w:r>
        <w:separator/>
      </w:r>
    </w:p>
  </w:endnote>
  <w:endnote w:type="continuationSeparator" w:id="0">
    <w:p w:rsidR="00A874E5" w:rsidRDefault="00A874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DIN-Bold">
    <w:altName w:val="Century Gothic"/>
    <w:charset w:val="00"/>
    <w:family w:val="swiss"/>
    <w:pitch w:val="variable"/>
    <w:sig w:usb0="00000003"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MT Black">
    <w:altName w:val="Times New Roman"/>
    <w:charset w:val="00"/>
    <w:family w:val="auto"/>
    <w:pitch w:val="variable"/>
    <w:sig w:usb0="00000003" w:usb1="00000000" w:usb2="00000000" w:usb3="00000000" w:csb0="00000001" w:csb1="00000000"/>
  </w:font>
  <w:font w:name="DIN-Black">
    <w:altName w:val="Century Gothic"/>
    <w:charset w:val="00"/>
    <w:family w:val="swiss"/>
    <w:pitch w:val="variable"/>
    <w:sig w:usb0="00000003" w:usb1="1000204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5606"/>
      <w:gridCol w:w="1983"/>
      <w:gridCol w:w="1799"/>
    </w:tblGrid>
    <w:tr w:rsidR="00CD3A2E">
      <w:trPr>
        <w:trHeight w:hRule="exact" w:val="720"/>
      </w:trPr>
      <w:tc>
        <w:tcPr>
          <w:tcW w:w="2986" w:type="pct"/>
        </w:tcPr>
        <w:p w:rsidR="00CD3A2E" w:rsidRPr="003F4287" w:rsidRDefault="005D7B56" w:rsidP="004F5136">
          <w:pPr>
            <w:pStyle w:val="Footer"/>
            <w:rPr>
              <w:sz w:val="18"/>
              <w:lang w:val="en-GB"/>
            </w:rPr>
          </w:pPr>
          <w:r w:rsidRPr="000D2E00">
            <w:rPr>
              <w:snapToGrid w:val="0"/>
              <w:sz w:val="18"/>
              <w:lang w:val="en-GB"/>
            </w:rPr>
            <w:fldChar w:fldCharType="begin"/>
          </w:r>
          <w:r w:rsidR="00CD3A2E" w:rsidRPr="000D2E00">
            <w:rPr>
              <w:snapToGrid w:val="0"/>
              <w:sz w:val="18"/>
              <w:lang w:val="en-GB"/>
            </w:rPr>
            <w:instrText xml:space="preserve"> FILENAME </w:instrText>
          </w:r>
          <w:r w:rsidRPr="000D2E00">
            <w:rPr>
              <w:snapToGrid w:val="0"/>
              <w:sz w:val="18"/>
              <w:lang w:val="en-GB"/>
            </w:rPr>
            <w:fldChar w:fldCharType="separate"/>
          </w:r>
          <w:r w:rsidR="006271DD">
            <w:rPr>
              <w:noProof/>
              <w:snapToGrid w:val="0"/>
              <w:sz w:val="18"/>
              <w:lang w:val="en-GB"/>
            </w:rPr>
            <w:t>SIGEM-CMS-REP-Conversion Report _08092013.docx</w:t>
          </w:r>
          <w:r w:rsidRPr="000D2E00">
            <w:rPr>
              <w:snapToGrid w:val="0"/>
              <w:sz w:val="18"/>
              <w:lang w:val="en-GB"/>
            </w:rPr>
            <w:fldChar w:fldCharType="end"/>
          </w:r>
        </w:p>
      </w:tc>
      <w:tc>
        <w:tcPr>
          <w:tcW w:w="1056" w:type="pct"/>
        </w:tcPr>
        <w:p w:rsidR="00CD3A2E" w:rsidRPr="003F4287" w:rsidRDefault="00CD3A2E" w:rsidP="004F5136">
          <w:pPr>
            <w:pStyle w:val="Footer"/>
            <w:rPr>
              <w:snapToGrid w:val="0"/>
              <w:sz w:val="18"/>
              <w:lang w:val="en-GB"/>
            </w:rPr>
          </w:pPr>
          <w:r>
            <w:rPr>
              <w:snapToGrid w:val="0"/>
              <w:sz w:val="18"/>
              <w:lang w:val="en-GB"/>
            </w:rPr>
            <w:t>Version: 01</w:t>
          </w:r>
        </w:p>
        <w:p w:rsidR="00CD3A2E" w:rsidRPr="003F4287" w:rsidRDefault="005D7B56" w:rsidP="004F5136">
          <w:pPr>
            <w:pStyle w:val="Footer"/>
            <w:rPr>
              <w:sz w:val="18"/>
              <w:lang w:val="en-GB"/>
            </w:rPr>
          </w:pPr>
          <w:r w:rsidRPr="003F4287">
            <w:rPr>
              <w:sz w:val="18"/>
              <w:lang w:val="en-GB"/>
            </w:rPr>
            <w:fldChar w:fldCharType="begin"/>
          </w:r>
          <w:r w:rsidR="00CD3A2E"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CD3A2E" w:rsidRPr="003F4287" w:rsidRDefault="00CD3A2E" w:rsidP="004F5136">
          <w:pPr>
            <w:pStyle w:val="Footer"/>
            <w:ind w:left="-3747" w:right="140"/>
            <w:jc w:val="right"/>
            <w:rPr>
              <w:snapToGrid w:val="0"/>
              <w:sz w:val="18"/>
              <w:lang w:val="en-GB"/>
            </w:rPr>
          </w:pPr>
          <w:r w:rsidRPr="003F4287">
            <w:rPr>
              <w:snapToGrid w:val="0"/>
              <w:sz w:val="18"/>
              <w:lang w:val="en-GB"/>
            </w:rPr>
            <w:t xml:space="preserve">Page </w:t>
          </w:r>
          <w:r w:rsidR="005D7B56" w:rsidRPr="003F4287">
            <w:rPr>
              <w:snapToGrid w:val="0"/>
              <w:sz w:val="18"/>
              <w:lang w:val="en-GB"/>
            </w:rPr>
            <w:fldChar w:fldCharType="begin"/>
          </w:r>
          <w:r w:rsidRPr="003F4287">
            <w:rPr>
              <w:snapToGrid w:val="0"/>
              <w:sz w:val="18"/>
              <w:lang w:val="en-GB"/>
            </w:rPr>
            <w:instrText xml:space="preserve"> PAGE </w:instrText>
          </w:r>
          <w:r w:rsidR="005D7B56" w:rsidRPr="003F4287">
            <w:rPr>
              <w:snapToGrid w:val="0"/>
              <w:sz w:val="18"/>
              <w:lang w:val="en-GB"/>
            </w:rPr>
            <w:fldChar w:fldCharType="separate"/>
          </w:r>
          <w:r w:rsidR="00562C47">
            <w:rPr>
              <w:noProof/>
              <w:snapToGrid w:val="0"/>
              <w:sz w:val="18"/>
              <w:lang w:val="en-GB"/>
            </w:rPr>
            <w:t>3</w:t>
          </w:r>
          <w:r w:rsidR="005D7B56" w:rsidRPr="003F4287">
            <w:rPr>
              <w:snapToGrid w:val="0"/>
              <w:sz w:val="18"/>
              <w:lang w:val="en-GB"/>
            </w:rPr>
            <w:fldChar w:fldCharType="end"/>
          </w:r>
          <w:r w:rsidRPr="003F4287">
            <w:rPr>
              <w:snapToGrid w:val="0"/>
              <w:sz w:val="18"/>
              <w:lang w:val="en-GB"/>
            </w:rPr>
            <w:t xml:space="preserve"> of </w:t>
          </w:r>
          <w:r w:rsidR="005D7B56" w:rsidRPr="003F4287">
            <w:rPr>
              <w:snapToGrid w:val="0"/>
              <w:sz w:val="18"/>
              <w:lang w:val="en-GB"/>
            </w:rPr>
            <w:fldChar w:fldCharType="begin"/>
          </w:r>
          <w:r w:rsidRPr="003F4287">
            <w:rPr>
              <w:snapToGrid w:val="0"/>
              <w:sz w:val="18"/>
              <w:lang w:val="en-GB"/>
            </w:rPr>
            <w:instrText xml:space="preserve"> NUMPAGES </w:instrText>
          </w:r>
          <w:r w:rsidR="005D7B56" w:rsidRPr="003F4287">
            <w:rPr>
              <w:snapToGrid w:val="0"/>
              <w:sz w:val="18"/>
              <w:lang w:val="en-GB"/>
            </w:rPr>
            <w:fldChar w:fldCharType="separate"/>
          </w:r>
          <w:r w:rsidR="00562C47">
            <w:rPr>
              <w:noProof/>
              <w:snapToGrid w:val="0"/>
              <w:sz w:val="18"/>
              <w:lang w:val="en-GB"/>
            </w:rPr>
            <w:t>11</w:t>
          </w:r>
          <w:r w:rsidR="005D7B56" w:rsidRPr="003F4287">
            <w:rPr>
              <w:snapToGrid w:val="0"/>
              <w:sz w:val="18"/>
              <w:lang w:val="en-GB"/>
            </w:rPr>
            <w:fldChar w:fldCharType="end"/>
          </w:r>
        </w:p>
      </w:tc>
    </w:tr>
  </w:tbl>
  <w:p w:rsidR="00CD3A2E" w:rsidRDefault="00CD3A2E" w:rsidP="006D3D60">
    <w:pPr>
      <w:pStyle w:val="Footer"/>
    </w:pPr>
  </w:p>
  <w:p w:rsidR="00CD3A2E" w:rsidRDefault="00CD3A2E" w:rsidP="006D3D60">
    <w:pPr>
      <w:pStyle w:val="Footer"/>
    </w:pPr>
  </w:p>
  <w:p w:rsidR="00CD3A2E" w:rsidRDefault="00CD3A2E" w:rsidP="006D3D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8500"/>
      <w:gridCol w:w="3006"/>
      <w:gridCol w:w="2727"/>
    </w:tblGrid>
    <w:tr w:rsidR="00CD3A2E">
      <w:trPr>
        <w:trHeight w:hRule="exact" w:val="720"/>
      </w:trPr>
      <w:tc>
        <w:tcPr>
          <w:tcW w:w="2986" w:type="pct"/>
        </w:tcPr>
        <w:p w:rsidR="00CD3A2E" w:rsidRPr="003F4287" w:rsidRDefault="005D7B56" w:rsidP="00732270">
          <w:pPr>
            <w:pStyle w:val="Footer"/>
            <w:rPr>
              <w:sz w:val="18"/>
              <w:lang w:val="en-GB"/>
            </w:rPr>
          </w:pPr>
          <w:r w:rsidRPr="000D2E00">
            <w:rPr>
              <w:snapToGrid w:val="0"/>
              <w:sz w:val="18"/>
              <w:lang w:val="en-GB"/>
            </w:rPr>
            <w:fldChar w:fldCharType="begin"/>
          </w:r>
          <w:r w:rsidR="00CD3A2E" w:rsidRPr="000D2E00">
            <w:rPr>
              <w:snapToGrid w:val="0"/>
              <w:sz w:val="18"/>
              <w:lang w:val="en-GB"/>
            </w:rPr>
            <w:instrText xml:space="preserve"> FILENAME </w:instrText>
          </w:r>
          <w:r w:rsidRPr="000D2E00">
            <w:rPr>
              <w:snapToGrid w:val="0"/>
              <w:sz w:val="18"/>
              <w:lang w:val="en-GB"/>
            </w:rPr>
            <w:fldChar w:fldCharType="separate"/>
          </w:r>
          <w:r w:rsidR="006271DD">
            <w:rPr>
              <w:noProof/>
              <w:snapToGrid w:val="0"/>
              <w:sz w:val="18"/>
              <w:lang w:val="en-GB"/>
            </w:rPr>
            <w:t>SIGEM-CMS-REP-Conversion Report _08092013.docx</w:t>
          </w:r>
          <w:r w:rsidRPr="000D2E00">
            <w:rPr>
              <w:snapToGrid w:val="0"/>
              <w:sz w:val="18"/>
              <w:lang w:val="en-GB"/>
            </w:rPr>
            <w:fldChar w:fldCharType="end"/>
          </w:r>
        </w:p>
      </w:tc>
      <w:tc>
        <w:tcPr>
          <w:tcW w:w="1056" w:type="pct"/>
        </w:tcPr>
        <w:p w:rsidR="00CD3A2E" w:rsidRPr="003F4287" w:rsidRDefault="00CD3A2E" w:rsidP="00732270">
          <w:pPr>
            <w:pStyle w:val="Footer"/>
            <w:rPr>
              <w:snapToGrid w:val="0"/>
              <w:sz w:val="18"/>
              <w:lang w:val="en-GB"/>
            </w:rPr>
          </w:pPr>
          <w:r w:rsidRPr="003F4287">
            <w:rPr>
              <w:snapToGrid w:val="0"/>
              <w:sz w:val="18"/>
              <w:lang w:val="en-GB"/>
            </w:rPr>
            <w:t>Version: 0</w:t>
          </w:r>
          <w:r>
            <w:rPr>
              <w:snapToGrid w:val="0"/>
              <w:sz w:val="18"/>
              <w:lang w:val="en-GB"/>
            </w:rPr>
            <w:t>1</w:t>
          </w:r>
        </w:p>
        <w:p w:rsidR="00CD3A2E" w:rsidRPr="003F4287" w:rsidRDefault="005D7B56" w:rsidP="00732270">
          <w:pPr>
            <w:pStyle w:val="Footer"/>
            <w:rPr>
              <w:sz w:val="18"/>
              <w:lang w:val="en-GB"/>
            </w:rPr>
          </w:pPr>
          <w:r w:rsidRPr="003F4287">
            <w:rPr>
              <w:sz w:val="18"/>
              <w:lang w:val="en-GB"/>
            </w:rPr>
            <w:fldChar w:fldCharType="begin"/>
          </w:r>
          <w:r w:rsidR="00CD3A2E"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CD3A2E" w:rsidRPr="003F4287" w:rsidRDefault="00CD3A2E" w:rsidP="00732270">
          <w:pPr>
            <w:pStyle w:val="Footer"/>
            <w:ind w:left="-3747" w:right="140"/>
            <w:jc w:val="right"/>
            <w:rPr>
              <w:snapToGrid w:val="0"/>
              <w:sz w:val="18"/>
              <w:lang w:val="en-GB"/>
            </w:rPr>
          </w:pPr>
          <w:r w:rsidRPr="003F4287">
            <w:rPr>
              <w:snapToGrid w:val="0"/>
              <w:sz w:val="18"/>
              <w:lang w:val="en-GB"/>
            </w:rPr>
            <w:t xml:space="preserve">Page </w:t>
          </w:r>
          <w:r w:rsidR="005D7B56" w:rsidRPr="003F4287">
            <w:rPr>
              <w:snapToGrid w:val="0"/>
              <w:sz w:val="18"/>
              <w:lang w:val="en-GB"/>
            </w:rPr>
            <w:fldChar w:fldCharType="begin"/>
          </w:r>
          <w:r w:rsidRPr="003F4287">
            <w:rPr>
              <w:snapToGrid w:val="0"/>
              <w:sz w:val="18"/>
              <w:lang w:val="en-GB"/>
            </w:rPr>
            <w:instrText xml:space="preserve"> PAGE </w:instrText>
          </w:r>
          <w:r w:rsidR="005D7B56" w:rsidRPr="003F4287">
            <w:rPr>
              <w:snapToGrid w:val="0"/>
              <w:sz w:val="18"/>
              <w:lang w:val="en-GB"/>
            </w:rPr>
            <w:fldChar w:fldCharType="separate"/>
          </w:r>
          <w:r w:rsidR="00562C47">
            <w:rPr>
              <w:noProof/>
              <w:snapToGrid w:val="0"/>
              <w:sz w:val="18"/>
              <w:lang w:val="en-GB"/>
            </w:rPr>
            <w:t>11</w:t>
          </w:r>
          <w:r w:rsidR="005D7B56" w:rsidRPr="003F4287">
            <w:rPr>
              <w:snapToGrid w:val="0"/>
              <w:sz w:val="18"/>
              <w:lang w:val="en-GB"/>
            </w:rPr>
            <w:fldChar w:fldCharType="end"/>
          </w:r>
          <w:r w:rsidRPr="003F4287">
            <w:rPr>
              <w:snapToGrid w:val="0"/>
              <w:sz w:val="18"/>
              <w:lang w:val="en-GB"/>
            </w:rPr>
            <w:t xml:space="preserve"> of </w:t>
          </w:r>
          <w:r w:rsidR="005D7B56" w:rsidRPr="003F4287">
            <w:rPr>
              <w:snapToGrid w:val="0"/>
              <w:sz w:val="18"/>
              <w:lang w:val="en-GB"/>
            </w:rPr>
            <w:fldChar w:fldCharType="begin"/>
          </w:r>
          <w:r w:rsidRPr="003F4287">
            <w:rPr>
              <w:snapToGrid w:val="0"/>
              <w:sz w:val="18"/>
              <w:lang w:val="en-GB"/>
            </w:rPr>
            <w:instrText xml:space="preserve"> NUMPAGES </w:instrText>
          </w:r>
          <w:r w:rsidR="005D7B56" w:rsidRPr="003F4287">
            <w:rPr>
              <w:snapToGrid w:val="0"/>
              <w:sz w:val="18"/>
              <w:lang w:val="en-GB"/>
            </w:rPr>
            <w:fldChar w:fldCharType="separate"/>
          </w:r>
          <w:r w:rsidR="00562C47">
            <w:rPr>
              <w:noProof/>
              <w:snapToGrid w:val="0"/>
              <w:sz w:val="18"/>
              <w:lang w:val="en-GB"/>
            </w:rPr>
            <w:t>11</w:t>
          </w:r>
          <w:r w:rsidR="005D7B56" w:rsidRPr="003F4287">
            <w:rPr>
              <w:snapToGrid w:val="0"/>
              <w:sz w:val="18"/>
              <w:lang w:val="en-GB"/>
            </w:rPr>
            <w:fldChar w:fldCharType="end"/>
          </w:r>
        </w:p>
      </w:tc>
    </w:tr>
  </w:tbl>
  <w:p w:rsidR="00CD3A2E" w:rsidRDefault="00CD3A2E" w:rsidP="008F7040">
    <w:pPr>
      <w:pStyle w:val="Footer"/>
    </w:pPr>
  </w:p>
  <w:p w:rsidR="00CD3A2E" w:rsidRDefault="00CD3A2E" w:rsidP="008F7040">
    <w:pPr>
      <w:pStyle w:val="Footer"/>
    </w:pPr>
  </w:p>
  <w:p w:rsidR="00CD3A2E" w:rsidRPr="008F7040" w:rsidRDefault="00CD3A2E" w:rsidP="008F7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4E5" w:rsidRDefault="00A874E5">
      <w:r>
        <w:separator/>
      </w:r>
    </w:p>
  </w:footnote>
  <w:footnote w:type="continuationSeparator" w:id="0">
    <w:p w:rsidR="00A874E5" w:rsidRDefault="00A874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68" w:type="dxa"/>
      <w:tblLayout w:type="fixed"/>
      <w:tblCellMar>
        <w:left w:w="68" w:type="dxa"/>
        <w:right w:w="68" w:type="dxa"/>
      </w:tblCellMar>
      <w:tblLook w:val="0000"/>
    </w:tblPr>
    <w:tblGrid>
      <w:gridCol w:w="4140"/>
      <w:gridCol w:w="2880"/>
      <w:gridCol w:w="2340"/>
    </w:tblGrid>
    <w:tr w:rsidR="00CD3A2E">
      <w:trPr>
        <w:cantSplit/>
        <w:trHeight w:val="440"/>
      </w:trPr>
      <w:tc>
        <w:tcPr>
          <w:tcW w:w="4140" w:type="dxa"/>
          <w:vMerge w:val="restart"/>
          <w:tcBorders>
            <w:top w:val="single" w:sz="4" w:space="0" w:color="auto"/>
            <w:left w:val="single" w:sz="4" w:space="0" w:color="auto"/>
            <w:bottom w:val="single" w:sz="4" w:space="0" w:color="auto"/>
            <w:right w:val="single" w:sz="4" w:space="0" w:color="auto"/>
          </w:tcBorders>
          <w:vAlign w:val="center"/>
        </w:tcPr>
        <w:p w:rsidR="00CD3A2E" w:rsidRDefault="00CD3A2E" w:rsidP="006D3D60">
          <w:pPr>
            <w:spacing w:before="20" w:after="20"/>
            <w:ind w:right="-68" w:hanging="142"/>
            <w:jc w:val="center"/>
            <w:rPr>
              <w:rFonts w:ascii="Comic Sans MS" w:hAnsi="Comic Sans MS"/>
              <w:color w:val="FF0000"/>
              <w:sz w:val="16"/>
            </w:rPr>
          </w:pPr>
          <w:r w:rsidRPr="00847E87">
            <w:rPr>
              <w:rFonts w:ascii="Comic Sans MS" w:hAnsi="Comic Sans MS"/>
              <w:noProof/>
              <w:color w:val="FF0000"/>
              <w:sz w:val="16"/>
              <w:lang w:val="en-US"/>
            </w:rPr>
            <w:drawing>
              <wp:anchor distT="0" distB="0" distL="114300" distR="114300" simplePos="0" relativeHeight="251663360" behindDoc="0" locked="0" layoutInCell="1" allowOverlap="1">
                <wp:simplePos x="0" y="0"/>
                <wp:positionH relativeFrom="margin">
                  <wp:posOffset>1147445</wp:posOffset>
                </wp:positionH>
                <wp:positionV relativeFrom="margin">
                  <wp:posOffset>50800</wp:posOffset>
                </wp:positionV>
                <wp:extent cx="885190" cy="477520"/>
                <wp:effectExtent l="19050" t="0" r="0" b="0"/>
                <wp:wrapSquare wrapText="bothSides"/>
                <wp:docPr id="28"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88519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1312" behindDoc="1" locked="0" layoutInCell="1" allowOverlap="1">
                <wp:simplePos x="0" y="0"/>
                <wp:positionH relativeFrom="margin">
                  <wp:posOffset>-142875</wp:posOffset>
                </wp:positionH>
                <wp:positionV relativeFrom="margin">
                  <wp:posOffset>-60960</wp:posOffset>
                </wp:positionV>
                <wp:extent cx="1098550" cy="477520"/>
                <wp:effectExtent l="19050" t="0" r="6350" b="0"/>
                <wp:wrapSquare wrapText="bothSides"/>
                <wp:docPr id="1"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1098550" cy="477520"/>
                        </a:xfrm>
                        <a:prstGeom prst="rect">
                          <a:avLst/>
                        </a:prstGeom>
                        <a:noFill/>
                        <a:ln w="9525">
                          <a:noFill/>
                          <a:miter lim="800000"/>
                          <a:headEnd/>
                          <a:tailEnd/>
                        </a:ln>
                      </pic:spPr>
                    </pic:pic>
                  </a:graphicData>
                </a:graphic>
              </wp:anchor>
            </w:drawing>
          </w:r>
        </w:p>
      </w:tc>
      <w:tc>
        <w:tcPr>
          <w:tcW w:w="2880" w:type="dxa"/>
          <w:tcBorders>
            <w:top w:val="single" w:sz="6" w:space="0" w:color="auto"/>
            <w:left w:val="nil"/>
            <w:bottom w:val="single" w:sz="6" w:space="0" w:color="auto"/>
            <w:right w:val="single" w:sz="6" w:space="0" w:color="auto"/>
          </w:tcBorders>
          <w:vAlign w:val="center"/>
        </w:tcPr>
        <w:p w:rsidR="00CD3A2E" w:rsidRPr="00FE3E95" w:rsidRDefault="007D3AAD" w:rsidP="004F5136">
          <w:pPr>
            <w:spacing w:before="20" w:after="20" w:line="0" w:lineRule="atLeast"/>
            <w:rPr>
              <w:rFonts w:ascii="DIN-Light" w:hAnsi="DIN-Light"/>
              <w:sz w:val="16"/>
            </w:rPr>
          </w:pPr>
          <w:r>
            <w:rPr>
              <w:rFonts w:ascii="DIN-Light" w:hAnsi="DIN-Light"/>
              <w:sz w:val="16"/>
            </w:rPr>
            <w:t xml:space="preserve">Project: </w:t>
          </w:r>
          <w:r w:rsidR="00CD3A2E">
            <w:rPr>
              <w:rFonts w:ascii="DIN-Light" w:hAnsi="DIN-Light"/>
              <w:sz w:val="16"/>
            </w:rPr>
            <w:t>SIGEM CM</w:t>
          </w:r>
          <w:r w:rsidR="00CD3A2E" w:rsidRPr="00FE3E95">
            <w:rPr>
              <w:rFonts w:ascii="DIN-Light" w:hAnsi="DIN-Light"/>
              <w:sz w:val="16"/>
            </w:rPr>
            <w:t>S</w:t>
          </w:r>
          <w:r>
            <w:rPr>
              <w:rFonts w:ascii="DIN-Light" w:hAnsi="DIN-Light"/>
              <w:sz w:val="16"/>
            </w:rPr>
            <w:t xml:space="preserve"> &amp; IMS</w:t>
          </w:r>
          <w:r w:rsidR="00CD3A2E" w:rsidRPr="00FE3E95">
            <w:rPr>
              <w:rFonts w:ascii="DIN-Light" w:hAnsi="DIN-Light"/>
              <w:sz w:val="16"/>
            </w:rPr>
            <w:t xml:space="preserve"> PROJECT</w:t>
          </w:r>
        </w:p>
      </w:tc>
      <w:tc>
        <w:tcPr>
          <w:tcW w:w="234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rPr>
          </w:pPr>
          <w:r w:rsidRPr="00FE3E95">
            <w:rPr>
              <w:rFonts w:ascii="DIN-Light" w:hAnsi="DIN-Light"/>
              <w:sz w:val="16"/>
              <w:lang w:val="en-US"/>
            </w:rPr>
            <w:t>Date:</w:t>
          </w:r>
          <w:r w:rsidR="007D3AAD">
            <w:rPr>
              <w:rFonts w:ascii="DIN-Light" w:hAnsi="DIN-Light"/>
              <w:sz w:val="16"/>
              <w:lang w:val="en-US"/>
            </w:rPr>
            <w:t xml:space="preserve"> </w:t>
          </w:r>
          <w:r w:rsidR="006271DD">
            <w:rPr>
              <w:rFonts w:ascii="DIN-Light" w:hAnsi="DIN-Light"/>
              <w:sz w:val="16"/>
              <w:lang w:val="en-US"/>
            </w:rPr>
            <w:t>08</w:t>
          </w:r>
          <w:r w:rsidR="007D3AAD">
            <w:rPr>
              <w:rFonts w:ascii="DIN-Light" w:hAnsi="DIN-Light"/>
              <w:sz w:val="16"/>
              <w:lang w:val="en-US"/>
            </w:rPr>
            <w:t>/0</w:t>
          </w:r>
          <w:r w:rsidR="006271DD">
            <w:rPr>
              <w:rFonts w:ascii="DIN-Light" w:hAnsi="DIN-Light"/>
              <w:sz w:val="16"/>
              <w:lang w:val="en-US"/>
            </w:rPr>
            <w:t>9</w:t>
          </w:r>
          <w:r w:rsidR="007D3AAD">
            <w:rPr>
              <w:rFonts w:ascii="DIN-Light" w:hAnsi="DIN-Light"/>
              <w:sz w:val="16"/>
              <w:lang w:val="en-US"/>
            </w:rPr>
            <w:t>/2013</w:t>
          </w:r>
        </w:p>
      </w:tc>
    </w:tr>
    <w:tr w:rsidR="00CD3A2E">
      <w:trPr>
        <w:cantSplit/>
        <w:trHeight w:val="440"/>
      </w:trPr>
      <w:tc>
        <w:tcPr>
          <w:tcW w:w="4140" w:type="dxa"/>
          <w:vMerge/>
          <w:tcBorders>
            <w:left w:val="single" w:sz="4" w:space="0" w:color="auto"/>
            <w:bottom w:val="single" w:sz="4" w:space="0" w:color="auto"/>
            <w:right w:val="single" w:sz="4" w:space="0" w:color="auto"/>
          </w:tcBorders>
        </w:tcPr>
        <w:p w:rsidR="00CD3A2E" w:rsidRDefault="00CD3A2E" w:rsidP="004F5136">
          <w:pPr>
            <w:spacing w:before="20" w:after="20" w:line="0" w:lineRule="atLeast"/>
            <w:ind w:left="-284" w:right="-68"/>
            <w:rPr>
              <w:sz w:val="16"/>
            </w:rPr>
          </w:pPr>
        </w:p>
      </w:tc>
      <w:tc>
        <w:tcPr>
          <w:tcW w:w="2880" w:type="dxa"/>
          <w:tcBorders>
            <w:top w:val="single" w:sz="6" w:space="0" w:color="auto"/>
            <w:left w:val="nil"/>
            <w:bottom w:val="single" w:sz="6" w:space="0" w:color="auto"/>
            <w:right w:val="single" w:sz="6" w:space="0" w:color="auto"/>
          </w:tcBorders>
          <w:vAlign w:val="center"/>
        </w:tcPr>
        <w:p w:rsidR="00CD3A2E" w:rsidRPr="00FE3E95" w:rsidRDefault="007D3AAD" w:rsidP="006271DD">
          <w:pPr>
            <w:spacing w:before="20" w:after="20" w:line="0" w:lineRule="atLeast"/>
            <w:rPr>
              <w:rFonts w:ascii="DIN-Light" w:hAnsi="DIN-Light"/>
              <w:sz w:val="16"/>
              <w:lang w:val="en-US"/>
            </w:rPr>
          </w:pPr>
          <w:r>
            <w:rPr>
              <w:rFonts w:ascii="DIN-Light" w:hAnsi="DIN-Light"/>
              <w:sz w:val="16"/>
              <w:lang w:val="en-US"/>
            </w:rPr>
            <w:t xml:space="preserve">Name: </w:t>
          </w:r>
          <w:r w:rsidR="00CD3A2E">
            <w:rPr>
              <w:rFonts w:ascii="DIN-Light" w:hAnsi="DIN-Light"/>
              <w:sz w:val="16"/>
              <w:lang w:val="en-US"/>
            </w:rPr>
            <w:t xml:space="preserve">Conversion </w:t>
          </w:r>
          <w:r w:rsidR="006271DD">
            <w:rPr>
              <w:rFonts w:ascii="DIN-Light" w:hAnsi="DIN-Light"/>
              <w:sz w:val="16"/>
              <w:lang w:val="en-US"/>
            </w:rPr>
            <w:t>Report</w:t>
          </w:r>
        </w:p>
      </w:tc>
      <w:tc>
        <w:tcPr>
          <w:tcW w:w="234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sidR="006271DD">
            <w:rPr>
              <w:rFonts w:ascii="DIN-Light" w:hAnsi="DIN-Light"/>
              <w:sz w:val="16"/>
              <w:lang w:val="en-US"/>
            </w:rPr>
            <w:t>Report</w:t>
          </w:r>
        </w:p>
      </w:tc>
    </w:tr>
  </w:tbl>
  <w:p w:rsidR="00CD3A2E" w:rsidRDefault="00CD3A2E" w:rsidP="006D3D60">
    <w:pPr>
      <w:pStyle w:val="Header"/>
      <w:rPr>
        <w:lang w:val="en-US"/>
      </w:rPr>
    </w:pPr>
  </w:p>
  <w:p w:rsidR="00CD3A2E" w:rsidRPr="006D3D60" w:rsidRDefault="00CD3A2E" w:rsidP="006D3D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0" w:type="dxa"/>
      <w:tblInd w:w="68" w:type="dxa"/>
      <w:tblLayout w:type="fixed"/>
      <w:tblCellMar>
        <w:left w:w="68" w:type="dxa"/>
        <w:right w:w="68" w:type="dxa"/>
      </w:tblCellMar>
      <w:tblLook w:val="0000"/>
    </w:tblPr>
    <w:tblGrid>
      <w:gridCol w:w="6120"/>
      <w:gridCol w:w="4500"/>
      <w:gridCol w:w="3600"/>
    </w:tblGrid>
    <w:tr w:rsidR="00CD3A2E">
      <w:trPr>
        <w:cantSplit/>
        <w:trHeight w:val="440"/>
      </w:trPr>
      <w:tc>
        <w:tcPr>
          <w:tcW w:w="6120" w:type="dxa"/>
          <w:vMerge w:val="restart"/>
          <w:tcBorders>
            <w:top w:val="single" w:sz="4" w:space="0" w:color="auto"/>
            <w:left w:val="single" w:sz="4" w:space="0" w:color="auto"/>
            <w:bottom w:val="single" w:sz="4" w:space="0" w:color="auto"/>
            <w:right w:val="single" w:sz="4" w:space="0" w:color="auto"/>
          </w:tcBorders>
          <w:vAlign w:val="center"/>
        </w:tcPr>
        <w:p w:rsidR="00CD3A2E" w:rsidRDefault="00CD3A2E" w:rsidP="00732270">
          <w:pPr>
            <w:spacing w:before="20" w:after="20"/>
            <w:ind w:right="-68" w:hanging="142"/>
            <w:jc w:val="center"/>
            <w:rPr>
              <w:rFonts w:ascii="Comic Sans MS" w:hAnsi="Comic Sans MS"/>
              <w:color w:val="FF0000"/>
              <w:sz w:val="16"/>
            </w:rPr>
          </w:pPr>
          <w:r>
            <w:rPr>
              <w:rFonts w:ascii="Comic Sans MS" w:hAnsi="Comic Sans MS"/>
              <w:noProof/>
              <w:color w:val="FF0000"/>
              <w:sz w:val="16"/>
              <w:lang w:val="en-US"/>
            </w:rPr>
            <w:drawing>
              <wp:anchor distT="0" distB="0" distL="114300" distR="114300" simplePos="0" relativeHeight="251667456" behindDoc="1" locked="0" layoutInCell="1" allowOverlap="1">
                <wp:simplePos x="0" y="0"/>
                <wp:positionH relativeFrom="margin">
                  <wp:posOffset>60325</wp:posOffset>
                </wp:positionH>
                <wp:positionV relativeFrom="margin">
                  <wp:posOffset>10160</wp:posOffset>
                </wp:positionV>
                <wp:extent cx="1098550" cy="477520"/>
                <wp:effectExtent l="19050" t="0" r="6350" b="0"/>
                <wp:wrapSquare wrapText="bothSides"/>
                <wp:docPr id="5"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1"/>
                        <a:srcRect/>
                        <a:stretch>
                          <a:fillRect/>
                        </a:stretch>
                      </pic:blipFill>
                      <pic:spPr bwMode="auto">
                        <a:xfrm>
                          <a:off x="0" y="0"/>
                          <a:ext cx="109855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5408" behindDoc="0" locked="0" layoutInCell="1" allowOverlap="1">
                <wp:simplePos x="0" y="0"/>
                <wp:positionH relativeFrom="margin">
                  <wp:posOffset>1828165</wp:posOffset>
                </wp:positionH>
                <wp:positionV relativeFrom="margin">
                  <wp:posOffset>-20320</wp:posOffset>
                </wp:positionV>
                <wp:extent cx="1017270" cy="701040"/>
                <wp:effectExtent l="19050" t="0" r="0" b="0"/>
                <wp:wrapSquare wrapText="bothSides"/>
                <wp:docPr id="4"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2"/>
                        <a:srcRect/>
                        <a:stretch>
                          <a:fillRect/>
                        </a:stretch>
                      </pic:blipFill>
                      <pic:spPr bwMode="auto">
                        <a:xfrm>
                          <a:off x="0" y="0"/>
                          <a:ext cx="1017270" cy="701040"/>
                        </a:xfrm>
                        <a:prstGeom prst="rect">
                          <a:avLst/>
                        </a:prstGeom>
                        <a:noFill/>
                        <a:ln w="9525">
                          <a:noFill/>
                          <a:miter lim="800000"/>
                          <a:headEnd/>
                          <a:tailEnd/>
                        </a:ln>
                      </pic:spPr>
                    </pic:pic>
                  </a:graphicData>
                </a:graphic>
              </wp:anchor>
            </w:drawing>
          </w:r>
        </w:p>
      </w:tc>
      <w:tc>
        <w:tcPr>
          <w:tcW w:w="4500" w:type="dxa"/>
          <w:tcBorders>
            <w:top w:val="single" w:sz="6" w:space="0" w:color="auto"/>
            <w:left w:val="nil"/>
            <w:bottom w:val="single" w:sz="6" w:space="0" w:color="auto"/>
            <w:right w:val="single" w:sz="6" w:space="0" w:color="auto"/>
          </w:tcBorders>
          <w:vAlign w:val="center"/>
        </w:tcPr>
        <w:p w:rsidR="00CD3A2E" w:rsidRPr="00FE3E95" w:rsidRDefault="00CD3A2E" w:rsidP="00847E87">
          <w:pPr>
            <w:spacing w:before="20" w:after="20" w:line="0" w:lineRule="atLeast"/>
            <w:rPr>
              <w:rFonts w:ascii="DIN-Light" w:hAnsi="DIN-Light"/>
              <w:sz w:val="16"/>
            </w:rPr>
          </w:pPr>
          <w:r w:rsidRPr="00FE3E95">
            <w:rPr>
              <w:rFonts w:ascii="DIN-Light" w:hAnsi="DIN-Light"/>
              <w:sz w:val="16"/>
            </w:rPr>
            <w:t xml:space="preserve">Project:   </w:t>
          </w:r>
          <w:r>
            <w:rPr>
              <w:rFonts w:ascii="DIN-Light" w:hAnsi="DIN-Light"/>
              <w:sz w:val="16"/>
            </w:rPr>
            <w:t>SIGEM CMS</w:t>
          </w:r>
          <w:r w:rsidR="007D3AAD">
            <w:rPr>
              <w:rFonts w:ascii="DIN-Light" w:hAnsi="DIN-Light"/>
              <w:sz w:val="16"/>
            </w:rPr>
            <w:t xml:space="preserve"> &amp; IMS</w:t>
          </w:r>
          <w:r w:rsidRPr="00FE3E95">
            <w:rPr>
              <w:rFonts w:ascii="DIN-Light" w:hAnsi="DIN-Light"/>
              <w:sz w:val="16"/>
            </w:rPr>
            <w:t xml:space="preserve"> PROJECT</w:t>
          </w:r>
        </w:p>
      </w:tc>
      <w:tc>
        <w:tcPr>
          <w:tcW w:w="3600" w:type="dxa"/>
          <w:tcBorders>
            <w:top w:val="single" w:sz="6" w:space="0" w:color="auto"/>
            <w:left w:val="nil"/>
            <w:bottom w:val="single" w:sz="6" w:space="0" w:color="auto"/>
            <w:right w:val="single" w:sz="6" w:space="0" w:color="auto"/>
          </w:tcBorders>
          <w:vAlign w:val="center"/>
        </w:tcPr>
        <w:p w:rsidR="00CD3A2E" w:rsidRPr="00FB2843" w:rsidRDefault="00CD3A2E" w:rsidP="00732270">
          <w:pPr>
            <w:spacing w:before="20" w:after="20" w:line="0" w:lineRule="atLeast"/>
            <w:rPr>
              <w:rFonts w:ascii="DIN-Light" w:hAnsi="DIN-Light"/>
              <w:sz w:val="16"/>
              <w:lang w:val="en-US"/>
            </w:rPr>
          </w:pPr>
          <w:r>
            <w:rPr>
              <w:rFonts w:ascii="DIN-Light" w:hAnsi="DIN-Light"/>
              <w:sz w:val="16"/>
              <w:lang w:val="en-US"/>
            </w:rPr>
            <w:t xml:space="preserve">Date: </w:t>
          </w:r>
          <w:r w:rsidR="007D3AAD">
            <w:rPr>
              <w:rFonts w:ascii="DIN-Light" w:hAnsi="DIN-Light"/>
              <w:sz w:val="16"/>
              <w:lang w:val="en-US"/>
            </w:rPr>
            <w:t>18/06/2013</w:t>
          </w:r>
        </w:p>
      </w:tc>
    </w:tr>
    <w:tr w:rsidR="00CD3A2E">
      <w:trPr>
        <w:cantSplit/>
        <w:trHeight w:val="440"/>
      </w:trPr>
      <w:tc>
        <w:tcPr>
          <w:tcW w:w="6120" w:type="dxa"/>
          <w:vMerge/>
          <w:tcBorders>
            <w:left w:val="single" w:sz="4" w:space="0" w:color="auto"/>
            <w:bottom w:val="single" w:sz="4" w:space="0" w:color="auto"/>
            <w:right w:val="single" w:sz="4" w:space="0" w:color="auto"/>
          </w:tcBorders>
        </w:tcPr>
        <w:p w:rsidR="00CD3A2E" w:rsidRDefault="00CD3A2E" w:rsidP="00732270">
          <w:pPr>
            <w:spacing w:before="20" w:after="20" w:line="0" w:lineRule="atLeast"/>
            <w:ind w:left="-284" w:right="-68"/>
            <w:rPr>
              <w:sz w:val="16"/>
            </w:rPr>
          </w:pPr>
        </w:p>
      </w:tc>
      <w:tc>
        <w:tcPr>
          <w:tcW w:w="4500" w:type="dxa"/>
          <w:tcBorders>
            <w:top w:val="single" w:sz="6" w:space="0" w:color="auto"/>
            <w:left w:val="nil"/>
            <w:bottom w:val="single" w:sz="6" w:space="0" w:color="auto"/>
            <w:right w:val="single" w:sz="6" w:space="0" w:color="auto"/>
          </w:tcBorders>
          <w:vAlign w:val="center"/>
        </w:tcPr>
        <w:p w:rsidR="00CD3A2E" w:rsidRPr="00FE3E95" w:rsidRDefault="00CD3A2E" w:rsidP="007D3AAD">
          <w:pPr>
            <w:spacing w:before="20" w:after="20" w:line="0" w:lineRule="atLeast"/>
            <w:rPr>
              <w:rFonts w:ascii="DIN-Light" w:hAnsi="DIN-Light"/>
              <w:sz w:val="16"/>
              <w:lang w:val="en-US"/>
            </w:rPr>
          </w:pPr>
          <w:r w:rsidRPr="00FE3E95">
            <w:rPr>
              <w:rFonts w:ascii="DIN-Light" w:hAnsi="DIN-Light"/>
              <w:sz w:val="16"/>
              <w:lang w:val="en-US"/>
            </w:rPr>
            <w:t xml:space="preserve">Name: </w:t>
          </w:r>
          <w:r>
            <w:rPr>
              <w:rFonts w:ascii="DIN-Light" w:hAnsi="DIN-Light"/>
              <w:sz w:val="16"/>
              <w:lang w:val="en-US"/>
            </w:rPr>
            <w:t xml:space="preserve"> Conversion </w:t>
          </w:r>
          <w:r w:rsidR="006271DD">
            <w:rPr>
              <w:rFonts w:ascii="DIN-Light" w:hAnsi="DIN-Light"/>
              <w:sz w:val="16"/>
              <w:lang w:val="en-US"/>
            </w:rPr>
            <w:t>Report</w:t>
          </w:r>
        </w:p>
      </w:tc>
      <w:tc>
        <w:tcPr>
          <w:tcW w:w="3600" w:type="dxa"/>
          <w:tcBorders>
            <w:top w:val="single" w:sz="6" w:space="0" w:color="auto"/>
            <w:left w:val="nil"/>
            <w:bottom w:val="single" w:sz="6" w:space="0" w:color="auto"/>
            <w:right w:val="single" w:sz="6" w:space="0" w:color="auto"/>
          </w:tcBorders>
          <w:vAlign w:val="center"/>
        </w:tcPr>
        <w:p w:rsidR="00CD3A2E" w:rsidRPr="00FE3E95" w:rsidRDefault="00CD3A2E"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sidR="006271DD">
            <w:rPr>
              <w:rFonts w:ascii="DIN-Light" w:hAnsi="DIN-Light"/>
              <w:sz w:val="16"/>
              <w:lang w:val="en-US"/>
            </w:rPr>
            <w:t>Report</w:t>
          </w:r>
        </w:p>
      </w:tc>
    </w:tr>
  </w:tbl>
  <w:p w:rsidR="00CD3A2E" w:rsidRDefault="00CD3A2E" w:rsidP="008F7040">
    <w:pPr>
      <w:pStyle w:val="Header"/>
      <w:rPr>
        <w:lang w:val="en-US"/>
      </w:rPr>
    </w:pPr>
  </w:p>
  <w:p w:rsidR="00CD3A2E" w:rsidRPr="008F7040" w:rsidRDefault="00CD3A2E" w:rsidP="008F7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BC9"/>
    <w:multiLevelType w:val="hybridMultilevel"/>
    <w:tmpl w:val="84B22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052EC"/>
    <w:multiLevelType w:val="hybridMultilevel"/>
    <w:tmpl w:val="C66257E8"/>
    <w:lvl w:ilvl="0" w:tplc="0409000B">
      <w:start w:val="1"/>
      <w:numFmt w:val="bullet"/>
      <w:lvlText w:val=""/>
      <w:lvlJc w:val="left"/>
      <w:pPr>
        <w:ind w:left="1170" w:hanging="360"/>
      </w:pPr>
      <w:rPr>
        <w:rFonts w:ascii="Wingdings" w:hAnsi="Wingdings" w:hint="default"/>
      </w:rPr>
    </w:lvl>
    <w:lvl w:ilvl="1" w:tplc="30090003" w:tentative="1">
      <w:start w:val="1"/>
      <w:numFmt w:val="bullet"/>
      <w:lvlText w:val="o"/>
      <w:lvlJc w:val="left"/>
      <w:pPr>
        <w:ind w:left="1890" w:hanging="360"/>
      </w:pPr>
      <w:rPr>
        <w:rFonts w:ascii="Courier New" w:hAnsi="Courier New" w:cs="Courier New" w:hint="default"/>
      </w:rPr>
    </w:lvl>
    <w:lvl w:ilvl="2" w:tplc="30090005" w:tentative="1">
      <w:start w:val="1"/>
      <w:numFmt w:val="bullet"/>
      <w:lvlText w:val=""/>
      <w:lvlJc w:val="left"/>
      <w:pPr>
        <w:ind w:left="2610" w:hanging="360"/>
      </w:pPr>
      <w:rPr>
        <w:rFonts w:ascii="Wingdings" w:hAnsi="Wingdings" w:hint="default"/>
      </w:rPr>
    </w:lvl>
    <w:lvl w:ilvl="3" w:tplc="30090001" w:tentative="1">
      <w:start w:val="1"/>
      <w:numFmt w:val="bullet"/>
      <w:lvlText w:val=""/>
      <w:lvlJc w:val="left"/>
      <w:pPr>
        <w:ind w:left="3330" w:hanging="360"/>
      </w:pPr>
      <w:rPr>
        <w:rFonts w:ascii="Symbol" w:hAnsi="Symbol" w:hint="default"/>
      </w:rPr>
    </w:lvl>
    <w:lvl w:ilvl="4" w:tplc="30090003" w:tentative="1">
      <w:start w:val="1"/>
      <w:numFmt w:val="bullet"/>
      <w:lvlText w:val="o"/>
      <w:lvlJc w:val="left"/>
      <w:pPr>
        <w:ind w:left="4050" w:hanging="360"/>
      </w:pPr>
      <w:rPr>
        <w:rFonts w:ascii="Courier New" w:hAnsi="Courier New" w:cs="Courier New" w:hint="default"/>
      </w:rPr>
    </w:lvl>
    <w:lvl w:ilvl="5" w:tplc="30090005" w:tentative="1">
      <w:start w:val="1"/>
      <w:numFmt w:val="bullet"/>
      <w:lvlText w:val=""/>
      <w:lvlJc w:val="left"/>
      <w:pPr>
        <w:ind w:left="4770" w:hanging="360"/>
      </w:pPr>
      <w:rPr>
        <w:rFonts w:ascii="Wingdings" w:hAnsi="Wingdings" w:hint="default"/>
      </w:rPr>
    </w:lvl>
    <w:lvl w:ilvl="6" w:tplc="30090001" w:tentative="1">
      <w:start w:val="1"/>
      <w:numFmt w:val="bullet"/>
      <w:lvlText w:val=""/>
      <w:lvlJc w:val="left"/>
      <w:pPr>
        <w:ind w:left="5490" w:hanging="360"/>
      </w:pPr>
      <w:rPr>
        <w:rFonts w:ascii="Symbol" w:hAnsi="Symbol" w:hint="default"/>
      </w:rPr>
    </w:lvl>
    <w:lvl w:ilvl="7" w:tplc="30090003" w:tentative="1">
      <w:start w:val="1"/>
      <w:numFmt w:val="bullet"/>
      <w:lvlText w:val="o"/>
      <w:lvlJc w:val="left"/>
      <w:pPr>
        <w:ind w:left="6210" w:hanging="360"/>
      </w:pPr>
      <w:rPr>
        <w:rFonts w:ascii="Courier New" w:hAnsi="Courier New" w:cs="Courier New" w:hint="default"/>
      </w:rPr>
    </w:lvl>
    <w:lvl w:ilvl="8" w:tplc="30090005" w:tentative="1">
      <w:start w:val="1"/>
      <w:numFmt w:val="bullet"/>
      <w:lvlText w:val=""/>
      <w:lvlJc w:val="left"/>
      <w:pPr>
        <w:ind w:left="6930" w:hanging="360"/>
      </w:pPr>
      <w:rPr>
        <w:rFonts w:ascii="Wingdings" w:hAnsi="Wingdings" w:hint="default"/>
      </w:rPr>
    </w:lvl>
  </w:abstractNum>
  <w:abstractNum w:abstractNumId="2">
    <w:nsid w:val="20907B26"/>
    <w:multiLevelType w:val="hybridMultilevel"/>
    <w:tmpl w:val="55841E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E536F85"/>
    <w:multiLevelType w:val="multilevel"/>
    <w:tmpl w:val="2A24297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3"/>
  </w:num>
  <w:num w:numId="5">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activeWritingStyle w:appName="MSWord" w:lang="es-ES_tradnl" w:vendorID="9" w:dllVersion="512" w:checkStyle="1"/>
  <w:proofState w:spelling="clean" w:grammar="clean"/>
  <w:stylePaneFormatFilter w:val="3F01"/>
  <w:defaultTabStop w:val="720"/>
  <w:noPunctuationKerning/>
  <w:characterSpacingControl w:val="doNotCompress"/>
  <w:hdrShapeDefaults>
    <o:shapedefaults v:ext="edit" spidmax="12290"/>
  </w:hdrShapeDefaults>
  <w:footnotePr>
    <w:footnote w:id="-1"/>
    <w:footnote w:id="0"/>
  </w:footnotePr>
  <w:endnotePr>
    <w:endnote w:id="-1"/>
    <w:endnote w:id="0"/>
  </w:endnotePr>
  <w:compat/>
  <w:rsids>
    <w:rsidRoot w:val="00BE58FC"/>
    <w:rsid w:val="00001E86"/>
    <w:rsid w:val="00002CDA"/>
    <w:rsid w:val="00004C03"/>
    <w:rsid w:val="000050C7"/>
    <w:rsid w:val="00005573"/>
    <w:rsid w:val="00005BBC"/>
    <w:rsid w:val="00005C38"/>
    <w:rsid w:val="00005CD8"/>
    <w:rsid w:val="00006D1A"/>
    <w:rsid w:val="00007861"/>
    <w:rsid w:val="00011F56"/>
    <w:rsid w:val="0001266D"/>
    <w:rsid w:val="000145D1"/>
    <w:rsid w:val="000157FF"/>
    <w:rsid w:val="00015EA9"/>
    <w:rsid w:val="000163BE"/>
    <w:rsid w:val="000167E0"/>
    <w:rsid w:val="0001786C"/>
    <w:rsid w:val="0002035A"/>
    <w:rsid w:val="00020EB9"/>
    <w:rsid w:val="00022184"/>
    <w:rsid w:val="000224FF"/>
    <w:rsid w:val="00022569"/>
    <w:rsid w:val="00022D7C"/>
    <w:rsid w:val="00022E6F"/>
    <w:rsid w:val="00023501"/>
    <w:rsid w:val="00023580"/>
    <w:rsid w:val="00023D20"/>
    <w:rsid w:val="00024B0B"/>
    <w:rsid w:val="00024F43"/>
    <w:rsid w:val="00025177"/>
    <w:rsid w:val="000270B1"/>
    <w:rsid w:val="00031BAE"/>
    <w:rsid w:val="00032737"/>
    <w:rsid w:val="000343CE"/>
    <w:rsid w:val="00035799"/>
    <w:rsid w:val="000378F3"/>
    <w:rsid w:val="00037AAF"/>
    <w:rsid w:val="00037ED6"/>
    <w:rsid w:val="00041E2D"/>
    <w:rsid w:val="000423EE"/>
    <w:rsid w:val="000427E3"/>
    <w:rsid w:val="000428CA"/>
    <w:rsid w:val="0004307F"/>
    <w:rsid w:val="00043520"/>
    <w:rsid w:val="00043961"/>
    <w:rsid w:val="0004422F"/>
    <w:rsid w:val="000445B2"/>
    <w:rsid w:val="00044CD8"/>
    <w:rsid w:val="000458C9"/>
    <w:rsid w:val="00046652"/>
    <w:rsid w:val="000468F9"/>
    <w:rsid w:val="00047466"/>
    <w:rsid w:val="000477CF"/>
    <w:rsid w:val="00051886"/>
    <w:rsid w:val="000520CA"/>
    <w:rsid w:val="000528CB"/>
    <w:rsid w:val="00052A4A"/>
    <w:rsid w:val="00053092"/>
    <w:rsid w:val="00054EFF"/>
    <w:rsid w:val="0005611F"/>
    <w:rsid w:val="00060374"/>
    <w:rsid w:val="00060BE0"/>
    <w:rsid w:val="00060E1A"/>
    <w:rsid w:val="00061C4C"/>
    <w:rsid w:val="00061D94"/>
    <w:rsid w:val="00061FA4"/>
    <w:rsid w:val="000621E0"/>
    <w:rsid w:val="000628AD"/>
    <w:rsid w:val="00064838"/>
    <w:rsid w:val="00065C20"/>
    <w:rsid w:val="00066F35"/>
    <w:rsid w:val="00067206"/>
    <w:rsid w:val="000679C7"/>
    <w:rsid w:val="0007035F"/>
    <w:rsid w:val="00070B9F"/>
    <w:rsid w:val="00072C2A"/>
    <w:rsid w:val="00075567"/>
    <w:rsid w:val="000772BD"/>
    <w:rsid w:val="000773AC"/>
    <w:rsid w:val="00080107"/>
    <w:rsid w:val="000803DF"/>
    <w:rsid w:val="00080627"/>
    <w:rsid w:val="00080717"/>
    <w:rsid w:val="00080904"/>
    <w:rsid w:val="00080A3D"/>
    <w:rsid w:val="00081859"/>
    <w:rsid w:val="00082D85"/>
    <w:rsid w:val="00084EE7"/>
    <w:rsid w:val="0008518F"/>
    <w:rsid w:val="0008630B"/>
    <w:rsid w:val="00086898"/>
    <w:rsid w:val="00086F08"/>
    <w:rsid w:val="00086F2C"/>
    <w:rsid w:val="00087102"/>
    <w:rsid w:val="000912C2"/>
    <w:rsid w:val="00091C00"/>
    <w:rsid w:val="00091C70"/>
    <w:rsid w:val="000926B5"/>
    <w:rsid w:val="0009273E"/>
    <w:rsid w:val="00092ABB"/>
    <w:rsid w:val="00093472"/>
    <w:rsid w:val="00093BC8"/>
    <w:rsid w:val="00094616"/>
    <w:rsid w:val="00094791"/>
    <w:rsid w:val="000948A4"/>
    <w:rsid w:val="000953DD"/>
    <w:rsid w:val="000969A5"/>
    <w:rsid w:val="000977F6"/>
    <w:rsid w:val="00097F22"/>
    <w:rsid w:val="000A0D47"/>
    <w:rsid w:val="000A144B"/>
    <w:rsid w:val="000A18A3"/>
    <w:rsid w:val="000A201C"/>
    <w:rsid w:val="000A2041"/>
    <w:rsid w:val="000A2F48"/>
    <w:rsid w:val="000A3164"/>
    <w:rsid w:val="000A4AE5"/>
    <w:rsid w:val="000A4ECA"/>
    <w:rsid w:val="000A5422"/>
    <w:rsid w:val="000A59E4"/>
    <w:rsid w:val="000A5F0D"/>
    <w:rsid w:val="000A64AC"/>
    <w:rsid w:val="000B038D"/>
    <w:rsid w:val="000B0965"/>
    <w:rsid w:val="000B1644"/>
    <w:rsid w:val="000B2707"/>
    <w:rsid w:val="000B3DEE"/>
    <w:rsid w:val="000B4158"/>
    <w:rsid w:val="000B41DA"/>
    <w:rsid w:val="000B43AC"/>
    <w:rsid w:val="000B4A53"/>
    <w:rsid w:val="000B506A"/>
    <w:rsid w:val="000B6DDA"/>
    <w:rsid w:val="000B6E18"/>
    <w:rsid w:val="000B7625"/>
    <w:rsid w:val="000B7824"/>
    <w:rsid w:val="000B7E91"/>
    <w:rsid w:val="000C03BB"/>
    <w:rsid w:val="000C0CD4"/>
    <w:rsid w:val="000C10FF"/>
    <w:rsid w:val="000C2025"/>
    <w:rsid w:val="000C28AC"/>
    <w:rsid w:val="000C2FF5"/>
    <w:rsid w:val="000C383E"/>
    <w:rsid w:val="000C3EF7"/>
    <w:rsid w:val="000C4090"/>
    <w:rsid w:val="000C45FC"/>
    <w:rsid w:val="000C48FC"/>
    <w:rsid w:val="000C4DD5"/>
    <w:rsid w:val="000C4E3D"/>
    <w:rsid w:val="000C543B"/>
    <w:rsid w:val="000C59EE"/>
    <w:rsid w:val="000C77D9"/>
    <w:rsid w:val="000D0418"/>
    <w:rsid w:val="000D1242"/>
    <w:rsid w:val="000D129A"/>
    <w:rsid w:val="000D1347"/>
    <w:rsid w:val="000D1517"/>
    <w:rsid w:val="000D28FE"/>
    <w:rsid w:val="000D2AD1"/>
    <w:rsid w:val="000D2E00"/>
    <w:rsid w:val="000D3574"/>
    <w:rsid w:val="000D3EC8"/>
    <w:rsid w:val="000D4886"/>
    <w:rsid w:val="000D5054"/>
    <w:rsid w:val="000D62B2"/>
    <w:rsid w:val="000D6367"/>
    <w:rsid w:val="000D63BE"/>
    <w:rsid w:val="000D6CD2"/>
    <w:rsid w:val="000E08DA"/>
    <w:rsid w:val="000E0BC8"/>
    <w:rsid w:val="000E1938"/>
    <w:rsid w:val="000E2587"/>
    <w:rsid w:val="000E3184"/>
    <w:rsid w:val="000E37F8"/>
    <w:rsid w:val="000E4B85"/>
    <w:rsid w:val="000E6EC0"/>
    <w:rsid w:val="000E7B24"/>
    <w:rsid w:val="000F05F7"/>
    <w:rsid w:val="000F14F8"/>
    <w:rsid w:val="000F157B"/>
    <w:rsid w:val="000F1776"/>
    <w:rsid w:val="000F1C1B"/>
    <w:rsid w:val="000F1F41"/>
    <w:rsid w:val="000F3DE7"/>
    <w:rsid w:val="000F481F"/>
    <w:rsid w:val="000F50A7"/>
    <w:rsid w:val="000F51E8"/>
    <w:rsid w:val="000F52FB"/>
    <w:rsid w:val="000F584B"/>
    <w:rsid w:val="000F61F0"/>
    <w:rsid w:val="000F677E"/>
    <w:rsid w:val="0010108C"/>
    <w:rsid w:val="00101704"/>
    <w:rsid w:val="00101A4D"/>
    <w:rsid w:val="00102860"/>
    <w:rsid w:val="00102AC3"/>
    <w:rsid w:val="0010549C"/>
    <w:rsid w:val="00105985"/>
    <w:rsid w:val="00106789"/>
    <w:rsid w:val="00107142"/>
    <w:rsid w:val="00110FC6"/>
    <w:rsid w:val="00115CFD"/>
    <w:rsid w:val="0011780D"/>
    <w:rsid w:val="001202F3"/>
    <w:rsid w:val="0012196B"/>
    <w:rsid w:val="00122239"/>
    <w:rsid w:val="0012271D"/>
    <w:rsid w:val="0012330A"/>
    <w:rsid w:val="00123E0F"/>
    <w:rsid w:val="00124FC6"/>
    <w:rsid w:val="00125E78"/>
    <w:rsid w:val="00126329"/>
    <w:rsid w:val="00126E79"/>
    <w:rsid w:val="0012724A"/>
    <w:rsid w:val="00127697"/>
    <w:rsid w:val="001278F6"/>
    <w:rsid w:val="00127DFA"/>
    <w:rsid w:val="00127F7B"/>
    <w:rsid w:val="00131BFF"/>
    <w:rsid w:val="00133494"/>
    <w:rsid w:val="001337CE"/>
    <w:rsid w:val="00134F50"/>
    <w:rsid w:val="00135C1E"/>
    <w:rsid w:val="00137E6E"/>
    <w:rsid w:val="001402FA"/>
    <w:rsid w:val="001410B7"/>
    <w:rsid w:val="0014138C"/>
    <w:rsid w:val="001424B7"/>
    <w:rsid w:val="001428BB"/>
    <w:rsid w:val="001436B4"/>
    <w:rsid w:val="001439F5"/>
    <w:rsid w:val="00145BC5"/>
    <w:rsid w:val="00146863"/>
    <w:rsid w:val="0015026E"/>
    <w:rsid w:val="0015247A"/>
    <w:rsid w:val="00152C71"/>
    <w:rsid w:val="00153C31"/>
    <w:rsid w:val="00154167"/>
    <w:rsid w:val="00154C55"/>
    <w:rsid w:val="00155ABB"/>
    <w:rsid w:val="00157340"/>
    <w:rsid w:val="001575C8"/>
    <w:rsid w:val="00160D41"/>
    <w:rsid w:val="00161304"/>
    <w:rsid w:val="0016139B"/>
    <w:rsid w:val="001616A4"/>
    <w:rsid w:val="00161CAC"/>
    <w:rsid w:val="001621AB"/>
    <w:rsid w:val="0016395C"/>
    <w:rsid w:val="001641AF"/>
    <w:rsid w:val="001654F4"/>
    <w:rsid w:val="00165C9F"/>
    <w:rsid w:val="00167442"/>
    <w:rsid w:val="0016744F"/>
    <w:rsid w:val="0017191A"/>
    <w:rsid w:val="00171931"/>
    <w:rsid w:val="001730CA"/>
    <w:rsid w:val="001730E5"/>
    <w:rsid w:val="00173758"/>
    <w:rsid w:val="00173ED5"/>
    <w:rsid w:val="0017407B"/>
    <w:rsid w:val="0017447D"/>
    <w:rsid w:val="0017596B"/>
    <w:rsid w:val="00175CB7"/>
    <w:rsid w:val="00176E0C"/>
    <w:rsid w:val="001779CA"/>
    <w:rsid w:val="0018000E"/>
    <w:rsid w:val="00180506"/>
    <w:rsid w:val="00181DC0"/>
    <w:rsid w:val="00182EFC"/>
    <w:rsid w:val="001837E2"/>
    <w:rsid w:val="001838BF"/>
    <w:rsid w:val="00183E9B"/>
    <w:rsid w:val="00184BD6"/>
    <w:rsid w:val="00185A0F"/>
    <w:rsid w:val="00185E82"/>
    <w:rsid w:val="00185F06"/>
    <w:rsid w:val="001868B0"/>
    <w:rsid w:val="00187FEF"/>
    <w:rsid w:val="0019064A"/>
    <w:rsid w:val="00195F72"/>
    <w:rsid w:val="00196BDC"/>
    <w:rsid w:val="0019710D"/>
    <w:rsid w:val="00197A7D"/>
    <w:rsid w:val="001A1D59"/>
    <w:rsid w:val="001A1F4E"/>
    <w:rsid w:val="001A271A"/>
    <w:rsid w:val="001A2892"/>
    <w:rsid w:val="001A2C29"/>
    <w:rsid w:val="001A381D"/>
    <w:rsid w:val="001A50BD"/>
    <w:rsid w:val="001A59DA"/>
    <w:rsid w:val="001A68D0"/>
    <w:rsid w:val="001A70A8"/>
    <w:rsid w:val="001B09D1"/>
    <w:rsid w:val="001B214B"/>
    <w:rsid w:val="001B25BC"/>
    <w:rsid w:val="001B3183"/>
    <w:rsid w:val="001B4A4A"/>
    <w:rsid w:val="001B519D"/>
    <w:rsid w:val="001B5937"/>
    <w:rsid w:val="001B6214"/>
    <w:rsid w:val="001B72F6"/>
    <w:rsid w:val="001B750F"/>
    <w:rsid w:val="001C0000"/>
    <w:rsid w:val="001C20AA"/>
    <w:rsid w:val="001C2413"/>
    <w:rsid w:val="001C2ACB"/>
    <w:rsid w:val="001C32BE"/>
    <w:rsid w:val="001C3864"/>
    <w:rsid w:val="001C3B16"/>
    <w:rsid w:val="001C3BAB"/>
    <w:rsid w:val="001C434F"/>
    <w:rsid w:val="001C556C"/>
    <w:rsid w:val="001C62C6"/>
    <w:rsid w:val="001C657D"/>
    <w:rsid w:val="001C6EA6"/>
    <w:rsid w:val="001C71C9"/>
    <w:rsid w:val="001C72F2"/>
    <w:rsid w:val="001C75C8"/>
    <w:rsid w:val="001C7EE9"/>
    <w:rsid w:val="001D0458"/>
    <w:rsid w:val="001D090E"/>
    <w:rsid w:val="001D16E5"/>
    <w:rsid w:val="001D18DE"/>
    <w:rsid w:val="001D19B8"/>
    <w:rsid w:val="001D1F08"/>
    <w:rsid w:val="001D24D3"/>
    <w:rsid w:val="001D27F2"/>
    <w:rsid w:val="001D2B2A"/>
    <w:rsid w:val="001D3136"/>
    <w:rsid w:val="001D5C24"/>
    <w:rsid w:val="001D5EC5"/>
    <w:rsid w:val="001D6C8E"/>
    <w:rsid w:val="001E26B8"/>
    <w:rsid w:val="001E2B4C"/>
    <w:rsid w:val="001E2C17"/>
    <w:rsid w:val="001E57AC"/>
    <w:rsid w:val="001E5BA7"/>
    <w:rsid w:val="001E5FFC"/>
    <w:rsid w:val="001E6300"/>
    <w:rsid w:val="001E6BC4"/>
    <w:rsid w:val="001E6FBF"/>
    <w:rsid w:val="001F0365"/>
    <w:rsid w:val="001F0458"/>
    <w:rsid w:val="001F0F03"/>
    <w:rsid w:val="001F1DA8"/>
    <w:rsid w:val="001F2315"/>
    <w:rsid w:val="001F35B6"/>
    <w:rsid w:val="001F4BD9"/>
    <w:rsid w:val="001F5107"/>
    <w:rsid w:val="001F6F0A"/>
    <w:rsid w:val="001F715E"/>
    <w:rsid w:val="001F737D"/>
    <w:rsid w:val="001F77BF"/>
    <w:rsid w:val="0020069F"/>
    <w:rsid w:val="00200F11"/>
    <w:rsid w:val="00201139"/>
    <w:rsid w:val="00202B4F"/>
    <w:rsid w:val="00203758"/>
    <w:rsid w:val="00203770"/>
    <w:rsid w:val="00205B1F"/>
    <w:rsid w:val="00206827"/>
    <w:rsid w:val="00207286"/>
    <w:rsid w:val="002072B1"/>
    <w:rsid w:val="002075DF"/>
    <w:rsid w:val="002075F1"/>
    <w:rsid w:val="002077E2"/>
    <w:rsid w:val="00210538"/>
    <w:rsid w:val="00212333"/>
    <w:rsid w:val="00215CCB"/>
    <w:rsid w:val="00215DEB"/>
    <w:rsid w:val="00217E0D"/>
    <w:rsid w:val="00217F67"/>
    <w:rsid w:val="002205CA"/>
    <w:rsid w:val="0022072D"/>
    <w:rsid w:val="0022078B"/>
    <w:rsid w:val="00221761"/>
    <w:rsid w:val="00221F16"/>
    <w:rsid w:val="002226F3"/>
    <w:rsid w:val="0022292C"/>
    <w:rsid w:val="002238B6"/>
    <w:rsid w:val="00223B7A"/>
    <w:rsid w:val="00224126"/>
    <w:rsid w:val="00225046"/>
    <w:rsid w:val="00226755"/>
    <w:rsid w:val="00227DD7"/>
    <w:rsid w:val="00230D45"/>
    <w:rsid w:val="00232208"/>
    <w:rsid w:val="0023521D"/>
    <w:rsid w:val="002372D5"/>
    <w:rsid w:val="00237C78"/>
    <w:rsid w:val="00237E9F"/>
    <w:rsid w:val="0024082B"/>
    <w:rsid w:val="0024096D"/>
    <w:rsid w:val="002410EC"/>
    <w:rsid w:val="002423CC"/>
    <w:rsid w:val="0024271D"/>
    <w:rsid w:val="0024298A"/>
    <w:rsid w:val="002429A0"/>
    <w:rsid w:val="00242CC4"/>
    <w:rsid w:val="00243A00"/>
    <w:rsid w:val="002455B2"/>
    <w:rsid w:val="0024566B"/>
    <w:rsid w:val="00246152"/>
    <w:rsid w:val="002468EA"/>
    <w:rsid w:val="002479AF"/>
    <w:rsid w:val="002479B2"/>
    <w:rsid w:val="002479D4"/>
    <w:rsid w:val="00247C72"/>
    <w:rsid w:val="00252C38"/>
    <w:rsid w:val="002532F8"/>
    <w:rsid w:val="00253302"/>
    <w:rsid w:val="002537C7"/>
    <w:rsid w:val="002545FA"/>
    <w:rsid w:val="00260AC7"/>
    <w:rsid w:val="00260E1A"/>
    <w:rsid w:val="00261A06"/>
    <w:rsid w:val="00262058"/>
    <w:rsid w:val="0026404B"/>
    <w:rsid w:val="00265394"/>
    <w:rsid w:val="0026577D"/>
    <w:rsid w:val="0026687C"/>
    <w:rsid w:val="002678C1"/>
    <w:rsid w:val="00267963"/>
    <w:rsid w:val="00270065"/>
    <w:rsid w:val="00271E0E"/>
    <w:rsid w:val="00271F3E"/>
    <w:rsid w:val="00272AA8"/>
    <w:rsid w:val="00272F93"/>
    <w:rsid w:val="002733E7"/>
    <w:rsid w:val="00275D46"/>
    <w:rsid w:val="00277FF2"/>
    <w:rsid w:val="002805DE"/>
    <w:rsid w:val="00281EFC"/>
    <w:rsid w:val="0028332D"/>
    <w:rsid w:val="00284A66"/>
    <w:rsid w:val="00285E66"/>
    <w:rsid w:val="002862DB"/>
    <w:rsid w:val="002862E6"/>
    <w:rsid w:val="00286493"/>
    <w:rsid w:val="00286C98"/>
    <w:rsid w:val="00287491"/>
    <w:rsid w:val="00290E21"/>
    <w:rsid w:val="00291550"/>
    <w:rsid w:val="0029315C"/>
    <w:rsid w:val="0029407D"/>
    <w:rsid w:val="00294FC0"/>
    <w:rsid w:val="0029530D"/>
    <w:rsid w:val="002959EF"/>
    <w:rsid w:val="00295CB3"/>
    <w:rsid w:val="0029700E"/>
    <w:rsid w:val="0029713F"/>
    <w:rsid w:val="0029786F"/>
    <w:rsid w:val="002A08D1"/>
    <w:rsid w:val="002A1594"/>
    <w:rsid w:val="002A2E1B"/>
    <w:rsid w:val="002A38DE"/>
    <w:rsid w:val="002A3B96"/>
    <w:rsid w:val="002A3D58"/>
    <w:rsid w:val="002A41C2"/>
    <w:rsid w:val="002A5C0E"/>
    <w:rsid w:val="002A7181"/>
    <w:rsid w:val="002A7339"/>
    <w:rsid w:val="002A754E"/>
    <w:rsid w:val="002B200B"/>
    <w:rsid w:val="002B2729"/>
    <w:rsid w:val="002B3627"/>
    <w:rsid w:val="002B3922"/>
    <w:rsid w:val="002B434F"/>
    <w:rsid w:val="002B44BE"/>
    <w:rsid w:val="002B572E"/>
    <w:rsid w:val="002B6A5F"/>
    <w:rsid w:val="002B6ACB"/>
    <w:rsid w:val="002B6FAE"/>
    <w:rsid w:val="002C0A08"/>
    <w:rsid w:val="002C2370"/>
    <w:rsid w:val="002C2416"/>
    <w:rsid w:val="002C3483"/>
    <w:rsid w:val="002C423B"/>
    <w:rsid w:val="002C42A3"/>
    <w:rsid w:val="002C4EB0"/>
    <w:rsid w:val="002C5CB4"/>
    <w:rsid w:val="002C729A"/>
    <w:rsid w:val="002D0234"/>
    <w:rsid w:val="002D16C7"/>
    <w:rsid w:val="002D32A3"/>
    <w:rsid w:val="002D3863"/>
    <w:rsid w:val="002D390E"/>
    <w:rsid w:val="002D3A6A"/>
    <w:rsid w:val="002D48B1"/>
    <w:rsid w:val="002D5300"/>
    <w:rsid w:val="002D5A60"/>
    <w:rsid w:val="002D649B"/>
    <w:rsid w:val="002E1184"/>
    <w:rsid w:val="002E20F9"/>
    <w:rsid w:val="002E3142"/>
    <w:rsid w:val="002E39D4"/>
    <w:rsid w:val="002E4D3B"/>
    <w:rsid w:val="002E6AB7"/>
    <w:rsid w:val="002E73EC"/>
    <w:rsid w:val="002F07C4"/>
    <w:rsid w:val="002F18D0"/>
    <w:rsid w:val="002F2A33"/>
    <w:rsid w:val="002F2C38"/>
    <w:rsid w:val="002F557D"/>
    <w:rsid w:val="002F6194"/>
    <w:rsid w:val="00301033"/>
    <w:rsid w:val="00301546"/>
    <w:rsid w:val="003041F7"/>
    <w:rsid w:val="00304CAF"/>
    <w:rsid w:val="003062B0"/>
    <w:rsid w:val="0030787B"/>
    <w:rsid w:val="0031077C"/>
    <w:rsid w:val="00311D13"/>
    <w:rsid w:val="003126F5"/>
    <w:rsid w:val="0031373C"/>
    <w:rsid w:val="00313868"/>
    <w:rsid w:val="00314052"/>
    <w:rsid w:val="00314448"/>
    <w:rsid w:val="003148CE"/>
    <w:rsid w:val="00314D0C"/>
    <w:rsid w:val="00315CE4"/>
    <w:rsid w:val="00316200"/>
    <w:rsid w:val="0031771F"/>
    <w:rsid w:val="00317ECB"/>
    <w:rsid w:val="0032023D"/>
    <w:rsid w:val="003224B9"/>
    <w:rsid w:val="003265D1"/>
    <w:rsid w:val="00330467"/>
    <w:rsid w:val="00331532"/>
    <w:rsid w:val="00332CA6"/>
    <w:rsid w:val="003333CA"/>
    <w:rsid w:val="003336BD"/>
    <w:rsid w:val="003338FD"/>
    <w:rsid w:val="00333F68"/>
    <w:rsid w:val="00334A40"/>
    <w:rsid w:val="0033559C"/>
    <w:rsid w:val="00335EBE"/>
    <w:rsid w:val="00340670"/>
    <w:rsid w:val="0034086B"/>
    <w:rsid w:val="00343CC5"/>
    <w:rsid w:val="0034455A"/>
    <w:rsid w:val="0034477C"/>
    <w:rsid w:val="003455F8"/>
    <w:rsid w:val="00346B52"/>
    <w:rsid w:val="00346C0B"/>
    <w:rsid w:val="003501F7"/>
    <w:rsid w:val="00350462"/>
    <w:rsid w:val="00350AC4"/>
    <w:rsid w:val="00351F94"/>
    <w:rsid w:val="0035234B"/>
    <w:rsid w:val="00352E36"/>
    <w:rsid w:val="0035328B"/>
    <w:rsid w:val="00353EB0"/>
    <w:rsid w:val="0035459A"/>
    <w:rsid w:val="00355390"/>
    <w:rsid w:val="00356951"/>
    <w:rsid w:val="00357B68"/>
    <w:rsid w:val="003603DF"/>
    <w:rsid w:val="00360A12"/>
    <w:rsid w:val="00360FAE"/>
    <w:rsid w:val="0036105E"/>
    <w:rsid w:val="003620E7"/>
    <w:rsid w:val="00363341"/>
    <w:rsid w:val="00363A19"/>
    <w:rsid w:val="00363DF1"/>
    <w:rsid w:val="003644FF"/>
    <w:rsid w:val="003645AA"/>
    <w:rsid w:val="00364902"/>
    <w:rsid w:val="00365AF9"/>
    <w:rsid w:val="00366951"/>
    <w:rsid w:val="003672F5"/>
    <w:rsid w:val="003679CB"/>
    <w:rsid w:val="00367BD9"/>
    <w:rsid w:val="003706DC"/>
    <w:rsid w:val="00371E78"/>
    <w:rsid w:val="003733C8"/>
    <w:rsid w:val="003741B9"/>
    <w:rsid w:val="003758CA"/>
    <w:rsid w:val="00376DB7"/>
    <w:rsid w:val="003770BE"/>
    <w:rsid w:val="003777B5"/>
    <w:rsid w:val="0038016A"/>
    <w:rsid w:val="003804FE"/>
    <w:rsid w:val="00380917"/>
    <w:rsid w:val="003810B6"/>
    <w:rsid w:val="00381B0C"/>
    <w:rsid w:val="00381BDC"/>
    <w:rsid w:val="0038404A"/>
    <w:rsid w:val="00384D24"/>
    <w:rsid w:val="00386DD7"/>
    <w:rsid w:val="00391D2F"/>
    <w:rsid w:val="00392395"/>
    <w:rsid w:val="00393521"/>
    <w:rsid w:val="00394086"/>
    <w:rsid w:val="00394521"/>
    <w:rsid w:val="003950D7"/>
    <w:rsid w:val="00395860"/>
    <w:rsid w:val="003964BB"/>
    <w:rsid w:val="00396952"/>
    <w:rsid w:val="00396D99"/>
    <w:rsid w:val="003A505E"/>
    <w:rsid w:val="003A52CF"/>
    <w:rsid w:val="003A595E"/>
    <w:rsid w:val="003A5B90"/>
    <w:rsid w:val="003A6BC8"/>
    <w:rsid w:val="003A7314"/>
    <w:rsid w:val="003B4C46"/>
    <w:rsid w:val="003B4D9E"/>
    <w:rsid w:val="003B53EF"/>
    <w:rsid w:val="003B5BA6"/>
    <w:rsid w:val="003B6F64"/>
    <w:rsid w:val="003B6FF4"/>
    <w:rsid w:val="003B78E4"/>
    <w:rsid w:val="003C0500"/>
    <w:rsid w:val="003C0532"/>
    <w:rsid w:val="003C1AA7"/>
    <w:rsid w:val="003C2AD1"/>
    <w:rsid w:val="003C7109"/>
    <w:rsid w:val="003C75FE"/>
    <w:rsid w:val="003C7724"/>
    <w:rsid w:val="003C7978"/>
    <w:rsid w:val="003D1E51"/>
    <w:rsid w:val="003D2DD0"/>
    <w:rsid w:val="003D35F1"/>
    <w:rsid w:val="003D38A0"/>
    <w:rsid w:val="003D3C45"/>
    <w:rsid w:val="003D467F"/>
    <w:rsid w:val="003D54BE"/>
    <w:rsid w:val="003D5C02"/>
    <w:rsid w:val="003D6BFD"/>
    <w:rsid w:val="003D7236"/>
    <w:rsid w:val="003D7649"/>
    <w:rsid w:val="003E075A"/>
    <w:rsid w:val="003E0CE4"/>
    <w:rsid w:val="003E0E23"/>
    <w:rsid w:val="003E313E"/>
    <w:rsid w:val="003E35DF"/>
    <w:rsid w:val="003E36DC"/>
    <w:rsid w:val="003E3715"/>
    <w:rsid w:val="003E4296"/>
    <w:rsid w:val="003E4933"/>
    <w:rsid w:val="003E5E3A"/>
    <w:rsid w:val="003E678C"/>
    <w:rsid w:val="003E6976"/>
    <w:rsid w:val="003E725F"/>
    <w:rsid w:val="003F1AB5"/>
    <w:rsid w:val="003F1AF7"/>
    <w:rsid w:val="003F1D68"/>
    <w:rsid w:val="003F4DEE"/>
    <w:rsid w:val="003F4EAF"/>
    <w:rsid w:val="003F4FE0"/>
    <w:rsid w:val="003F5D3C"/>
    <w:rsid w:val="003F73B2"/>
    <w:rsid w:val="003F7B64"/>
    <w:rsid w:val="003F7DF1"/>
    <w:rsid w:val="00401869"/>
    <w:rsid w:val="00404C27"/>
    <w:rsid w:val="00407B89"/>
    <w:rsid w:val="0041035B"/>
    <w:rsid w:val="00410B8E"/>
    <w:rsid w:val="00411C54"/>
    <w:rsid w:val="00413727"/>
    <w:rsid w:val="004146AB"/>
    <w:rsid w:val="00415DD0"/>
    <w:rsid w:val="00417180"/>
    <w:rsid w:val="004176E0"/>
    <w:rsid w:val="004202BD"/>
    <w:rsid w:val="00421F5B"/>
    <w:rsid w:val="004228B3"/>
    <w:rsid w:val="00422A52"/>
    <w:rsid w:val="0042441F"/>
    <w:rsid w:val="00424866"/>
    <w:rsid w:val="00424B61"/>
    <w:rsid w:val="004250AB"/>
    <w:rsid w:val="004251CF"/>
    <w:rsid w:val="0042576E"/>
    <w:rsid w:val="00425E86"/>
    <w:rsid w:val="0042673B"/>
    <w:rsid w:val="00426EAE"/>
    <w:rsid w:val="00430B73"/>
    <w:rsid w:val="00430C0E"/>
    <w:rsid w:val="00430CDA"/>
    <w:rsid w:val="00431DFB"/>
    <w:rsid w:val="00432D71"/>
    <w:rsid w:val="00433134"/>
    <w:rsid w:val="0043384F"/>
    <w:rsid w:val="0043410D"/>
    <w:rsid w:val="0043478C"/>
    <w:rsid w:val="00434B02"/>
    <w:rsid w:val="00435E31"/>
    <w:rsid w:val="004362AF"/>
    <w:rsid w:val="00436360"/>
    <w:rsid w:val="00436936"/>
    <w:rsid w:val="004373AC"/>
    <w:rsid w:val="004374EF"/>
    <w:rsid w:val="00440101"/>
    <w:rsid w:val="00441D09"/>
    <w:rsid w:val="00441FC3"/>
    <w:rsid w:val="00442CAD"/>
    <w:rsid w:val="00443C39"/>
    <w:rsid w:val="00445031"/>
    <w:rsid w:val="0044685D"/>
    <w:rsid w:val="00446B87"/>
    <w:rsid w:val="00446F28"/>
    <w:rsid w:val="004515B2"/>
    <w:rsid w:val="00453B28"/>
    <w:rsid w:val="00453EA1"/>
    <w:rsid w:val="004541D7"/>
    <w:rsid w:val="00455081"/>
    <w:rsid w:val="0045515F"/>
    <w:rsid w:val="00456033"/>
    <w:rsid w:val="004560A3"/>
    <w:rsid w:val="004561DE"/>
    <w:rsid w:val="004564A6"/>
    <w:rsid w:val="00456A6E"/>
    <w:rsid w:val="00456B16"/>
    <w:rsid w:val="0045761D"/>
    <w:rsid w:val="00457758"/>
    <w:rsid w:val="00461BCD"/>
    <w:rsid w:val="00464300"/>
    <w:rsid w:val="0046565F"/>
    <w:rsid w:val="00470702"/>
    <w:rsid w:val="004715B7"/>
    <w:rsid w:val="00471E25"/>
    <w:rsid w:val="00472113"/>
    <w:rsid w:val="00472548"/>
    <w:rsid w:val="0047271F"/>
    <w:rsid w:val="004739EE"/>
    <w:rsid w:val="00473BC9"/>
    <w:rsid w:val="00475C0D"/>
    <w:rsid w:val="004762AE"/>
    <w:rsid w:val="0047702B"/>
    <w:rsid w:val="004771F6"/>
    <w:rsid w:val="00477458"/>
    <w:rsid w:val="00477896"/>
    <w:rsid w:val="00481278"/>
    <w:rsid w:val="00481ADA"/>
    <w:rsid w:val="0048218F"/>
    <w:rsid w:val="00482977"/>
    <w:rsid w:val="00483BEE"/>
    <w:rsid w:val="00484B2D"/>
    <w:rsid w:val="004875B0"/>
    <w:rsid w:val="0049120F"/>
    <w:rsid w:val="00491B01"/>
    <w:rsid w:val="0049239A"/>
    <w:rsid w:val="004927EC"/>
    <w:rsid w:val="00492D08"/>
    <w:rsid w:val="0049372D"/>
    <w:rsid w:val="00496D8C"/>
    <w:rsid w:val="00496F2F"/>
    <w:rsid w:val="004A0E36"/>
    <w:rsid w:val="004A1E6A"/>
    <w:rsid w:val="004A1E6C"/>
    <w:rsid w:val="004A275C"/>
    <w:rsid w:val="004A323C"/>
    <w:rsid w:val="004A34DA"/>
    <w:rsid w:val="004A37E5"/>
    <w:rsid w:val="004A3EF3"/>
    <w:rsid w:val="004A4689"/>
    <w:rsid w:val="004A48FE"/>
    <w:rsid w:val="004A4F7D"/>
    <w:rsid w:val="004A5941"/>
    <w:rsid w:val="004A6069"/>
    <w:rsid w:val="004A6AFA"/>
    <w:rsid w:val="004A7E64"/>
    <w:rsid w:val="004B0FAC"/>
    <w:rsid w:val="004B1338"/>
    <w:rsid w:val="004B2254"/>
    <w:rsid w:val="004B347B"/>
    <w:rsid w:val="004B3843"/>
    <w:rsid w:val="004B3AD4"/>
    <w:rsid w:val="004B4271"/>
    <w:rsid w:val="004B4BF8"/>
    <w:rsid w:val="004B6257"/>
    <w:rsid w:val="004B63FF"/>
    <w:rsid w:val="004B6416"/>
    <w:rsid w:val="004B6AFD"/>
    <w:rsid w:val="004B6B0F"/>
    <w:rsid w:val="004B6F02"/>
    <w:rsid w:val="004C0C63"/>
    <w:rsid w:val="004C2073"/>
    <w:rsid w:val="004C25F7"/>
    <w:rsid w:val="004C2A38"/>
    <w:rsid w:val="004C3053"/>
    <w:rsid w:val="004C31F1"/>
    <w:rsid w:val="004C4504"/>
    <w:rsid w:val="004C46CB"/>
    <w:rsid w:val="004C673B"/>
    <w:rsid w:val="004C779B"/>
    <w:rsid w:val="004C77FA"/>
    <w:rsid w:val="004C7995"/>
    <w:rsid w:val="004C7A51"/>
    <w:rsid w:val="004C7B90"/>
    <w:rsid w:val="004D0E20"/>
    <w:rsid w:val="004D10EA"/>
    <w:rsid w:val="004D1BDF"/>
    <w:rsid w:val="004D30F7"/>
    <w:rsid w:val="004D3CA3"/>
    <w:rsid w:val="004D4A5B"/>
    <w:rsid w:val="004D50E4"/>
    <w:rsid w:val="004D6C34"/>
    <w:rsid w:val="004D6F1C"/>
    <w:rsid w:val="004D70FF"/>
    <w:rsid w:val="004E057F"/>
    <w:rsid w:val="004E0685"/>
    <w:rsid w:val="004E1B9F"/>
    <w:rsid w:val="004E2DF6"/>
    <w:rsid w:val="004E344D"/>
    <w:rsid w:val="004E445A"/>
    <w:rsid w:val="004E7A7A"/>
    <w:rsid w:val="004F0897"/>
    <w:rsid w:val="004F1C32"/>
    <w:rsid w:val="004F22B0"/>
    <w:rsid w:val="004F344D"/>
    <w:rsid w:val="004F46A5"/>
    <w:rsid w:val="004F4AF8"/>
    <w:rsid w:val="004F4BEF"/>
    <w:rsid w:val="004F5135"/>
    <w:rsid w:val="004F5136"/>
    <w:rsid w:val="004F5606"/>
    <w:rsid w:val="004F6405"/>
    <w:rsid w:val="004F6925"/>
    <w:rsid w:val="005022DD"/>
    <w:rsid w:val="005024D7"/>
    <w:rsid w:val="00502FF6"/>
    <w:rsid w:val="005053E4"/>
    <w:rsid w:val="00506DF3"/>
    <w:rsid w:val="00507219"/>
    <w:rsid w:val="00507DC6"/>
    <w:rsid w:val="005106BA"/>
    <w:rsid w:val="0051148D"/>
    <w:rsid w:val="00511860"/>
    <w:rsid w:val="00512A0B"/>
    <w:rsid w:val="00512F9A"/>
    <w:rsid w:val="0051357C"/>
    <w:rsid w:val="00515FD6"/>
    <w:rsid w:val="0051619F"/>
    <w:rsid w:val="005211E9"/>
    <w:rsid w:val="00521ECF"/>
    <w:rsid w:val="00523715"/>
    <w:rsid w:val="0052374D"/>
    <w:rsid w:val="00524A9C"/>
    <w:rsid w:val="00530497"/>
    <w:rsid w:val="00530D3A"/>
    <w:rsid w:val="00531589"/>
    <w:rsid w:val="00532478"/>
    <w:rsid w:val="00533A36"/>
    <w:rsid w:val="0053448F"/>
    <w:rsid w:val="005349B9"/>
    <w:rsid w:val="005359E8"/>
    <w:rsid w:val="00536B1F"/>
    <w:rsid w:val="00536C1D"/>
    <w:rsid w:val="0053766A"/>
    <w:rsid w:val="00542525"/>
    <w:rsid w:val="00542ABC"/>
    <w:rsid w:val="005430FB"/>
    <w:rsid w:val="00543E93"/>
    <w:rsid w:val="00544F77"/>
    <w:rsid w:val="0054641C"/>
    <w:rsid w:val="00546A4E"/>
    <w:rsid w:val="00547243"/>
    <w:rsid w:val="00547BBB"/>
    <w:rsid w:val="00547F7B"/>
    <w:rsid w:val="005501EC"/>
    <w:rsid w:val="00550C92"/>
    <w:rsid w:val="005519BE"/>
    <w:rsid w:val="00552339"/>
    <w:rsid w:val="00553730"/>
    <w:rsid w:val="0055444B"/>
    <w:rsid w:val="00554A13"/>
    <w:rsid w:val="00554D27"/>
    <w:rsid w:val="005551FC"/>
    <w:rsid w:val="005552EC"/>
    <w:rsid w:val="00556235"/>
    <w:rsid w:val="005565FD"/>
    <w:rsid w:val="00557E6A"/>
    <w:rsid w:val="00560CC9"/>
    <w:rsid w:val="00561060"/>
    <w:rsid w:val="0056146A"/>
    <w:rsid w:val="005615E2"/>
    <w:rsid w:val="00561663"/>
    <w:rsid w:val="00561A27"/>
    <w:rsid w:val="0056272A"/>
    <w:rsid w:val="00562B2A"/>
    <w:rsid w:val="00562C47"/>
    <w:rsid w:val="0056460E"/>
    <w:rsid w:val="00564B9C"/>
    <w:rsid w:val="005652B7"/>
    <w:rsid w:val="00565338"/>
    <w:rsid w:val="00565A09"/>
    <w:rsid w:val="00565AB1"/>
    <w:rsid w:val="00565E67"/>
    <w:rsid w:val="00567524"/>
    <w:rsid w:val="0057276E"/>
    <w:rsid w:val="00572E04"/>
    <w:rsid w:val="00573029"/>
    <w:rsid w:val="005735AF"/>
    <w:rsid w:val="00573A8F"/>
    <w:rsid w:val="00573D8E"/>
    <w:rsid w:val="005752E4"/>
    <w:rsid w:val="00575F85"/>
    <w:rsid w:val="00577780"/>
    <w:rsid w:val="0058064B"/>
    <w:rsid w:val="00580F80"/>
    <w:rsid w:val="0058156E"/>
    <w:rsid w:val="00585432"/>
    <w:rsid w:val="0058552D"/>
    <w:rsid w:val="0058567A"/>
    <w:rsid w:val="00590276"/>
    <w:rsid w:val="00590E5A"/>
    <w:rsid w:val="00591144"/>
    <w:rsid w:val="005927B5"/>
    <w:rsid w:val="00592D75"/>
    <w:rsid w:val="00593A32"/>
    <w:rsid w:val="00594B62"/>
    <w:rsid w:val="00594B89"/>
    <w:rsid w:val="00594F20"/>
    <w:rsid w:val="005963CA"/>
    <w:rsid w:val="00596DAB"/>
    <w:rsid w:val="00597983"/>
    <w:rsid w:val="00597B26"/>
    <w:rsid w:val="005A0208"/>
    <w:rsid w:val="005A0663"/>
    <w:rsid w:val="005A072D"/>
    <w:rsid w:val="005A0E0A"/>
    <w:rsid w:val="005A1331"/>
    <w:rsid w:val="005A16B8"/>
    <w:rsid w:val="005A1953"/>
    <w:rsid w:val="005A25EE"/>
    <w:rsid w:val="005A2ADC"/>
    <w:rsid w:val="005A3091"/>
    <w:rsid w:val="005A3457"/>
    <w:rsid w:val="005A34B9"/>
    <w:rsid w:val="005A3AC7"/>
    <w:rsid w:val="005A3AFB"/>
    <w:rsid w:val="005A601C"/>
    <w:rsid w:val="005A651F"/>
    <w:rsid w:val="005A689C"/>
    <w:rsid w:val="005A72BF"/>
    <w:rsid w:val="005A7D5A"/>
    <w:rsid w:val="005B0764"/>
    <w:rsid w:val="005B19F6"/>
    <w:rsid w:val="005B1DF3"/>
    <w:rsid w:val="005B1ED7"/>
    <w:rsid w:val="005B2BCB"/>
    <w:rsid w:val="005B3BA8"/>
    <w:rsid w:val="005B462B"/>
    <w:rsid w:val="005B4F8E"/>
    <w:rsid w:val="005B5147"/>
    <w:rsid w:val="005B6102"/>
    <w:rsid w:val="005B625F"/>
    <w:rsid w:val="005B6D56"/>
    <w:rsid w:val="005B6E93"/>
    <w:rsid w:val="005B7D01"/>
    <w:rsid w:val="005C015D"/>
    <w:rsid w:val="005C0587"/>
    <w:rsid w:val="005C1BB6"/>
    <w:rsid w:val="005C4D81"/>
    <w:rsid w:val="005C4E1E"/>
    <w:rsid w:val="005C513F"/>
    <w:rsid w:val="005C55D8"/>
    <w:rsid w:val="005C633C"/>
    <w:rsid w:val="005C79C9"/>
    <w:rsid w:val="005D0734"/>
    <w:rsid w:val="005D18CE"/>
    <w:rsid w:val="005D21BB"/>
    <w:rsid w:val="005D2507"/>
    <w:rsid w:val="005D2DBC"/>
    <w:rsid w:val="005D2F13"/>
    <w:rsid w:val="005D5380"/>
    <w:rsid w:val="005D77F6"/>
    <w:rsid w:val="005D7B56"/>
    <w:rsid w:val="005D7C44"/>
    <w:rsid w:val="005E1080"/>
    <w:rsid w:val="005E206E"/>
    <w:rsid w:val="005E3160"/>
    <w:rsid w:val="005E42F7"/>
    <w:rsid w:val="005E4C49"/>
    <w:rsid w:val="005E5A47"/>
    <w:rsid w:val="005E5BA9"/>
    <w:rsid w:val="005E66E3"/>
    <w:rsid w:val="005F0123"/>
    <w:rsid w:val="005F06A5"/>
    <w:rsid w:val="005F1A25"/>
    <w:rsid w:val="005F3A01"/>
    <w:rsid w:val="005F3B7A"/>
    <w:rsid w:val="005F555E"/>
    <w:rsid w:val="005F5CA7"/>
    <w:rsid w:val="005F7A27"/>
    <w:rsid w:val="006012F3"/>
    <w:rsid w:val="00601478"/>
    <w:rsid w:val="006016E5"/>
    <w:rsid w:val="00601FBA"/>
    <w:rsid w:val="0060294C"/>
    <w:rsid w:val="00602CFA"/>
    <w:rsid w:val="00602EB5"/>
    <w:rsid w:val="00604210"/>
    <w:rsid w:val="00604C9C"/>
    <w:rsid w:val="00604E79"/>
    <w:rsid w:val="006056DA"/>
    <w:rsid w:val="00605761"/>
    <w:rsid w:val="00610423"/>
    <w:rsid w:val="00610D36"/>
    <w:rsid w:val="00611266"/>
    <w:rsid w:val="006116DF"/>
    <w:rsid w:val="006131CB"/>
    <w:rsid w:val="00613240"/>
    <w:rsid w:val="00614647"/>
    <w:rsid w:val="00614CE0"/>
    <w:rsid w:val="00614D81"/>
    <w:rsid w:val="00620738"/>
    <w:rsid w:val="00621C88"/>
    <w:rsid w:val="006226DB"/>
    <w:rsid w:val="00623782"/>
    <w:rsid w:val="00623EB9"/>
    <w:rsid w:val="0062643F"/>
    <w:rsid w:val="00626C11"/>
    <w:rsid w:val="006271DD"/>
    <w:rsid w:val="00627768"/>
    <w:rsid w:val="0062776A"/>
    <w:rsid w:val="00627F61"/>
    <w:rsid w:val="00630333"/>
    <w:rsid w:val="006305ED"/>
    <w:rsid w:val="006308C4"/>
    <w:rsid w:val="00630AA9"/>
    <w:rsid w:val="00631EC0"/>
    <w:rsid w:val="00632176"/>
    <w:rsid w:val="00633F33"/>
    <w:rsid w:val="00633F9F"/>
    <w:rsid w:val="00634A7C"/>
    <w:rsid w:val="00641824"/>
    <w:rsid w:val="00642A07"/>
    <w:rsid w:val="00643860"/>
    <w:rsid w:val="0064457F"/>
    <w:rsid w:val="00644DD9"/>
    <w:rsid w:val="00646194"/>
    <w:rsid w:val="00647976"/>
    <w:rsid w:val="00647A86"/>
    <w:rsid w:val="00650380"/>
    <w:rsid w:val="006533AB"/>
    <w:rsid w:val="0065615A"/>
    <w:rsid w:val="00657DFF"/>
    <w:rsid w:val="00660595"/>
    <w:rsid w:val="00660783"/>
    <w:rsid w:val="0066268B"/>
    <w:rsid w:val="00662D2D"/>
    <w:rsid w:val="00665B54"/>
    <w:rsid w:val="00666BCF"/>
    <w:rsid w:val="0067122B"/>
    <w:rsid w:val="00671C38"/>
    <w:rsid w:val="00671EC1"/>
    <w:rsid w:val="00672141"/>
    <w:rsid w:val="00672320"/>
    <w:rsid w:val="00673488"/>
    <w:rsid w:val="00673E54"/>
    <w:rsid w:val="00674118"/>
    <w:rsid w:val="00675E26"/>
    <w:rsid w:val="00677DE9"/>
    <w:rsid w:val="006804C8"/>
    <w:rsid w:val="00681B87"/>
    <w:rsid w:val="006821F2"/>
    <w:rsid w:val="00682B3D"/>
    <w:rsid w:val="00683393"/>
    <w:rsid w:val="00683C14"/>
    <w:rsid w:val="00684247"/>
    <w:rsid w:val="006859D1"/>
    <w:rsid w:val="00686370"/>
    <w:rsid w:val="00686C13"/>
    <w:rsid w:val="00687903"/>
    <w:rsid w:val="00690F38"/>
    <w:rsid w:val="00690F90"/>
    <w:rsid w:val="006923CC"/>
    <w:rsid w:val="006954EB"/>
    <w:rsid w:val="006955BB"/>
    <w:rsid w:val="00695BB8"/>
    <w:rsid w:val="00695E39"/>
    <w:rsid w:val="006978F7"/>
    <w:rsid w:val="00697E53"/>
    <w:rsid w:val="006A2545"/>
    <w:rsid w:val="006A25DE"/>
    <w:rsid w:val="006A25E9"/>
    <w:rsid w:val="006A2D08"/>
    <w:rsid w:val="006A2F67"/>
    <w:rsid w:val="006A3ACD"/>
    <w:rsid w:val="006A4DB2"/>
    <w:rsid w:val="006A747A"/>
    <w:rsid w:val="006A7725"/>
    <w:rsid w:val="006A7D25"/>
    <w:rsid w:val="006B24A0"/>
    <w:rsid w:val="006B2EFA"/>
    <w:rsid w:val="006B47B2"/>
    <w:rsid w:val="006B49F7"/>
    <w:rsid w:val="006B4D2B"/>
    <w:rsid w:val="006B4F7A"/>
    <w:rsid w:val="006B5B58"/>
    <w:rsid w:val="006B5E4B"/>
    <w:rsid w:val="006B6453"/>
    <w:rsid w:val="006C1C2B"/>
    <w:rsid w:val="006C1ECC"/>
    <w:rsid w:val="006C23F6"/>
    <w:rsid w:val="006C5AA5"/>
    <w:rsid w:val="006C622A"/>
    <w:rsid w:val="006C6C72"/>
    <w:rsid w:val="006C7032"/>
    <w:rsid w:val="006C70B6"/>
    <w:rsid w:val="006D04F3"/>
    <w:rsid w:val="006D0709"/>
    <w:rsid w:val="006D14A1"/>
    <w:rsid w:val="006D14C7"/>
    <w:rsid w:val="006D1544"/>
    <w:rsid w:val="006D2135"/>
    <w:rsid w:val="006D2573"/>
    <w:rsid w:val="006D3D60"/>
    <w:rsid w:val="006D4259"/>
    <w:rsid w:val="006D486B"/>
    <w:rsid w:val="006D511C"/>
    <w:rsid w:val="006E10FC"/>
    <w:rsid w:val="006E1C7A"/>
    <w:rsid w:val="006E2731"/>
    <w:rsid w:val="006E2DF4"/>
    <w:rsid w:val="006E34F3"/>
    <w:rsid w:val="006E5314"/>
    <w:rsid w:val="006E54FE"/>
    <w:rsid w:val="006E5D9E"/>
    <w:rsid w:val="006E61B0"/>
    <w:rsid w:val="006E70D8"/>
    <w:rsid w:val="006F099E"/>
    <w:rsid w:val="006F0D35"/>
    <w:rsid w:val="006F17A6"/>
    <w:rsid w:val="006F1939"/>
    <w:rsid w:val="006F6AD4"/>
    <w:rsid w:val="00702A27"/>
    <w:rsid w:val="007032BE"/>
    <w:rsid w:val="0070464D"/>
    <w:rsid w:val="00704F0F"/>
    <w:rsid w:val="00705410"/>
    <w:rsid w:val="0071056C"/>
    <w:rsid w:val="00710A2D"/>
    <w:rsid w:val="007110FB"/>
    <w:rsid w:val="00712359"/>
    <w:rsid w:val="0071241A"/>
    <w:rsid w:val="00712E36"/>
    <w:rsid w:val="007139CA"/>
    <w:rsid w:val="00713BAC"/>
    <w:rsid w:val="00714F94"/>
    <w:rsid w:val="00714FED"/>
    <w:rsid w:val="00715762"/>
    <w:rsid w:val="007159B5"/>
    <w:rsid w:val="00715B6F"/>
    <w:rsid w:val="00717AEE"/>
    <w:rsid w:val="00717F82"/>
    <w:rsid w:val="007202C0"/>
    <w:rsid w:val="0072074B"/>
    <w:rsid w:val="0072087D"/>
    <w:rsid w:val="007209F1"/>
    <w:rsid w:val="00720D6D"/>
    <w:rsid w:val="0072104D"/>
    <w:rsid w:val="00721C76"/>
    <w:rsid w:val="00721DE0"/>
    <w:rsid w:val="00722227"/>
    <w:rsid w:val="00723376"/>
    <w:rsid w:val="00724060"/>
    <w:rsid w:val="007251D4"/>
    <w:rsid w:val="00725AC2"/>
    <w:rsid w:val="00727BDB"/>
    <w:rsid w:val="007301E4"/>
    <w:rsid w:val="00732270"/>
    <w:rsid w:val="00732544"/>
    <w:rsid w:val="007339D4"/>
    <w:rsid w:val="00734E78"/>
    <w:rsid w:val="007353ED"/>
    <w:rsid w:val="00735B24"/>
    <w:rsid w:val="0073690F"/>
    <w:rsid w:val="00737532"/>
    <w:rsid w:val="0073762C"/>
    <w:rsid w:val="00737AF8"/>
    <w:rsid w:val="00737E15"/>
    <w:rsid w:val="00740E29"/>
    <w:rsid w:val="007419C0"/>
    <w:rsid w:val="00741DA8"/>
    <w:rsid w:val="00741EE2"/>
    <w:rsid w:val="00742236"/>
    <w:rsid w:val="00742BC1"/>
    <w:rsid w:val="00743161"/>
    <w:rsid w:val="007432B4"/>
    <w:rsid w:val="00744A0D"/>
    <w:rsid w:val="00745160"/>
    <w:rsid w:val="0074534B"/>
    <w:rsid w:val="00745821"/>
    <w:rsid w:val="00745B3C"/>
    <w:rsid w:val="007462AD"/>
    <w:rsid w:val="007464C1"/>
    <w:rsid w:val="0075187D"/>
    <w:rsid w:val="00752BB3"/>
    <w:rsid w:val="00756138"/>
    <w:rsid w:val="007563DF"/>
    <w:rsid w:val="00757E21"/>
    <w:rsid w:val="0076116C"/>
    <w:rsid w:val="00762545"/>
    <w:rsid w:val="00763ABE"/>
    <w:rsid w:val="00764767"/>
    <w:rsid w:val="00765EE9"/>
    <w:rsid w:val="007665FB"/>
    <w:rsid w:val="00767CF1"/>
    <w:rsid w:val="00771550"/>
    <w:rsid w:val="00773B25"/>
    <w:rsid w:val="00773DDC"/>
    <w:rsid w:val="007752A9"/>
    <w:rsid w:val="00775C44"/>
    <w:rsid w:val="00775F68"/>
    <w:rsid w:val="00776B3B"/>
    <w:rsid w:val="00776D76"/>
    <w:rsid w:val="00777B1B"/>
    <w:rsid w:val="00780211"/>
    <w:rsid w:val="007808B0"/>
    <w:rsid w:val="00780BA8"/>
    <w:rsid w:val="00781851"/>
    <w:rsid w:val="007818B3"/>
    <w:rsid w:val="007819F6"/>
    <w:rsid w:val="00781F57"/>
    <w:rsid w:val="007824CD"/>
    <w:rsid w:val="00782AB8"/>
    <w:rsid w:val="00783644"/>
    <w:rsid w:val="00785836"/>
    <w:rsid w:val="00786F11"/>
    <w:rsid w:val="0079067C"/>
    <w:rsid w:val="00791347"/>
    <w:rsid w:val="00791859"/>
    <w:rsid w:val="00792C67"/>
    <w:rsid w:val="00792F2F"/>
    <w:rsid w:val="007955FD"/>
    <w:rsid w:val="00796778"/>
    <w:rsid w:val="00796B00"/>
    <w:rsid w:val="00797F9E"/>
    <w:rsid w:val="007A12FD"/>
    <w:rsid w:val="007A1A65"/>
    <w:rsid w:val="007A2130"/>
    <w:rsid w:val="007A2175"/>
    <w:rsid w:val="007A25D4"/>
    <w:rsid w:val="007A29EA"/>
    <w:rsid w:val="007A2E22"/>
    <w:rsid w:val="007A2EE2"/>
    <w:rsid w:val="007A37CC"/>
    <w:rsid w:val="007A39AC"/>
    <w:rsid w:val="007A3CC0"/>
    <w:rsid w:val="007A3E3D"/>
    <w:rsid w:val="007A5031"/>
    <w:rsid w:val="007A5B08"/>
    <w:rsid w:val="007A6C62"/>
    <w:rsid w:val="007B004C"/>
    <w:rsid w:val="007B0C09"/>
    <w:rsid w:val="007B2C07"/>
    <w:rsid w:val="007B4287"/>
    <w:rsid w:val="007B46A7"/>
    <w:rsid w:val="007B5560"/>
    <w:rsid w:val="007B6932"/>
    <w:rsid w:val="007B73D6"/>
    <w:rsid w:val="007B7E61"/>
    <w:rsid w:val="007C0E4F"/>
    <w:rsid w:val="007C10A6"/>
    <w:rsid w:val="007C2643"/>
    <w:rsid w:val="007C3E78"/>
    <w:rsid w:val="007C3F38"/>
    <w:rsid w:val="007C5BD0"/>
    <w:rsid w:val="007C6EF4"/>
    <w:rsid w:val="007D1CCF"/>
    <w:rsid w:val="007D30E6"/>
    <w:rsid w:val="007D35F0"/>
    <w:rsid w:val="007D3AAD"/>
    <w:rsid w:val="007D3F5C"/>
    <w:rsid w:val="007D42E3"/>
    <w:rsid w:val="007D5081"/>
    <w:rsid w:val="007D594B"/>
    <w:rsid w:val="007D605E"/>
    <w:rsid w:val="007D67C1"/>
    <w:rsid w:val="007D6B00"/>
    <w:rsid w:val="007E185A"/>
    <w:rsid w:val="007E28A7"/>
    <w:rsid w:val="007E4451"/>
    <w:rsid w:val="007E53BC"/>
    <w:rsid w:val="007E574F"/>
    <w:rsid w:val="007E6387"/>
    <w:rsid w:val="007E6736"/>
    <w:rsid w:val="007E71E0"/>
    <w:rsid w:val="007E71F1"/>
    <w:rsid w:val="007E7DCD"/>
    <w:rsid w:val="007E7FC5"/>
    <w:rsid w:val="007F036B"/>
    <w:rsid w:val="007F1B38"/>
    <w:rsid w:val="007F1DE4"/>
    <w:rsid w:val="007F1E2D"/>
    <w:rsid w:val="007F4353"/>
    <w:rsid w:val="007F4F71"/>
    <w:rsid w:val="007F5A38"/>
    <w:rsid w:val="007F65CE"/>
    <w:rsid w:val="0080127C"/>
    <w:rsid w:val="008012FA"/>
    <w:rsid w:val="00802365"/>
    <w:rsid w:val="008035B3"/>
    <w:rsid w:val="00804573"/>
    <w:rsid w:val="0080478B"/>
    <w:rsid w:val="008049CA"/>
    <w:rsid w:val="008051A7"/>
    <w:rsid w:val="00805C57"/>
    <w:rsid w:val="00810C4C"/>
    <w:rsid w:val="008118E8"/>
    <w:rsid w:val="00812183"/>
    <w:rsid w:val="00813279"/>
    <w:rsid w:val="00813984"/>
    <w:rsid w:val="00814205"/>
    <w:rsid w:val="00815EDD"/>
    <w:rsid w:val="00822623"/>
    <w:rsid w:val="00823102"/>
    <w:rsid w:val="008242D2"/>
    <w:rsid w:val="00824EAE"/>
    <w:rsid w:val="008250A9"/>
    <w:rsid w:val="00832DAE"/>
    <w:rsid w:val="00832FD8"/>
    <w:rsid w:val="00833C98"/>
    <w:rsid w:val="008343E5"/>
    <w:rsid w:val="00834E39"/>
    <w:rsid w:val="00836C4F"/>
    <w:rsid w:val="00837A4E"/>
    <w:rsid w:val="00840D4F"/>
    <w:rsid w:val="00841E79"/>
    <w:rsid w:val="008426E0"/>
    <w:rsid w:val="00842C1B"/>
    <w:rsid w:val="00843520"/>
    <w:rsid w:val="00844B3B"/>
    <w:rsid w:val="0084533F"/>
    <w:rsid w:val="00845F7F"/>
    <w:rsid w:val="00847E87"/>
    <w:rsid w:val="00851416"/>
    <w:rsid w:val="008522F4"/>
    <w:rsid w:val="008524A2"/>
    <w:rsid w:val="008536A0"/>
    <w:rsid w:val="008539C0"/>
    <w:rsid w:val="00854829"/>
    <w:rsid w:val="00854A30"/>
    <w:rsid w:val="00855E9B"/>
    <w:rsid w:val="00855FC3"/>
    <w:rsid w:val="008579C4"/>
    <w:rsid w:val="008615F3"/>
    <w:rsid w:val="00861A4E"/>
    <w:rsid w:val="00861AF7"/>
    <w:rsid w:val="008638CA"/>
    <w:rsid w:val="00864099"/>
    <w:rsid w:val="0086453C"/>
    <w:rsid w:val="008647D8"/>
    <w:rsid w:val="008656DA"/>
    <w:rsid w:val="00866223"/>
    <w:rsid w:val="00866749"/>
    <w:rsid w:val="00867299"/>
    <w:rsid w:val="0086778A"/>
    <w:rsid w:val="0087043B"/>
    <w:rsid w:val="00870944"/>
    <w:rsid w:val="00876577"/>
    <w:rsid w:val="00876CC4"/>
    <w:rsid w:val="008770A7"/>
    <w:rsid w:val="00877F32"/>
    <w:rsid w:val="00880406"/>
    <w:rsid w:val="00882301"/>
    <w:rsid w:val="00882B24"/>
    <w:rsid w:val="00882BDD"/>
    <w:rsid w:val="00882DFC"/>
    <w:rsid w:val="00883024"/>
    <w:rsid w:val="00883B4A"/>
    <w:rsid w:val="008858CC"/>
    <w:rsid w:val="00886ECB"/>
    <w:rsid w:val="00890452"/>
    <w:rsid w:val="00891312"/>
    <w:rsid w:val="00891658"/>
    <w:rsid w:val="00892C8B"/>
    <w:rsid w:val="008943EC"/>
    <w:rsid w:val="008944EE"/>
    <w:rsid w:val="008958BE"/>
    <w:rsid w:val="00895D07"/>
    <w:rsid w:val="00897AE1"/>
    <w:rsid w:val="00897E2F"/>
    <w:rsid w:val="008A01AB"/>
    <w:rsid w:val="008A0547"/>
    <w:rsid w:val="008A0B15"/>
    <w:rsid w:val="008A0EA8"/>
    <w:rsid w:val="008A1FD1"/>
    <w:rsid w:val="008A2CAF"/>
    <w:rsid w:val="008A2FBF"/>
    <w:rsid w:val="008A47D6"/>
    <w:rsid w:val="008A4D1A"/>
    <w:rsid w:val="008A5707"/>
    <w:rsid w:val="008A6400"/>
    <w:rsid w:val="008A7FAE"/>
    <w:rsid w:val="008B0114"/>
    <w:rsid w:val="008B02CC"/>
    <w:rsid w:val="008B0360"/>
    <w:rsid w:val="008B0B82"/>
    <w:rsid w:val="008B0EDE"/>
    <w:rsid w:val="008B1204"/>
    <w:rsid w:val="008B1A46"/>
    <w:rsid w:val="008B220E"/>
    <w:rsid w:val="008B298C"/>
    <w:rsid w:val="008B2AD9"/>
    <w:rsid w:val="008B4A53"/>
    <w:rsid w:val="008B55CD"/>
    <w:rsid w:val="008B5FA8"/>
    <w:rsid w:val="008B64D9"/>
    <w:rsid w:val="008B763E"/>
    <w:rsid w:val="008B79DA"/>
    <w:rsid w:val="008B7C37"/>
    <w:rsid w:val="008C021F"/>
    <w:rsid w:val="008C0D31"/>
    <w:rsid w:val="008C0DAC"/>
    <w:rsid w:val="008C3702"/>
    <w:rsid w:val="008C3740"/>
    <w:rsid w:val="008C4AF8"/>
    <w:rsid w:val="008C58F2"/>
    <w:rsid w:val="008C5C73"/>
    <w:rsid w:val="008C5F73"/>
    <w:rsid w:val="008C6E23"/>
    <w:rsid w:val="008C7056"/>
    <w:rsid w:val="008C7C52"/>
    <w:rsid w:val="008D1233"/>
    <w:rsid w:val="008D2056"/>
    <w:rsid w:val="008D22E2"/>
    <w:rsid w:val="008D3121"/>
    <w:rsid w:val="008D3191"/>
    <w:rsid w:val="008D3BD8"/>
    <w:rsid w:val="008D453E"/>
    <w:rsid w:val="008D523D"/>
    <w:rsid w:val="008D686C"/>
    <w:rsid w:val="008D6FD6"/>
    <w:rsid w:val="008E0B43"/>
    <w:rsid w:val="008E276E"/>
    <w:rsid w:val="008E28C2"/>
    <w:rsid w:val="008E2E36"/>
    <w:rsid w:val="008E32BB"/>
    <w:rsid w:val="008E3308"/>
    <w:rsid w:val="008E5E5B"/>
    <w:rsid w:val="008E6752"/>
    <w:rsid w:val="008E6F9E"/>
    <w:rsid w:val="008E7877"/>
    <w:rsid w:val="008F0197"/>
    <w:rsid w:val="008F076C"/>
    <w:rsid w:val="008F0867"/>
    <w:rsid w:val="008F1D42"/>
    <w:rsid w:val="008F233F"/>
    <w:rsid w:val="008F5C92"/>
    <w:rsid w:val="008F6B4B"/>
    <w:rsid w:val="008F7040"/>
    <w:rsid w:val="008F7957"/>
    <w:rsid w:val="008F7AD8"/>
    <w:rsid w:val="009002C8"/>
    <w:rsid w:val="00900850"/>
    <w:rsid w:val="00900A28"/>
    <w:rsid w:val="00900F8D"/>
    <w:rsid w:val="00901D49"/>
    <w:rsid w:val="009020D4"/>
    <w:rsid w:val="0090274D"/>
    <w:rsid w:val="00902E3A"/>
    <w:rsid w:val="009030F7"/>
    <w:rsid w:val="00903530"/>
    <w:rsid w:val="00903655"/>
    <w:rsid w:val="009037DD"/>
    <w:rsid w:val="0090380F"/>
    <w:rsid w:val="00903D15"/>
    <w:rsid w:val="00903EA3"/>
    <w:rsid w:val="00904A61"/>
    <w:rsid w:val="00904EE2"/>
    <w:rsid w:val="00905129"/>
    <w:rsid w:val="00905FD8"/>
    <w:rsid w:val="0090726C"/>
    <w:rsid w:val="00907577"/>
    <w:rsid w:val="00907D83"/>
    <w:rsid w:val="009107B2"/>
    <w:rsid w:val="00910B17"/>
    <w:rsid w:val="00912BB3"/>
    <w:rsid w:val="009146D7"/>
    <w:rsid w:val="00915C63"/>
    <w:rsid w:val="00916C9B"/>
    <w:rsid w:val="0092082F"/>
    <w:rsid w:val="00920C32"/>
    <w:rsid w:val="00920FC0"/>
    <w:rsid w:val="00922AF0"/>
    <w:rsid w:val="00923C67"/>
    <w:rsid w:val="00925420"/>
    <w:rsid w:val="0092545B"/>
    <w:rsid w:val="00926D6E"/>
    <w:rsid w:val="009274D7"/>
    <w:rsid w:val="0093019B"/>
    <w:rsid w:val="0093070E"/>
    <w:rsid w:val="0093298B"/>
    <w:rsid w:val="00932FA9"/>
    <w:rsid w:val="009341B0"/>
    <w:rsid w:val="00940799"/>
    <w:rsid w:val="00942BF9"/>
    <w:rsid w:val="00944768"/>
    <w:rsid w:val="00944B98"/>
    <w:rsid w:val="00945D26"/>
    <w:rsid w:val="0095078A"/>
    <w:rsid w:val="00952954"/>
    <w:rsid w:val="00952A5C"/>
    <w:rsid w:val="009532A4"/>
    <w:rsid w:val="00953ACF"/>
    <w:rsid w:val="00953D5E"/>
    <w:rsid w:val="00953F13"/>
    <w:rsid w:val="00954498"/>
    <w:rsid w:val="00954AA3"/>
    <w:rsid w:val="00954FFE"/>
    <w:rsid w:val="009552E2"/>
    <w:rsid w:val="00955C92"/>
    <w:rsid w:val="00956246"/>
    <w:rsid w:val="00956FCD"/>
    <w:rsid w:val="009609C0"/>
    <w:rsid w:val="00960DCD"/>
    <w:rsid w:val="0096104E"/>
    <w:rsid w:val="00961051"/>
    <w:rsid w:val="009612E5"/>
    <w:rsid w:val="00962DB2"/>
    <w:rsid w:val="00963399"/>
    <w:rsid w:val="009633F4"/>
    <w:rsid w:val="00963775"/>
    <w:rsid w:val="00964085"/>
    <w:rsid w:val="00964560"/>
    <w:rsid w:val="00964BDB"/>
    <w:rsid w:val="009652AB"/>
    <w:rsid w:val="009658C2"/>
    <w:rsid w:val="00965BC4"/>
    <w:rsid w:val="00967994"/>
    <w:rsid w:val="00971CFE"/>
    <w:rsid w:val="00971E44"/>
    <w:rsid w:val="009739DE"/>
    <w:rsid w:val="009749EC"/>
    <w:rsid w:val="009764FF"/>
    <w:rsid w:val="0097696F"/>
    <w:rsid w:val="0097708C"/>
    <w:rsid w:val="0097719B"/>
    <w:rsid w:val="009801B6"/>
    <w:rsid w:val="00980518"/>
    <w:rsid w:val="00980E2B"/>
    <w:rsid w:val="00980F2B"/>
    <w:rsid w:val="00981E7B"/>
    <w:rsid w:val="009826D6"/>
    <w:rsid w:val="00983472"/>
    <w:rsid w:val="00983FC6"/>
    <w:rsid w:val="00984228"/>
    <w:rsid w:val="0099036F"/>
    <w:rsid w:val="0099120B"/>
    <w:rsid w:val="00992805"/>
    <w:rsid w:val="00993BAA"/>
    <w:rsid w:val="00995646"/>
    <w:rsid w:val="009956C7"/>
    <w:rsid w:val="009961A3"/>
    <w:rsid w:val="00997838"/>
    <w:rsid w:val="009A0837"/>
    <w:rsid w:val="009A0D70"/>
    <w:rsid w:val="009A1E8E"/>
    <w:rsid w:val="009A2B00"/>
    <w:rsid w:val="009A6EA2"/>
    <w:rsid w:val="009A735C"/>
    <w:rsid w:val="009A7658"/>
    <w:rsid w:val="009B02D7"/>
    <w:rsid w:val="009B050C"/>
    <w:rsid w:val="009B1AF4"/>
    <w:rsid w:val="009B4B0D"/>
    <w:rsid w:val="009B5AD9"/>
    <w:rsid w:val="009B6CD2"/>
    <w:rsid w:val="009B6E2E"/>
    <w:rsid w:val="009B70BF"/>
    <w:rsid w:val="009B74C9"/>
    <w:rsid w:val="009B7B75"/>
    <w:rsid w:val="009B7E6B"/>
    <w:rsid w:val="009C0687"/>
    <w:rsid w:val="009C0B5D"/>
    <w:rsid w:val="009C116B"/>
    <w:rsid w:val="009C1AE1"/>
    <w:rsid w:val="009C1DA9"/>
    <w:rsid w:val="009C32C6"/>
    <w:rsid w:val="009C5A03"/>
    <w:rsid w:val="009C5E46"/>
    <w:rsid w:val="009C6D94"/>
    <w:rsid w:val="009D0506"/>
    <w:rsid w:val="009D101C"/>
    <w:rsid w:val="009D176F"/>
    <w:rsid w:val="009D27E0"/>
    <w:rsid w:val="009D2849"/>
    <w:rsid w:val="009D29B0"/>
    <w:rsid w:val="009D29E8"/>
    <w:rsid w:val="009D39E0"/>
    <w:rsid w:val="009D3D16"/>
    <w:rsid w:val="009D3ED8"/>
    <w:rsid w:val="009D5DD1"/>
    <w:rsid w:val="009D7D06"/>
    <w:rsid w:val="009E14A3"/>
    <w:rsid w:val="009E2217"/>
    <w:rsid w:val="009E25F5"/>
    <w:rsid w:val="009E34C6"/>
    <w:rsid w:val="009E4C97"/>
    <w:rsid w:val="009E5E3E"/>
    <w:rsid w:val="009E6048"/>
    <w:rsid w:val="009E63D5"/>
    <w:rsid w:val="009E7D2D"/>
    <w:rsid w:val="009E7F73"/>
    <w:rsid w:val="009F0093"/>
    <w:rsid w:val="009F0699"/>
    <w:rsid w:val="009F25FD"/>
    <w:rsid w:val="009F26DC"/>
    <w:rsid w:val="009F329E"/>
    <w:rsid w:val="009F3747"/>
    <w:rsid w:val="009F39D8"/>
    <w:rsid w:val="009F596C"/>
    <w:rsid w:val="009F5BC6"/>
    <w:rsid w:val="009F64F3"/>
    <w:rsid w:val="009F7364"/>
    <w:rsid w:val="00A02277"/>
    <w:rsid w:val="00A02B54"/>
    <w:rsid w:val="00A032D3"/>
    <w:rsid w:val="00A033C0"/>
    <w:rsid w:val="00A05C6C"/>
    <w:rsid w:val="00A06FFA"/>
    <w:rsid w:val="00A07E46"/>
    <w:rsid w:val="00A10469"/>
    <w:rsid w:val="00A11A21"/>
    <w:rsid w:val="00A16CCF"/>
    <w:rsid w:val="00A16CDC"/>
    <w:rsid w:val="00A176EE"/>
    <w:rsid w:val="00A17741"/>
    <w:rsid w:val="00A17D86"/>
    <w:rsid w:val="00A2096B"/>
    <w:rsid w:val="00A21477"/>
    <w:rsid w:val="00A2329F"/>
    <w:rsid w:val="00A2546B"/>
    <w:rsid w:val="00A260D5"/>
    <w:rsid w:val="00A266C3"/>
    <w:rsid w:val="00A275AE"/>
    <w:rsid w:val="00A27A44"/>
    <w:rsid w:val="00A30027"/>
    <w:rsid w:val="00A3209A"/>
    <w:rsid w:val="00A324F3"/>
    <w:rsid w:val="00A32ED1"/>
    <w:rsid w:val="00A3661E"/>
    <w:rsid w:val="00A36D98"/>
    <w:rsid w:val="00A37295"/>
    <w:rsid w:val="00A405EB"/>
    <w:rsid w:val="00A40F13"/>
    <w:rsid w:val="00A41E6F"/>
    <w:rsid w:val="00A4307A"/>
    <w:rsid w:val="00A44465"/>
    <w:rsid w:val="00A446B3"/>
    <w:rsid w:val="00A451FE"/>
    <w:rsid w:val="00A46696"/>
    <w:rsid w:val="00A472BA"/>
    <w:rsid w:val="00A47B08"/>
    <w:rsid w:val="00A509E5"/>
    <w:rsid w:val="00A51377"/>
    <w:rsid w:val="00A5175B"/>
    <w:rsid w:val="00A51D79"/>
    <w:rsid w:val="00A5211F"/>
    <w:rsid w:val="00A52217"/>
    <w:rsid w:val="00A52A6F"/>
    <w:rsid w:val="00A52C7E"/>
    <w:rsid w:val="00A52D24"/>
    <w:rsid w:val="00A53A13"/>
    <w:rsid w:val="00A53BF0"/>
    <w:rsid w:val="00A541F8"/>
    <w:rsid w:val="00A545BA"/>
    <w:rsid w:val="00A54FEC"/>
    <w:rsid w:val="00A551AC"/>
    <w:rsid w:val="00A5683A"/>
    <w:rsid w:val="00A56878"/>
    <w:rsid w:val="00A574CC"/>
    <w:rsid w:val="00A607A0"/>
    <w:rsid w:val="00A60CAC"/>
    <w:rsid w:val="00A60FAA"/>
    <w:rsid w:val="00A61220"/>
    <w:rsid w:val="00A627F2"/>
    <w:rsid w:val="00A62A1D"/>
    <w:rsid w:val="00A62BF5"/>
    <w:rsid w:val="00A635C7"/>
    <w:rsid w:val="00A64356"/>
    <w:rsid w:val="00A64DA8"/>
    <w:rsid w:val="00A709EF"/>
    <w:rsid w:val="00A70EB0"/>
    <w:rsid w:val="00A72ACA"/>
    <w:rsid w:val="00A72AE5"/>
    <w:rsid w:val="00A7341C"/>
    <w:rsid w:val="00A73826"/>
    <w:rsid w:val="00A73ACD"/>
    <w:rsid w:val="00A74095"/>
    <w:rsid w:val="00A7516E"/>
    <w:rsid w:val="00A760C1"/>
    <w:rsid w:val="00A81221"/>
    <w:rsid w:val="00A81460"/>
    <w:rsid w:val="00A82431"/>
    <w:rsid w:val="00A83145"/>
    <w:rsid w:val="00A833D9"/>
    <w:rsid w:val="00A834F6"/>
    <w:rsid w:val="00A83D50"/>
    <w:rsid w:val="00A85743"/>
    <w:rsid w:val="00A874E5"/>
    <w:rsid w:val="00A91186"/>
    <w:rsid w:val="00A92093"/>
    <w:rsid w:val="00A93278"/>
    <w:rsid w:val="00A94557"/>
    <w:rsid w:val="00A95507"/>
    <w:rsid w:val="00A95DDD"/>
    <w:rsid w:val="00A96CC7"/>
    <w:rsid w:val="00A97229"/>
    <w:rsid w:val="00A97986"/>
    <w:rsid w:val="00AA00F9"/>
    <w:rsid w:val="00AA0801"/>
    <w:rsid w:val="00AA09CC"/>
    <w:rsid w:val="00AA1CA3"/>
    <w:rsid w:val="00AA233E"/>
    <w:rsid w:val="00AA2E85"/>
    <w:rsid w:val="00AA2EA2"/>
    <w:rsid w:val="00AA3295"/>
    <w:rsid w:val="00AA329D"/>
    <w:rsid w:val="00AA5012"/>
    <w:rsid w:val="00AA7AEE"/>
    <w:rsid w:val="00AA7BEC"/>
    <w:rsid w:val="00AB033A"/>
    <w:rsid w:val="00AB0ABF"/>
    <w:rsid w:val="00AB0AEC"/>
    <w:rsid w:val="00AB0EA8"/>
    <w:rsid w:val="00AB12A2"/>
    <w:rsid w:val="00AB1680"/>
    <w:rsid w:val="00AB2509"/>
    <w:rsid w:val="00AB28D3"/>
    <w:rsid w:val="00AB3D44"/>
    <w:rsid w:val="00AB5427"/>
    <w:rsid w:val="00AB5A54"/>
    <w:rsid w:val="00AB754D"/>
    <w:rsid w:val="00AC0179"/>
    <w:rsid w:val="00AC04CE"/>
    <w:rsid w:val="00AC0B51"/>
    <w:rsid w:val="00AC16FE"/>
    <w:rsid w:val="00AC3106"/>
    <w:rsid w:val="00AC4AD5"/>
    <w:rsid w:val="00AC5A8E"/>
    <w:rsid w:val="00AC5E9A"/>
    <w:rsid w:val="00AC60C0"/>
    <w:rsid w:val="00AD0163"/>
    <w:rsid w:val="00AD04AB"/>
    <w:rsid w:val="00AD128F"/>
    <w:rsid w:val="00AD155D"/>
    <w:rsid w:val="00AD256E"/>
    <w:rsid w:val="00AD3643"/>
    <w:rsid w:val="00AD3BA1"/>
    <w:rsid w:val="00AD4328"/>
    <w:rsid w:val="00AD456F"/>
    <w:rsid w:val="00AD683B"/>
    <w:rsid w:val="00AE047D"/>
    <w:rsid w:val="00AE595E"/>
    <w:rsid w:val="00AE5CA8"/>
    <w:rsid w:val="00AE60AE"/>
    <w:rsid w:val="00AE6D98"/>
    <w:rsid w:val="00AF04DE"/>
    <w:rsid w:val="00AF05BB"/>
    <w:rsid w:val="00AF1466"/>
    <w:rsid w:val="00AF2CBD"/>
    <w:rsid w:val="00AF2D32"/>
    <w:rsid w:val="00AF3BFF"/>
    <w:rsid w:val="00AF3D55"/>
    <w:rsid w:val="00AF4153"/>
    <w:rsid w:val="00AF5027"/>
    <w:rsid w:val="00AF5395"/>
    <w:rsid w:val="00AF64AA"/>
    <w:rsid w:val="00AF7B2A"/>
    <w:rsid w:val="00B006B2"/>
    <w:rsid w:val="00B00891"/>
    <w:rsid w:val="00B015CE"/>
    <w:rsid w:val="00B01C24"/>
    <w:rsid w:val="00B022B3"/>
    <w:rsid w:val="00B03201"/>
    <w:rsid w:val="00B04099"/>
    <w:rsid w:val="00B042B9"/>
    <w:rsid w:val="00B049CD"/>
    <w:rsid w:val="00B05EC7"/>
    <w:rsid w:val="00B06096"/>
    <w:rsid w:val="00B071D9"/>
    <w:rsid w:val="00B10D9A"/>
    <w:rsid w:val="00B11018"/>
    <w:rsid w:val="00B11FA2"/>
    <w:rsid w:val="00B1276C"/>
    <w:rsid w:val="00B135EC"/>
    <w:rsid w:val="00B13B0F"/>
    <w:rsid w:val="00B1414B"/>
    <w:rsid w:val="00B2030E"/>
    <w:rsid w:val="00B203BC"/>
    <w:rsid w:val="00B20A66"/>
    <w:rsid w:val="00B226CF"/>
    <w:rsid w:val="00B23FA9"/>
    <w:rsid w:val="00B24720"/>
    <w:rsid w:val="00B25D03"/>
    <w:rsid w:val="00B26461"/>
    <w:rsid w:val="00B26C96"/>
    <w:rsid w:val="00B2748E"/>
    <w:rsid w:val="00B27B95"/>
    <w:rsid w:val="00B31B9F"/>
    <w:rsid w:val="00B32F27"/>
    <w:rsid w:val="00B33ECC"/>
    <w:rsid w:val="00B358CE"/>
    <w:rsid w:val="00B35E35"/>
    <w:rsid w:val="00B371AD"/>
    <w:rsid w:val="00B4000C"/>
    <w:rsid w:val="00B4115C"/>
    <w:rsid w:val="00B420D4"/>
    <w:rsid w:val="00B429EB"/>
    <w:rsid w:val="00B42B99"/>
    <w:rsid w:val="00B43E1A"/>
    <w:rsid w:val="00B45322"/>
    <w:rsid w:val="00B466E6"/>
    <w:rsid w:val="00B46C8A"/>
    <w:rsid w:val="00B5012D"/>
    <w:rsid w:val="00B50499"/>
    <w:rsid w:val="00B52918"/>
    <w:rsid w:val="00B52C49"/>
    <w:rsid w:val="00B53384"/>
    <w:rsid w:val="00B54C39"/>
    <w:rsid w:val="00B54ECB"/>
    <w:rsid w:val="00B55285"/>
    <w:rsid w:val="00B557EF"/>
    <w:rsid w:val="00B5681A"/>
    <w:rsid w:val="00B5733C"/>
    <w:rsid w:val="00B604F5"/>
    <w:rsid w:val="00B61577"/>
    <w:rsid w:val="00B623D3"/>
    <w:rsid w:val="00B625A1"/>
    <w:rsid w:val="00B626E5"/>
    <w:rsid w:val="00B64F32"/>
    <w:rsid w:val="00B67E93"/>
    <w:rsid w:val="00B70397"/>
    <w:rsid w:val="00B7187C"/>
    <w:rsid w:val="00B71A9E"/>
    <w:rsid w:val="00B71DCA"/>
    <w:rsid w:val="00B7207C"/>
    <w:rsid w:val="00B73808"/>
    <w:rsid w:val="00B738CB"/>
    <w:rsid w:val="00B74AD0"/>
    <w:rsid w:val="00B75CED"/>
    <w:rsid w:val="00B75D3F"/>
    <w:rsid w:val="00B77432"/>
    <w:rsid w:val="00B77924"/>
    <w:rsid w:val="00B80820"/>
    <w:rsid w:val="00B8217D"/>
    <w:rsid w:val="00B82576"/>
    <w:rsid w:val="00B84625"/>
    <w:rsid w:val="00B85276"/>
    <w:rsid w:val="00B852C2"/>
    <w:rsid w:val="00B85707"/>
    <w:rsid w:val="00B87337"/>
    <w:rsid w:val="00B87A6E"/>
    <w:rsid w:val="00B92480"/>
    <w:rsid w:val="00B93235"/>
    <w:rsid w:val="00B94D99"/>
    <w:rsid w:val="00B95833"/>
    <w:rsid w:val="00B96D97"/>
    <w:rsid w:val="00B96FF4"/>
    <w:rsid w:val="00BA05CE"/>
    <w:rsid w:val="00BA10FB"/>
    <w:rsid w:val="00BA3042"/>
    <w:rsid w:val="00BA4FF2"/>
    <w:rsid w:val="00BA556D"/>
    <w:rsid w:val="00BA62CA"/>
    <w:rsid w:val="00BA6B56"/>
    <w:rsid w:val="00BA75CF"/>
    <w:rsid w:val="00BA7961"/>
    <w:rsid w:val="00BB08C9"/>
    <w:rsid w:val="00BB08DD"/>
    <w:rsid w:val="00BB199B"/>
    <w:rsid w:val="00BB2900"/>
    <w:rsid w:val="00BB3AC5"/>
    <w:rsid w:val="00BB4815"/>
    <w:rsid w:val="00BB4E13"/>
    <w:rsid w:val="00BB50C4"/>
    <w:rsid w:val="00BB5389"/>
    <w:rsid w:val="00BB5974"/>
    <w:rsid w:val="00BB6071"/>
    <w:rsid w:val="00BB6536"/>
    <w:rsid w:val="00BB676B"/>
    <w:rsid w:val="00BB6807"/>
    <w:rsid w:val="00BB74C9"/>
    <w:rsid w:val="00BB77D3"/>
    <w:rsid w:val="00BB7F69"/>
    <w:rsid w:val="00BC0037"/>
    <w:rsid w:val="00BC07CF"/>
    <w:rsid w:val="00BC0926"/>
    <w:rsid w:val="00BC0B03"/>
    <w:rsid w:val="00BC0EAF"/>
    <w:rsid w:val="00BC1240"/>
    <w:rsid w:val="00BC18E9"/>
    <w:rsid w:val="00BC2DA5"/>
    <w:rsid w:val="00BC4AE6"/>
    <w:rsid w:val="00BC4CCA"/>
    <w:rsid w:val="00BC5A6F"/>
    <w:rsid w:val="00BC6091"/>
    <w:rsid w:val="00BC7182"/>
    <w:rsid w:val="00BC7C97"/>
    <w:rsid w:val="00BD0046"/>
    <w:rsid w:val="00BD08A1"/>
    <w:rsid w:val="00BD2049"/>
    <w:rsid w:val="00BD23CC"/>
    <w:rsid w:val="00BD2518"/>
    <w:rsid w:val="00BD26C1"/>
    <w:rsid w:val="00BD3623"/>
    <w:rsid w:val="00BD383E"/>
    <w:rsid w:val="00BD386C"/>
    <w:rsid w:val="00BD3E40"/>
    <w:rsid w:val="00BD4C1C"/>
    <w:rsid w:val="00BD4F2E"/>
    <w:rsid w:val="00BD6934"/>
    <w:rsid w:val="00BD76F5"/>
    <w:rsid w:val="00BE118B"/>
    <w:rsid w:val="00BE12F9"/>
    <w:rsid w:val="00BE142B"/>
    <w:rsid w:val="00BE1DAC"/>
    <w:rsid w:val="00BE4201"/>
    <w:rsid w:val="00BE4768"/>
    <w:rsid w:val="00BE570F"/>
    <w:rsid w:val="00BE58FC"/>
    <w:rsid w:val="00BE6472"/>
    <w:rsid w:val="00BE7750"/>
    <w:rsid w:val="00BF05BB"/>
    <w:rsid w:val="00BF094F"/>
    <w:rsid w:val="00BF16A6"/>
    <w:rsid w:val="00BF22D8"/>
    <w:rsid w:val="00BF2C7E"/>
    <w:rsid w:val="00BF2D15"/>
    <w:rsid w:val="00BF3517"/>
    <w:rsid w:val="00BF3AB9"/>
    <w:rsid w:val="00BF4F25"/>
    <w:rsid w:val="00BF4FE0"/>
    <w:rsid w:val="00BF6555"/>
    <w:rsid w:val="00BF65D8"/>
    <w:rsid w:val="00BF677D"/>
    <w:rsid w:val="00BF6E51"/>
    <w:rsid w:val="00BF6F94"/>
    <w:rsid w:val="00BF75A9"/>
    <w:rsid w:val="00BF7649"/>
    <w:rsid w:val="00C020B0"/>
    <w:rsid w:val="00C03F12"/>
    <w:rsid w:val="00C04375"/>
    <w:rsid w:val="00C0442E"/>
    <w:rsid w:val="00C04492"/>
    <w:rsid w:val="00C046A5"/>
    <w:rsid w:val="00C04BB2"/>
    <w:rsid w:val="00C04D88"/>
    <w:rsid w:val="00C05E4D"/>
    <w:rsid w:val="00C0622A"/>
    <w:rsid w:val="00C06813"/>
    <w:rsid w:val="00C06F84"/>
    <w:rsid w:val="00C07DD1"/>
    <w:rsid w:val="00C11439"/>
    <w:rsid w:val="00C118FA"/>
    <w:rsid w:val="00C11BA0"/>
    <w:rsid w:val="00C1325D"/>
    <w:rsid w:val="00C13CF2"/>
    <w:rsid w:val="00C14476"/>
    <w:rsid w:val="00C14BFD"/>
    <w:rsid w:val="00C16905"/>
    <w:rsid w:val="00C17451"/>
    <w:rsid w:val="00C2227D"/>
    <w:rsid w:val="00C22DBC"/>
    <w:rsid w:val="00C230EF"/>
    <w:rsid w:val="00C23359"/>
    <w:rsid w:val="00C2335F"/>
    <w:rsid w:val="00C24553"/>
    <w:rsid w:val="00C24EB0"/>
    <w:rsid w:val="00C25FF6"/>
    <w:rsid w:val="00C26B62"/>
    <w:rsid w:val="00C276CC"/>
    <w:rsid w:val="00C27FD9"/>
    <w:rsid w:val="00C306BE"/>
    <w:rsid w:val="00C313A4"/>
    <w:rsid w:val="00C320AB"/>
    <w:rsid w:val="00C32E66"/>
    <w:rsid w:val="00C34CB5"/>
    <w:rsid w:val="00C357B0"/>
    <w:rsid w:val="00C3652D"/>
    <w:rsid w:val="00C36B00"/>
    <w:rsid w:val="00C37084"/>
    <w:rsid w:val="00C37F47"/>
    <w:rsid w:val="00C409DF"/>
    <w:rsid w:val="00C43B46"/>
    <w:rsid w:val="00C44803"/>
    <w:rsid w:val="00C44DEA"/>
    <w:rsid w:val="00C45374"/>
    <w:rsid w:val="00C477CE"/>
    <w:rsid w:val="00C479F2"/>
    <w:rsid w:val="00C47C3F"/>
    <w:rsid w:val="00C501AB"/>
    <w:rsid w:val="00C50CB7"/>
    <w:rsid w:val="00C50EA5"/>
    <w:rsid w:val="00C51F42"/>
    <w:rsid w:val="00C52047"/>
    <w:rsid w:val="00C524E8"/>
    <w:rsid w:val="00C533A9"/>
    <w:rsid w:val="00C53E69"/>
    <w:rsid w:val="00C541C9"/>
    <w:rsid w:val="00C54DB8"/>
    <w:rsid w:val="00C551C2"/>
    <w:rsid w:val="00C5581E"/>
    <w:rsid w:val="00C559F1"/>
    <w:rsid w:val="00C569AE"/>
    <w:rsid w:val="00C632E0"/>
    <w:rsid w:val="00C65621"/>
    <w:rsid w:val="00C66CCF"/>
    <w:rsid w:val="00C66F56"/>
    <w:rsid w:val="00C70471"/>
    <w:rsid w:val="00C74282"/>
    <w:rsid w:val="00C74389"/>
    <w:rsid w:val="00C751A8"/>
    <w:rsid w:val="00C7583A"/>
    <w:rsid w:val="00C809D2"/>
    <w:rsid w:val="00C82222"/>
    <w:rsid w:val="00C8313F"/>
    <w:rsid w:val="00C83D46"/>
    <w:rsid w:val="00C84C87"/>
    <w:rsid w:val="00C84E8E"/>
    <w:rsid w:val="00C84F63"/>
    <w:rsid w:val="00C8572B"/>
    <w:rsid w:val="00C85C2B"/>
    <w:rsid w:val="00C85F76"/>
    <w:rsid w:val="00C85FDC"/>
    <w:rsid w:val="00C9062B"/>
    <w:rsid w:val="00C90C4E"/>
    <w:rsid w:val="00C91102"/>
    <w:rsid w:val="00C91E21"/>
    <w:rsid w:val="00C92CAD"/>
    <w:rsid w:val="00C93717"/>
    <w:rsid w:val="00C9559F"/>
    <w:rsid w:val="00C96C57"/>
    <w:rsid w:val="00CA01F4"/>
    <w:rsid w:val="00CA0595"/>
    <w:rsid w:val="00CA08CB"/>
    <w:rsid w:val="00CA0B4D"/>
    <w:rsid w:val="00CA27AF"/>
    <w:rsid w:val="00CA2A29"/>
    <w:rsid w:val="00CA3CF2"/>
    <w:rsid w:val="00CA4A4D"/>
    <w:rsid w:val="00CA4EFB"/>
    <w:rsid w:val="00CA5D70"/>
    <w:rsid w:val="00CA6A40"/>
    <w:rsid w:val="00CB0366"/>
    <w:rsid w:val="00CB18B0"/>
    <w:rsid w:val="00CB2C36"/>
    <w:rsid w:val="00CB4C00"/>
    <w:rsid w:val="00CB6ADF"/>
    <w:rsid w:val="00CB6FB5"/>
    <w:rsid w:val="00CB6FF3"/>
    <w:rsid w:val="00CB7272"/>
    <w:rsid w:val="00CC28D1"/>
    <w:rsid w:val="00CC3DE1"/>
    <w:rsid w:val="00CC41C6"/>
    <w:rsid w:val="00CC66C0"/>
    <w:rsid w:val="00CC7227"/>
    <w:rsid w:val="00CC7B05"/>
    <w:rsid w:val="00CD050C"/>
    <w:rsid w:val="00CD17D2"/>
    <w:rsid w:val="00CD3A2E"/>
    <w:rsid w:val="00CD49BB"/>
    <w:rsid w:val="00CD5B0F"/>
    <w:rsid w:val="00CD6716"/>
    <w:rsid w:val="00CD69D0"/>
    <w:rsid w:val="00CE08F9"/>
    <w:rsid w:val="00CE1AF7"/>
    <w:rsid w:val="00CE1D55"/>
    <w:rsid w:val="00CE342E"/>
    <w:rsid w:val="00CE3732"/>
    <w:rsid w:val="00CE3F27"/>
    <w:rsid w:val="00CE59A7"/>
    <w:rsid w:val="00CE6412"/>
    <w:rsid w:val="00CF0DDE"/>
    <w:rsid w:val="00CF2A15"/>
    <w:rsid w:val="00CF4BED"/>
    <w:rsid w:val="00CF61A9"/>
    <w:rsid w:val="00CF61CD"/>
    <w:rsid w:val="00CF71FD"/>
    <w:rsid w:val="00CF796E"/>
    <w:rsid w:val="00D0187E"/>
    <w:rsid w:val="00D01A4C"/>
    <w:rsid w:val="00D01DDA"/>
    <w:rsid w:val="00D01DF9"/>
    <w:rsid w:val="00D0265A"/>
    <w:rsid w:val="00D0374E"/>
    <w:rsid w:val="00D05163"/>
    <w:rsid w:val="00D065A6"/>
    <w:rsid w:val="00D0707F"/>
    <w:rsid w:val="00D070EF"/>
    <w:rsid w:val="00D079A6"/>
    <w:rsid w:val="00D12B6A"/>
    <w:rsid w:val="00D13325"/>
    <w:rsid w:val="00D13923"/>
    <w:rsid w:val="00D140FB"/>
    <w:rsid w:val="00D156A7"/>
    <w:rsid w:val="00D16598"/>
    <w:rsid w:val="00D1698B"/>
    <w:rsid w:val="00D16ECD"/>
    <w:rsid w:val="00D172D2"/>
    <w:rsid w:val="00D1747A"/>
    <w:rsid w:val="00D2041F"/>
    <w:rsid w:val="00D23C21"/>
    <w:rsid w:val="00D2595E"/>
    <w:rsid w:val="00D30CD8"/>
    <w:rsid w:val="00D32220"/>
    <w:rsid w:val="00D32789"/>
    <w:rsid w:val="00D329B9"/>
    <w:rsid w:val="00D336DF"/>
    <w:rsid w:val="00D33794"/>
    <w:rsid w:val="00D338DA"/>
    <w:rsid w:val="00D33DBF"/>
    <w:rsid w:val="00D33FBA"/>
    <w:rsid w:val="00D35D76"/>
    <w:rsid w:val="00D41F95"/>
    <w:rsid w:val="00D42BAB"/>
    <w:rsid w:val="00D4317C"/>
    <w:rsid w:val="00D445E2"/>
    <w:rsid w:val="00D447F8"/>
    <w:rsid w:val="00D4496A"/>
    <w:rsid w:val="00D449F7"/>
    <w:rsid w:val="00D458B3"/>
    <w:rsid w:val="00D47531"/>
    <w:rsid w:val="00D51681"/>
    <w:rsid w:val="00D51C4E"/>
    <w:rsid w:val="00D547EC"/>
    <w:rsid w:val="00D548BB"/>
    <w:rsid w:val="00D54EA1"/>
    <w:rsid w:val="00D54FB9"/>
    <w:rsid w:val="00D553BB"/>
    <w:rsid w:val="00D56BD1"/>
    <w:rsid w:val="00D57393"/>
    <w:rsid w:val="00D60125"/>
    <w:rsid w:val="00D65539"/>
    <w:rsid w:val="00D67402"/>
    <w:rsid w:val="00D676E4"/>
    <w:rsid w:val="00D67DAD"/>
    <w:rsid w:val="00D700B3"/>
    <w:rsid w:val="00D70651"/>
    <w:rsid w:val="00D72440"/>
    <w:rsid w:val="00D72950"/>
    <w:rsid w:val="00D739E1"/>
    <w:rsid w:val="00D73C03"/>
    <w:rsid w:val="00D7462C"/>
    <w:rsid w:val="00D74B20"/>
    <w:rsid w:val="00D75858"/>
    <w:rsid w:val="00D76E8E"/>
    <w:rsid w:val="00D7759F"/>
    <w:rsid w:val="00D7793D"/>
    <w:rsid w:val="00D80197"/>
    <w:rsid w:val="00D808DB"/>
    <w:rsid w:val="00D81230"/>
    <w:rsid w:val="00D815BB"/>
    <w:rsid w:val="00D82E7B"/>
    <w:rsid w:val="00D83513"/>
    <w:rsid w:val="00D85108"/>
    <w:rsid w:val="00D86765"/>
    <w:rsid w:val="00D87025"/>
    <w:rsid w:val="00D87095"/>
    <w:rsid w:val="00D91172"/>
    <w:rsid w:val="00D9147C"/>
    <w:rsid w:val="00D92D88"/>
    <w:rsid w:val="00D92DC6"/>
    <w:rsid w:val="00D935F5"/>
    <w:rsid w:val="00D94A75"/>
    <w:rsid w:val="00D95D04"/>
    <w:rsid w:val="00D97337"/>
    <w:rsid w:val="00D9796F"/>
    <w:rsid w:val="00DA48C4"/>
    <w:rsid w:val="00DA492D"/>
    <w:rsid w:val="00DA5733"/>
    <w:rsid w:val="00DA644A"/>
    <w:rsid w:val="00DA6BE9"/>
    <w:rsid w:val="00DB0999"/>
    <w:rsid w:val="00DB0C81"/>
    <w:rsid w:val="00DB1211"/>
    <w:rsid w:val="00DB1680"/>
    <w:rsid w:val="00DB1DC6"/>
    <w:rsid w:val="00DB2843"/>
    <w:rsid w:val="00DB5022"/>
    <w:rsid w:val="00DB50B6"/>
    <w:rsid w:val="00DB5116"/>
    <w:rsid w:val="00DB58A8"/>
    <w:rsid w:val="00DB5EDE"/>
    <w:rsid w:val="00DB60B8"/>
    <w:rsid w:val="00DB63F3"/>
    <w:rsid w:val="00DB642E"/>
    <w:rsid w:val="00DC1490"/>
    <w:rsid w:val="00DC1790"/>
    <w:rsid w:val="00DC1BE7"/>
    <w:rsid w:val="00DC385D"/>
    <w:rsid w:val="00DC3B61"/>
    <w:rsid w:val="00DC58A8"/>
    <w:rsid w:val="00DC68DE"/>
    <w:rsid w:val="00DD063C"/>
    <w:rsid w:val="00DD154E"/>
    <w:rsid w:val="00DD24CE"/>
    <w:rsid w:val="00DD2730"/>
    <w:rsid w:val="00DD3F70"/>
    <w:rsid w:val="00DD4555"/>
    <w:rsid w:val="00DD50AB"/>
    <w:rsid w:val="00DD76CE"/>
    <w:rsid w:val="00DE0A98"/>
    <w:rsid w:val="00DE2095"/>
    <w:rsid w:val="00DE2518"/>
    <w:rsid w:val="00DE35BB"/>
    <w:rsid w:val="00DE3A6B"/>
    <w:rsid w:val="00DE3AF7"/>
    <w:rsid w:val="00DE685F"/>
    <w:rsid w:val="00DE70C5"/>
    <w:rsid w:val="00DF0B3A"/>
    <w:rsid w:val="00DF1081"/>
    <w:rsid w:val="00DF1573"/>
    <w:rsid w:val="00DF2395"/>
    <w:rsid w:val="00DF3CD0"/>
    <w:rsid w:val="00DF42C1"/>
    <w:rsid w:val="00DF5654"/>
    <w:rsid w:val="00DF5D2E"/>
    <w:rsid w:val="00DF684F"/>
    <w:rsid w:val="00DF72BE"/>
    <w:rsid w:val="00DF79BD"/>
    <w:rsid w:val="00E00C4B"/>
    <w:rsid w:val="00E01A3B"/>
    <w:rsid w:val="00E020D2"/>
    <w:rsid w:val="00E02907"/>
    <w:rsid w:val="00E02DF2"/>
    <w:rsid w:val="00E02EEA"/>
    <w:rsid w:val="00E03225"/>
    <w:rsid w:val="00E033B4"/>
    <w:rsid w:val="00E0381D"/>
    <w:rsid w:val="00E0387A"/>
    <w:rsid w:val="00E041C4"/>
    <w:rsid w:val="00E04FD8"/>
    <w:rsid w:val="00E05E09"/>
    <w:rsid w:val="00E05F6D"/>
    <w:rsid w:val="00E06062"/>
    <w:rsid w:val="00E06673"/>
    <w:rsid w:val="00E06F5A"/>
    <w:rsid w:val="00E100AC"/>
    <w:rsid w:val="00E10698"/>
    <w:rsid w:val="00E128F2"/>
    <w:rsid w:val="00E13D5D"/>
    <w:rsid w:val="00E13FD9"/>
    <w:rsid w:val="00E14070"/>
    <w:rsid w:val="00E14C22"/>
    <w:rsid w:val="00E16750"/>
    <w:rsid w:val="00E16ECE"/>
    <w:rsid w:val="00E20A3B"/>
    <w:rsid w:val="00E2201D"/>
    <w:rsid w:val="00E224F9"/>
    <w:rsid w:val="00E23F94"/>
    <w:rsid w:val="00E24175"/>
    <w:rsid w:val="00E2481B"/>
    <w:rsid w:val="00E25E87"/>
    <w:rsid w:val="00E262BE"/>
    <w:rsid w:val="00E266E8"/>
    <w:rsid w:val="00E2755E"/>
    <w:rsid w:val="00E30AA9"/>
    <w:rsid w:val="00E31DF0"/>
    <w:rsid w:val="00E32010"/>
    <w:rsid w:val="00E32264"/>
    <w:rsid w:val="00E32A04"/>
    <w:rsid w:val="00E337E9"/>
    <w:rsid w:val="00E3574C"/>
    <w:rsid w:val="00E36841"/>
    <w:rsid w:val="00E376E8"/>
    <w:rsid w:val="00E37B4F"/>
    <w:rsid w:val="00E406B0"/>
    <w:rsid w:val="00E4136F"/>
    <w:rsid w:val="00E41373"/>
    <w:rsid w:val="00E422B5"/>
    <w:rsid w:val="00E42622"/>
    <w:rsid w:val="00E42752"/>
    <w:rsid w:val="00E42B03"/>
    <w:rsid w:val="00E46866"/>
    <w:rsid w:val="00E477F6"/>
    <w:rsid w:val="00E47C7D"/>
    <w:rsid w:val="00E50626"/>
    <w:rsid w:val="00E529F8"/>
    <w:rsid w:val="00E52C2C"/>
    <w:rsid w:val="00E54391"/>
    <w:rsid w:val="00E54CE8"/>
    <w:rsid w:val="00E55C4D"/>
    <w:rsid w:val="00E568E1"/>
    <w:rsid w:val="00E56D7A"/>
    <w:rsid w:val="00E575E6"/>
    <w:rsid w:val="00E576FC"/>
    <w:rsid w:val="00E60998"/>
    <w:rsid w:val="00E61C27"/>
    <w:rsid w:val="00E62669"/>
    <w:rsid w:val="00E6364F"/>
    <w:rsid w:val="00E650AE"/>
    <w:rsid w:val="00E653C1"/>
    <w:rsid w:val="00E66BDC"/>
    <w:rsid w:val="00E675EF"/>
    <w:rsid w:val="00E73393"/>
    <w:rsid w:val="00E756C0"/>
    <w:rsid w:val="00E759D6"/>
    <w:rsid w:val="00E76C2E"/>
    <w:rsid w:val="00E77892"/>
    <w:rsid w:val="00E80D4E"/>
    <w:rsid w:val="00E81250"/>
    <w:rsid w:val="00E815E3"/>
    <w:rsid w:val="00E8394E"/>
    <w:rsid w:val="00E8406A"/>
    <w:rsid w:val="00E84B6F"/>
    <w:rsid w:val="00E90D19"/>
    <w:rsid w:val="00E91301"/>
    <w:rsid w:val="00E92A14"/>
    <w:rsid w:val="00E9378A"/>
    <w:rsid w:val="00E94123"/>
    <w:rsid w:val="00E94905"/>
    <w:rsid w:val="00E94A19"/>
    <w:rsid w:val="00E9623E"/>
    <w:rsid w:val="00E966BF"/>
    <w:rsid w:val="00E97872"/>
    <w:rsid w:val="00EA09B1"/>
    <w:rsid w:val="00EA175F"/>
    <w:rsid w:val="00EA20A1"/>
    <w:rsid w:val="00EA234E"/>
    <w:rsid w:val="00EA251C"/>
    <w:rsid w:val="00EA2D50"/>
    <w:rsid w:val="00EA3146"/>
    <w:rsid w:val="00EA3533"/>
    <w:rsid w:val="00EA520A"/>
    <w:rsid w:val="00EA5AE3"/>
    <w:rsid w:val="00EA7BA0"/>
    <w:rsid w:val="00EB0DD1"/>
    <w:rsid w:val="00EB179C"/>
    <w:rsid w:val="00EB3C8E"/>
    <w:rsid w:val="00EB3E36"/>
    <w:rsid w:val="00EB4FCB"/>
    <w:rsid w:val="00EB5752"/>
    <w:rsid w:val="00EB60DE"/>
    <w:rsid w:val="00EB6E6F"/>
    <w:rsid w:val="00EC08A5"/>
    <w:rsid w:val="00EC111A"/>
    <w:rsid w:val="00EC2481"/>
    <w:rsid w:val="00EC3DBB"/>
    <w:rsid w:val="00EC4472"/>
    <w:rsid w:val="00EC5B39"/>
    <w:rsid w:val="00EC601D"/>
    <w:rsid w:val="00EC603E"/>
    <w:rsid w:val="00ED15AF"/>
    <w:rsid w:val="00ED22EA"/>
    <w:rsid w:val="00ED51CA"/>
    <w:rsid w:val="00ED62F6"/>
    <w:rsid w:val="00ED68A0"/>
    <w:rsid w:val="00ED6C71"/>
    <w:rsid w:val="00ED7ACD"/>
    <w:rsid w:val="00EE0EC1"/>
    <w:rsid w:val="00EE18B0"/>
    <w:rsid w:val="00EE1E1B"/>
    <w:rsid w:val="00EE22E8"/>
    <w:rsid w:val="00EE2912"/>
    <w:rsid w:val="00EE2EFF"/>
    <w:rsid w:val="00EE3F26"/>
    <w:rsid w:val="00EE64B2"/>
    <w:rsid w:val="00EE68BE"/>
    <w:rsid w:val="00EE6F02"/>
    <w:rsid w:val="00EF04EF"/>
    <w:rsid w:val="00EF07BA"/>
    <w:rsid w:val="00EF23F7"/>
    <w:rsid w:val="00EF2A57"/>
    <w:rsid w:val="00EF37C7"/>
    <w:rsid w:val="00EF4F67"/>
    <w:rsid w:val="00EF58F7"/>
    <w:rsid w:val="00EF5CF6"/>
    <w:rsid w:val="00EF5EA3"/>
    <w:rsid w:val="00EF63DC"/>
    <w:rsid w:val="00EF6EBB"/>
    <w:rsid w:val="00EF734F"/>
    <w:rsid w:val="00EF776C"/>
    <w:rsid w:val="00F000BE"/>
    <w:rsid w:val="00F00105"/>
    <w:rsid w:val="00F0016F"/>
    <w:rsid w:val="00F0083F"/>
    <w:rsid w:val="00F00AFC"/>
    <w:rsid w:val="00F018C6"/>
    <w:rsid w:val="00F036C8"/>
    <w:rsid w:val="00F05AF2"/>
    <w:rsid w:val="00F05E27"/>
    <w:rsid w:val="00F05F83"/>
    <w:rsid w:val="00F07818"/>
    <w:rsid w:val="00F10CC4"/>
    <w:rsid w:val="00F11A1B"/>
    <w:rsid w:val="00F13D9C"/>
    <w:rsid w:val="00F14895"/>
    <w:rsid w:val="00F14E97"/>
    <w:rsid w:val="00F15821"/>
    <w:rsid w:val="00F15EEE"/>
    <w:rsid w:val="00F165CE"/>
    <w:rsid w:val="00F16EAE"/>
    <w:rsid w:val="00F16ED3"/>
    <w:rsid w:val="00F20692"/>
    <w:rsid w:val="00F21557"/>
    <w:rsid w:val="00F21C04"/>
    <w:rsid w:val="00F233F4"/>
    <w:rsid w:val="00F24A2B"/>
    <w:rsid w:val="00F24ED4"/>
    <w:rsid w:val="00F2553E"/>
    <w:rsid w:val="00F26072"/>
    <w:rsid w:val="00F2754A"/>
    <w:rsid w:val="00F30274"/>
    <w:rsid w:val="00F31033"/>
    <w:rsid w:val="00F33043"/>
    <w:rsid w:val="00F35133"/>
    <w:rsid w:val="00F364E8"/>
    <w:rsid w:val="00F365B4"/>
    <w:rsid w:val="00F375B0"/>
    <w:rsid w:val="00F4041E"/>
    <w:rsid w:val="00F40E48"/>
    <w:rsid w:val="00F412E7"/>
    <w:rsid w:val="00F4133E"/>
    <w:rsid w:val="00F4210E"/>
    <w:rsid w:val="00F426C7"/>
    <w:rsid w:val="00F44187"/>
    <w:rsid w:val="00F4429E"/>
    <w:rsid w:val="00F464B2"/>
    <w:rsid w:val="00F501AE"/>
    <w:rsid w:val="00F51743"/>
    <w:rsid w:val="00F53EEF"/>
    <w:rsid w:val="00F53F26"/>
    <w:rsid w:val="00F54B55"/>
    <w:rsid w:val="00F54B6A"/>
    <w:rsid w:val="00F55922"/>
    <w:rsid w:val="00F55CAE"/>
    <w:rsid w:val="00F60F98"/>
    <w:rsid w:val="00F61013"/>
    <w:rsid w:val="00F6205C"/>
    <w:rsid w:val="00F636D0"/>
    <w:rsid w:val="00F641D4"/>
    <w:rsid w:val="00F6439F"/>
    <w:rsid w:val="00F65056"/>
    <w:rsid w:val="00F66E67"/>
    <w:rsid w:val="00F70A6B"/>
    <w:rsid w:val="00F71E3C"/>
    <w:rsid w:val="00F73F1D"/>
    <w:rsid w:val="00F74BE0"/>
    <w:rsid w:val="00F74E80"/>
    <w:rsid w:val="00F75859"/>
    <w:rsid w:val="00F761FE"/>
    <w:rsid w:val="00F76A00"/>
    <w:rsid w:val="00F772B2"/>
    <w:rsid w:val="00F82E8E"/>
    <w:rsid w:val="00F84211"/>
    <w:rsid w:val="00F8425C"/>
    <w:rsid w:val="00F84A94"/>
    <w:rsid w:val="00F850E4"/>
    <w:rsid w:val="00F85D42"/>
    <w:rsid w:val="00F8719A"/>
    <w:rsid w:val="00F91FFF"/>
    <w:rsid w:val="00F95AAB"/>
    <w:rsid w:val="00F95FB1"/>
    <w:rsid w:val="00F96D31"/>
    <w:rsid w:val="00F96E85"/>
    <w:rsid w:val="00FA1B95"/>
    <w:rsid w:val="00FA2204"/>
    <w:rsid w:val="00FA22D2"/>
    <w:rsid w:val="00FA3151"/>
    <w:rsid w:val="00FA5142"/>
    <w:rsid w:val="00FA5873"/>
    <w:rsid w:val="00FA66C4"/>
    <w:rsid w:val="00FA675B"/>
    <w:rsid w:val="00FA757B"/>
    <w:rsid w:val="00FB0476"/>
    <w:rsid w:val="00FB2843"/>
    <w:rsid w:val="00FB44CA"/>
    <w:rsid w:val="00FC02E2"/>
    <w:rsid w:val="00FC05DA"/>
    <w:rsid w:val="00FC2A0D"/>
    <w:rsid w:val="00FC307B"/>
    <w:rsid w:val="00FC395F"/>
    <w:rsid w:val="00FC4416"/>
    <w:rsid w:val="00FC549D"/>
    <w:rsid w:val="00FC5E6D"/>
    <w:rsid w:val="00FC644E"/>
    <w:rsid w:val="00FC6491"/>
    <w:rsid w:val="00FC6731"/>
    <w:rsid w:val="00FC6AB8"/>
    <w:rsid w:val="00FC73BF"/>
    <w:rsid w:val="00FC7834"/>
    <w:rsid w:val="00FC7B1C"/>
    <w:rsid w:val="00FC7BFD"/>
    <w:rsid w:val="00FD0E10"/>
    <w:rsid w:val="00FD1035"/>
    <w:rsid w:val="00FD1A32"/>
    <w:rsid w:val="00FD2309"/>
    <w:rsid w:val="00FD3372"/>
    <w:rsid w:val="00FD3770"/>
    <w:rsid w:val="00FD3EED"/>
    <w:rsid w:val="00FD43D5"/>
    <w:rsid w:val="00FD44BA"/>
    <w:rsid w:val="00FD5D2A"/>
    <w:rsid w:val="00FE051C"/>
    <w:rsid w:val="00FE2AF4"/>
    <w:rsid w:val="00FE305D"/>
    <w:rsid w:val="00FE3B31"/>
    <w:rsid w:val="00FE3B5C"/>
    <w:rsid w:val="00FE475E"/>
    <w:rsid w:val="00FE4D63"/>
    <w:rsid w:val="00FE53A4"/>
    <w:rsid w:val="00FE55EE"/>
    <w:rsid w:val="00FE616A"/>
    <w:rsid w:val="00FE7856"/>
    <w:rsid w:val="00FF165D"/>
    <w:rsid w:val="00FF1FA8"/>
    <w:rsid w:val="00FF2BF0"/>
    <w:rsid w:val="00FF3839"/>
    <w:rsid w:val="00FF39DE"/>
    <w:rsid w:val="00FF46C4"/>
    <w:rsid w:val="00FF5E19"/>
    <w:rsid w:val="00FF7278"/>
    <w:rsid w:val="00FF7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5163"/>
    <w:pPr>
      <w:jc w:val="both"/>
    </w:pPr>
    <w:rPr>
      <w:rFonts w:ascii="DIN-Regular" w:hAnsi="DIN-Regular"/>
      <w:lang w:val="en-GB"/>
    </w:rPr>
  </w:style>
  <w:style w:type="paragraph" w:styleId="Heading1">
    <w:name w:val="heading 1"/>
    <w:basedOn w:val="Normal"/>
    <w:next w:val="Normal"/>
    <w:autoRedefine/>
    <w:qFormat/>
    <w:rsid w:val="00215CCB"/>
    <w:pPr>
      <w:keepNext/>
      <w:numPr>
        <w:numId w:val="2"/>
      </w:numPr>
      <w:spacing w:before="240" w:after="240"/>
      <w:outlineLvl w:val="0"/>
    </w:pPr>
    <w:rPr>
      <w:rFonts w:ascii="Arial" w:hAnsi="Arial" w:cs="Arial"/>
      <w:bCs/>
      <w:caps/>
      <w:kern w:val="28"/>
      <w:sz w:val="32"/>
      <w:szCs w:val="32"/>
    </w:rPr>
  </w:style>
  <w:style w:type="paragraph" w:styleId="Heading2">
    <w:name w:val="heading 2"/>
    <w:basedOn w:val="Normal"/>
    <w:next w:val="Normal"/>
    <w:autoRedefine/>
    <w:qFormat/>
    <w:rsid w:val="00215CCB"/>
    <w:pPr>
      <w:keepNext/>
      <w:spacing w:before="120" w:after="120"/>
      <w:outlineLvl w:val="1"/>
    </w:pPr>
    <w:rPr>
      <w:rFonts w:ascii="Arial" w:hAnsi="Arial" w:cs="Arial"/>
      <w:bCs/>
      <w:i/>
      <w:kern w:val="32"/>
      <w:sz w:val="24"/>
      <w:szCs w:val="28"/>
      <w:lang w:val="en-US"/>
    </w:rPr>
  </w:style>
  <w:style w:type="paragraph" w:styleId="Heading3">
    <w:name w:val="heading 3"/>
    <w:basedOn w:val="Normal"/>
    <w:next w:val="Normal"/>
    <w:autoRedefine/>
    <w:qFormat/>
    <w:rsid w:val="00260AC7"/>
    <w:pPr>
      <w:keepNext/>
      <w:spacing w:before="60" w:after="60"/>
      <w:outlineLvl w:val="2"/>
    </w:pPr>
    <w:rPr>
      <w:rFonts w:ascii="DIN-Bold" w:hAnsi="DIN-Bold"/>
      <w:bCs/>
      <w:sz w:val="22"/>
      <w:szCs w:val="26"/>
    </w:rPr>
  </w:style>
  <w:style w:type="paragraph" w:styleId="Heading4">
    <w:name w:val="heading 4"/>
    <w:basedOn w:val="Normal"/>
    <w:next w:val="Normal"/>
    <w:autoRedefine/>
    <w:qFormat/>
    <w:rsid w:val="00D05163"/>
    <w:pPr>
      <w:keepNext/>
      <w:spacing w:before="60"/>
      <w:outlineLvl w:val="3"/>
    </w:pPr>
    <w:rPr>
      <w:rFonts w:ascii="DIN-Bold" w:hAnsi="DIN-Bold"/>
      <w:bCs/>
    </w:rPr>
  </w:style>
  <w:style w:type="paragraph" w:styleId="Heading5">
    <w:name w:val="heading 5"/>
    <w:basedOn w:val="Normal"/>
    <w:next w:val="Normal"/>
    <w:autoRedefine/>
    <w:qFormat/>
    <w:rsid w:val="00D05163"/>
    <w:pPr>
      <w:keepNext/>
      <w:jc w:val="left"/>
      <w:outlineLvl w:val="4"/>
    </w:pPr>
    <w:rPr>
      <w:rFonts w:ascii="DIN-Bold" w:hAnsi="DIN-Bold"/>
      <w:bCs/>
      <w:i/>
    </w:rPr>
  </w:style>
  <w:style w:type="paragraph" w:styleId="Heading6">
    <w:name w:val="heading 6"/>
    <w:basedOn w:val="Normal"/>
    <w:next w:val="Normal"/>
    <w:autoRedefine/>
    <w:qFormat/>
    <w:rsid w:val="00D05163"/>
    <w:pPr>
      <w:keepNext/>
      <w:jc w:val="left"/>
      <w:outlineLvl w:val="5"/>
    </w:pPr>
    <w:rPr>
      <w:bCs/>
      <w:i/>
    </w:rPr>
  </w:style>
  <w:style w:type="paragraph" w:styleId="Heading7">
    <w:name w:val="heading 7"/>
    <w:basedOn w:val="Normal"/>
    <w:next w:val="Normal"/>
    <w:autoRedefine/>
    <w:qFormat/>
    <w:rsid w:val="00D05163"/>
    <w:pPr>
      <w:keepNext/>
      <w:jc w:val="center"/>
      <w:outlineLvl w:val="6"/>
    </w:pPr>
    <w:rPr>
      <w:rFonts w:ascii="DIN-Bold" w:hAnsi="DIN-Bold"/>
      <w:bCs/>
      <w:iCs/>
    </w:rPr>
  </w:style>
  <w:style w:type="paragraph" w:styleId="Heading8">
    <w:name w:val="heading 8"/>
    <w:basedOn w:val="Normal"/>
    <w:next w:val="Normal"/>
    <w:autoRedefine/>
    <w:qFormat/>
    <w:rsid w:val="00D05163"/>
    <w:pPr>
      <w:keepNext/>
      <w:jc w:val="center"/>
      <w:outlineLvl w:val="7"/>
    </w:pPr>
    <w:rPr>
      <w:rFonts w:ascii="DIN-Bold" w:hAnsi="DIN-Bold"/>
      <w:i/>
      <w:iCs/>
    </w:rPr>
  </w:style>
  <w:style w:type="paragraph" w:styleId="Heading9">
    <w:name w:val="heading 9"/>
    <w:basedOn w:val="Normal"/>
    <w:next w:val="Normal"/>
    <w:autoRedefine/>
    <w:qFormat/>
    <w:rsid w:val="00D05163"/>
    <w:pPr>
      <w:keepNext/>
      <w:jc w:val="center"/>
      <w:outlineLvl w:val="8"/>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D05163"/>
    <w:pPr>
      <w:spacing w:before="60" w:after="60"/>
      <w:ind w:left="360"/>
    </w:pPr>
    <w:rPr>
      <w:sz w:val="22"/>
      <w:lang w:val="es-ES_tradnl" w:eastAsia="es-ES"/>
    </w:rPr>
  </w:style>
  <w:style w:type="paragraph" w:styleId="BodyTextIndent">
    <w:name w:val="Body Text Indent"/>
    <w:basedOn w:val="Normal"/>
    <w:rsid w:val="00D0516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s>
      <w:spacing w:before="60" w:after="60"/>
      <w:ind w:left="720"/>
    </w:pPr>
    <w:rPr>
      <w:sz w:val="22"/>
    </w:rPr>
  </w:style>
  <w:style w:type="paragraph" w:styleId="BodyTextIndent2">
    <w:name w:val="Body Text Indent 2"/>
    <w:basedOn w:val="Normal"/>
    <w:rsid w:val="00D05163"/>
    <w:pPr>
      <w:spacing w:before="60" w:after="60"/>
      <w:ind w:left="284"/>
    </w:pPr>
    <w:rPr>
      <w:sz w:val="22"/>
    </w:rPr>
  </w:style>
  <w:style w:type="paragraph" w:styleId="Footer">
    <w:name w:val="footer"/>
    <w:basedOn w:val="Normal"/>
    <w:rsid w:val="00D05163"/>
    <w:pPr>
      <w:tabs>
        <w:tab w:val="center" w:pos="4320"/>
        <w:tab w:val="right" w:pos="8640"/>
      </w:tabs>
      <w:ind w:right="-2"/>
    </w:pPr>
    <w:rPr>
      <w:sz w:val="12"/>
      <w:lang w:val="en-US"/>
    </w:rPr>
  </w:style>
  <w:style w:type="paragraph" w:styleId="TOC1">
    <w:name w:val="toc 1"/>
    <w:basedOn w:val="Normal"/>
    <w:next w:val="Normal"/>
    <w:autoRedefine/>
    <w:uiPriority w:val="39"/>
    <w:rsid w:val="00757E21"/>
    <w:pPr>
      <w:tabs>
        <w:tab w:val="left" w:pos="360"/>
        <w:tab w:val="right" w:leader="dot" w:pos="9350"/>
      </w:tabs>
    </w:pPr>
    <w:rPr>
      <w:rFonts w:ascii="DIN-Bold" w:hAnsi="DIN-Bold"/>
      <w:bCs/>
    </w:rPr>
  </w:style>
  <w:style w:type="character" w:styleId="PageNumber">
    <w:name w:val="page number"/>
    <w:basedOn w:val="DefaultParagraphFont"/>
    <w:rsid w:val="00D05163"/>
    <w:rPr>
      <w:rFonts w:ascii="DIN-Regular" w:hAnsi="DIN-Regular"/>
      <w:sz w:val="16"/>
    </w:rPr>
  </w:style>
  <w:style w:type="paragraph" w:customStyle="1" w:styleId="Cubiertadesubttulo">
    <w:name w:val="Cubierta de subtítulo"/>
    <w:basedOn w:val="Normal"/>
    <w:next w:val="Cubiertadettulo"/>
    <w:rsid w:val="00D05163"/>
    <w:pPr>
      <w:keepNext/>
      <w:pBdr>
        <w:top w:val="single" w:sz="6" w:space="1" w:color="auto"/>
      </w:pBdr>
      <w:spacing w:after="5280" w:line="480" w:lineRule="exact"/>
    </w:pPr>
    <w:rPr>
      <w:rFonts w:ascii="Garamond" w:hAnsi="Garamond"/>
      <w:spacing w:val="-15"/>
      <w:kern w:val="28"/>
      <w:sz w:val="44"/>
    </w:rPr>
  </w:style>
  <w:style w:type="paragraph" w:customStyle="1" w:styleId="Cubiertadettulo">
    <w:name w:val="Cubierta de título"/>
    <w:basedOn w:val="Normal"/>
    <w:next w:val="Cubiertadesubttulo"/>
    <w:rsid w:val="00D0516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position w:val="6"/>
      <w:sz w:val="144"/>
    </w:rPr>
  </w:style>
  <w:style w:type="paragraph" w:styleId="Title">
    <w:name w:val="Title"/>
    <w:basedOn w:val="Normal"/>
    <w:link w:val="TitleChar"/>
    <w:qFormat/>
    <w:rsid w:val="00D05163"/>
    <w:pPr>
      <w:keepNext/>
      <w:pBdr>
        <w:bottom w:val="single" w:sz="6" w:space="14" w:color="808080"/>
      </w:pBdr>
      <w:spacing w:before="100" w:after="3600" w:line="600" w:lineRule="exact"/>
      <w:jc w:val="center"/>
    </w:pPr>
    <w:rPr>
      <w:rFonts w:ascii="Arial MT Black" w:hAnsi="Arial MT Black"/>
      <w:color w:val="808080"/>
      <w:spacing w:val="-35"/>
      <w:kern w:val="28"/>
      <w:sz w:val="48"/>
    </w:rPr>
  </w:style>
  <w:style w:type="paragraph" w:customStyle="1" w:styleId="Direccinderetorno">
    <w:name w:val="Dirección de retorno"/>
    <w:basedOn w:val="Normal"/>
    <w:rsid w:val="00D05163"/>
    <w:pPr>
      <w:jc w:val="center"/>
    </w:pPr>
    <w:rPr>
      <w:rFonts w:ascii="Garamond" w:hAnsi="Garamond"/>
      <w:spacing w:val="-3"/>
    </w:rPr>
  </w:style>
  <w:style w:type="paragraph" w:styleId="Header">
    <w:name w:val="header"/>
    <w:basedOn w:val="Normal"/>
    <w:autoRedefine/>
    <w:rsid w:val="00D05163"/>
    <w:pPr>
      <w:tabs>
        <w:tab w:val="center" w:pos="4320"/>
        <w:tab w:val="right" w:pos="8640"/>
      </w:tabs>
    </w:pPr>
    <w:rPr>
      <w:rFonts w:ascii="DIN-Black" w:hAnsi="DIN-Black"/>
      <w:sz w:val="18"/>
    </w:rPr>
  </w:style>
  <w:style w:type="character" w:styleId="Hyperlink">
    <w:name w:val="Hyperlink"/>
    <w:basedOn w:val="DefaultParagraphFont"/>
    <w:uiPriority w:val="99"/>
    <w:rsid w:val="00D05163"/>
    <w:rPr>
      <w:color w:val="0000FF"/>
      <w:u w:val="single"/>
    </w:rPr>
  </w:style>
  <w:style w:type="paragraph" w:customStyle="1" w:styleId="xl24">
    <w:name w:val="xl24"/>
    <w:basedOn w:val="Normal"/>
    <w:rsid w:val="00D05163"/>
    <w:pPr>
      <w:pBdr>
        <w:left w:val="single" w:sz="4" w:space="0" w:color="auto"/>
      </w:pBdr>
      <w:spacing w:before="100" w:beforeAutospacing="1" w:after="100" w:afterAutospacing="1"/>
    </w:pPr>
    <w:rPr>
      <w:rFonts w:eastAsia="Arial Unicode MS" w:cs="Arial Unicode MS"/>
      <w:sz w:val="18"/>
      <w:szCs w:val="18"/>
    </w:rPr>
  </w:style>
  <w:style w:type="paragraph" w:styleId="BlockText">
    <w:name w:val="Block Text"/>
    <w:basedOn w:val="Normal"/>
    <w:rsid w:val="00D05163"/>
    <w:pPr>
      <w:ind w:left="180" w:right="180"/>
    </w:pPr>
    <w:rPr>
      <w:szCs w:val="18"/>
    </w:rPr>
  </w:style>
  <w:style w:type="paragraph" w:styleId="TOC2">
    <w:name w:val="toc 2"/>
    <w:basedOn w:val="Normal"/>
    <w:next w:val="Normal"/>
    <w:autoRedefine/>
    <w:uiPriority w:val="39"/>
    <w:rsid w:val="00FA22D2"/>
    <w:pPr>
      <w:tabs>
        <w:tab w:val="left" w:pos="720"/>
        <w:tab w:val="right" w:leader="dot" w:pos="9350"/>
      </w:tabs>
      <w:ind w:left="360"/>
    </w:pPr>
    <w:rPr>
      <w:i/>
    </w:rPr>
  </w:style>
  <w:style w:type="paragraph" w:styleId="TOC3">
    <w:name w:val="toc 3"/>
    <w:basedOn w:val="Normal"/>
    <w:next w:val="Normal"/>
    <w:autoRedefine/>
    <w:semiHidden/>
    <w:rsid w:val="001F4BD9"/>
    <w:pPr>
      <w:tabs>
        <w:tab w:val="right" w:leader="dot" w:pos="9350"/>
      </w:tabs>
      <w:ind w:left="720"/>
    </w:pPr>
  </w:style>
  <w:style w:type="paragraph" w:styleId="TOC4">
    <w:name w:val="toc 4"/>
    <w:basedOn w:val="Normal"/>
    <w:next w:val="Normal"/>
    <w:autoRedefine/>
    <w:semiHidden/>
    <w:rsid w:val="00D05163"/>
    <w:pPr>
      <w:ind w:left="720"/>
    </w:pPr>
  </w:style>
  <w:style w:type="paragraph" w:styleId="TOC5">
    <w:name w:val="toc 5"/>
    <w:basedOn w:val="Normal"/>
    <w:next w:val="Normal"/>
    <w:autoRedefine/>
    <w:semiHidden/>
    <w:rsid w:val="00D05163"/>
    <w:pPr>
      <w:ind w:left="960"/>
    </w:pPr>
  </w:style>
  <w:style w:type="paragraph" w:styleId="TOC6">
    <w:name w:val="toc 6"/>
    <w:basedOn w:val="Normal"/>
    <w:next w:val="Normal"/>
    <w:autoRedefine/>
    <w:semiHidden/>
    <w:rsid w:val="00D05163"/>
    <w:pPr>
      <w:ind w:left="1200"/>
    </w:pPr>
  </w:style>
  <w:style w:type="paragraph" w:styleId="TOC7">
    <w:name w:val="toc 7"/>
    <w:basedOn w:val="Normal"/>
    <w:next w:val="Normal"/>
    <w:autoRedefine/>
    <w:semiHidden/>
    <w:rsid w:val="00D05163"/>
    <w:pPr>
      <w:ind w:left="1440"/>
    </w:pPr>
  </w:style>
  <w:style w:type="paragraph" w:styleId="TOC8">
    <w:name w:val="toc 8"/>
    <w:basedOn w:val="Normal"/>
    <w:next w:val="Normal"/>
    <w:autoRedefine/>
    <w:semiHidden/>
    <w:rsid w:val="00D05163"/>
    <w:pPr>
      <w:ind w:left="1680"/>
    </w:pPr>
  </w:style>
  <w:style w:type="paragraph" w:styleId="TOC9">
    <w:name w:val="toc 9"/>
    <w:basedOn w:val="Normal"/>
    <w:next w:val="Normal"/>
    <w:autoRedefine/>
    <w:semiHidden/>
    <w:rsid w:val="00D05163"/>
    <w:pPr>
      <w:ind w:left="1920"/>
    </w:pPr>
  </w:style>
  <w:style w:type="character" w:styleId="CommentReference">
    <w:name w:val="annotation reference"/>
    <w:basedOn w:val="DefaultParagraphFont"/>
    <w:semiHidden/>
    <w:rsid w:val="00D05163"/>
    <w:rPr>
      <w:sz w:val="16"/>
      <w:szCs w:val="16"/>
    </w:rPr>
  </w:style>
  <w:style w:type="paragraph" w:styleId="CommentText">
    <w:name w:val="annotation text"/>
    <w:basedOn w:val="Normal"/>
    <w:semiHidden/>
    <w:rsid w:val="00D05163"/>
  </w:style>
  <w:style w:type="paragraph" w:styleId="DocumentMap">
    <w:name w:val="Document Map"/>
    <w:basedOn w:val="Normal"/>
    <w:semiHidden/>
    <w:rsid w:val="0012196B"/>
    <w:pPr>
      <w:shd w:val="clear" w:color="auto" w:fill="000080"/>
    </w:pPr>
    <w:rPr>
      <w:rFonts w:ascii="Tahoma" w:hAnsi="Tahoma" w:cs="Tahoma"/>
    </w:rPr>
  </w:style>
  <w:style w:type="table" w:styleId="TableGrid">
    <w:name w:val="Table Grid"/>
    <w:basedOn w:val="TableNormal"/>
    <w:rsid w:val="00185E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8630B"/>
    <w:pPr>
      <w:jc w:val="left"/>
    </w:pPr>
    <w:rPr>
      <w:rFonts w:ascii="Courier New" w:hAnsi="Courier New" w:cs="Courier New"/>
      <w:lang w:val="en-US"/>
    </w:rPr>
  </w:style>
  <w:style w:type="paragraph" w:styleId="BodyText2">
    <w:name w:val="Body Text 2"/>
    <w:basedOn w:val="Normal"/>
    <w:rsid w:val="00183E9B"/>
    <w:pPr>
      <w:spacing w:after="120" w:line="480" w:lineRule="auto"/>
    </w:pPr>
  </w:style>
  <w:style w:type="paragraph" w:styleId="BodyText3">
    <w:name w:val="Body Text 3"/>
    <w:basedOn w:val="Normal"/>
    <w:rsid w:val="00604210"/>
    <w:pPr>
      <w:jc w:val="left"/>
    </w:pPr>
    <w:rPr>
      <w:color w:val="FF0000"/>
      <w:szCs w:val="24"/>
    </w:rPr>
  </w:style>
  <w:style w:type="paragraph" w:styleId="BalloonText">
    <w:name w:val="Balloon Text"/>
    <w:basedOn w:val="Normal"/>
    <w:semiHidden/>
    <w:rsid w:val="0029786F"/>
    <w:rPr>
      <w:rFonts w:ascii="Tahoma" w:hAnsi="Tahoma" w:cs="Tahoma"/>
      <w:sz w:val="16"/>
      <w:szCs w:val="16"/>
    </w:rPr>
  </w:style>
  <w:style w:type="paragraph" w:styleId="ListParagraph">
    <w:name w:val="List Paragraph"/>
    <w:basedOn w:val="Normal"/>
    <w:uiPriority w:val="34"/>
    <w:qFormat/>
    <w:rsid w:val="002F18D0"/>
    <w:pPr>
      <w:ind w:left="720"/>
      <w:contextualSpacing/>
    </w:pPr>
  </w:style>
  <w:style w:type="paragraph" w:customStyle="1" w:styleId="Normal1">
    <w:name w:val="Normal 1"/>
    <w:basedOn w:val="Normal"/>
    <w:rsid w:val="002F18D0"/>
    <w:pPr>
      <w:spacing w:before="120" w:after="120" w:line="240" w:lineRule="exact"/>
      <w:jc w:val="left"/>
    </w:pPr>
    <w:rPr>
      <w:lang w:val="es-ES_tradnl" w:eastAsia="es-ES"/>
    </w:rPr>
  </w:style>
  <w:style w:type="character" w:styleId="Emphasis">
    <w:name w:val="Emphasis"/>
    <w:basedOn w:val="DefaultParagraphFont"/>
    <w:qFormat/>
    <w:rsid w:val="00892C8B"/>
    <w:rPr>
      <w:i/>
      <w:iCs/>
    </w:rPr>
  </w:style>
  <w:style w:type="paragraph" w:styleId="NoSpacing">
    <w:name w:val="No Spacing"/>
    <w:uiPriority w:val="1"/>
    <w:qFormat/>
    <w:rsid w:val="00892C8B"/>
    <w:pPr>
      <w:jc w:val="both"/>
    </w:pPr>
    <w:rPr>
      <w:rFonts w:ascii="DIN-Regular" w:hAnsi="DIN-Regular"/>
      <w:lang w:val="en-GB"/>
    </w:rPr>
  </w:style>
  <w:style w:type="character" w:customStyle="1" w:styleId="TitleChar">
    <w:name w:val="Title Char"/>
    <w:basedOn w:val="DefaultParagraphFont"/>
    <w:link w:val="Title"/>
    <w:rsid w:val="008F233F"/>
    <w:rPr>
      <w:rFonts w:ascii="Arial MT Black" w:hAnsi="Arial MT Black"/>
      <w:color w:val="808080"/>
      <w:spacing w:val="-35"/>
      <w:kern w:val="28"/>
      <w:sz w:val="48"/>
      <w:lang w:val="en-GB"/>
    </w:rPr>
  </w:style>
</w:styles>
</file>

<file path=word/webSettings.xml><?xml version="1.0" encoding="utf-8"?>
<w:webSettings xmlns:r="http://schemas.openxmlformats.org/officeDocument/2006/relationships" xmlns:w="http://schemas.openxmlformats.org/wordprocessingml/2006/main">
  <w:divs>
    <w:div w:id="526257858">
      <w:bodyDiv w:val="1"/>
      <w:marLeft w:val="0"/>
      <w:marRight w:val="0"/>
      <w:marTop w:val="0"/>
      <w:marBottom w:val="0"/>
      <w:divBdr>
        <w:top w:val="none" w:sz="0" w:space="0" w:color="auto"/>
        <w:left w:val="none" w:sz="0" w:space="0" w:color="auto"/>
        <w:bottom w:val="none" w:sz="0" w:space="0" w:color="auto"/>
        <w:right w:val="none" w:sz="0" w:space="0" w:color="auto"/>
      </w:divBdr>
    </w:div>
    <w:div w:id="733622591">
      <w:bodyDiv w:val="1"/>
      <w:marLeft w:val="0"/>
      <w:marRight w:val="0"/>
      <w:marTop w:val="0"/>
      <w:marBottom w:val="0"/>
      <w:divBdr>
        <w:top w:val="none" w:sz="0" w:space="0" w:color="auto"/>
        <w:left w:val="none" w:sz="0" w:space="0" w:color="auto"/>
        <w:bottom w:val="none" w:sz="0" w:space="0" w:color="auto"/>
        <w:right w:val="none" w:sz="0" w:space="0" w:color="auto"/>
      </w:divBdr>
    </w:div>
    <w:div w:id="14296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Office_Excel_Worksheet1.xls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Microsoft_Office_Excel_97-2003_Worksheet2.xls"/><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Office_Excel_Worksheet3.xlsx"/><Relationship Id="rId25" Type="http://schemas.openxmlformats.org/officeDocument/2006/relationships/oleObject" Target="embeddings/Microsoft_Office_Excel_97-2003_Worksheet4.xls"/><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Microsoft_Office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Office_Excel_Worksheet2.xlsx"/><Relationship Id="rId23" Type="http://schemas.openxmlformats.org/officeDocument/2006/relationships/oleObject" Target="embeddings/Microsoft_Office_Excel_97-2003_Worksheet3.xls"/><Relationship Id="rId28"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oleObject" Target="embeddings/Microsoft_Office_Excel_97-2003_Worksheet1.xls"/><Relationship Id="rId31" Type="http://schemas.openxmlformats.org/officeDocument/2006/relationships/oleObject" Target="embeddings/Microsoft_Office_Excel_97-2003_Worksheet6.xls"/><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Microsoft_Office_Excel_97-2003_Worksheet5.xls"/><Relationship Id="rId30" Type="http://schemas.openxmlformats.org/officeDocument/2006/relationships/image" Target="media/image14.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F96112-5C70-42A9-B494-A01960EA3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6567</CharactersWithSpaces>
  <SharedDoc>false</SharedDoc>
  <HLinks>
    <vt:vector size="204" baseType="variant">
      <vt:variant>
        <vt:i4>1441843</vt:i4>
      </vt:variant>
      <vt:variant>
        <vt:i4>200</vt:i4>
      </vt:variant>
      <vt:variant>
        <vt:i4>0</vt:i4>
      </vt:variant>
      <vt:variant>
        <vt:i4>5</vt:i4>
      </vt:variant>
      <vt:variant>
        <vt:lpwstr/>
      </vt:variant>
      <vt:variant>
        <vt:lpwstr>_Toc163280955</vt:lpwstr>
      </vt:variant>
      <vt:variant>
        <vt:i4>1441843</vt:i4>
      </vt:variant>
      <vt:variant>
        <vt:i4>194</vt:i4>
      </vt:variant>
      <vt:variant>
        <vt:i4>0</vt:i4>
      </vt:variant>
      <vt:variant>
        <vt:i4>5</vt:i4>
      </vt:variant>
      <vt:variant>
        <vt:lpwstr/>
      </vt:variant>
      <vt:variant>
        <vt:lpwstr>_Toc163280954</vt:lpwstr>
      </vt:variant>
      <vt:variant>
        <vt:i4>1441843</vt:i4>
      </vt:variant>
      <vt:variant>
        <vt:i4>188</vt:i4>
      </vt:variant>
      <vt:variant>
        <vt:i4>0</vt:i4>
      </vt:variant>
      <vt:variant>
        <vt:i4>5</vt:i4>
      </vt:variant>
      <vt:variant>
        <vt:lpwstr/>
      </vt:variant>
      <vt:variant>
        <vt:lpwstr>_Toc163280953</vt:lpwstr>
      </vt:variant>
      <vt:variant>
        <vt:i4>1441843</vt:i4>
      </vt:variant>
      <vt:variant>
        <vt:i4>182</vt:i4>
      </vt:variant>
      <vt:variant>
        <vt:i4>0</vt:i4>
      </vt:variant>
      <vt:variant>
        <vt:i4>5</vt:i4>
      </vt:variant>
      <vt:variant>
        <vt:lpwstr/>
      </vt:variant>
      <vt:variant>
        <vt:lpwstr>_Toc163280952</vt:lpwstr>
      </vt:variant>
      <vt:variant>
        <vt:i4>1441843</vt:i4>
      </vt:variant>
      <vt:variant>
        <vt:i4>176</vt:i4>
      </vt:variant>
      <vt:variant>
        <vt:i4>0</vt:i4>
      </vt:variant>
      <vt:variant>
        <vt:i4>5</vt:i4>
      </vt:variant>
      <vt:variant>
        <vt:lpwstr/>
      </vt:variant>
      <vt:variant>
        <vt:lpwstr>_Toc163280951</vt:lpwstr>
      </vt:variant>
      <vt:variant>
        <vt:i4>1441843</vt:i4>
      </vt:variant>
      <vt:variant>
        <vt:i4>170</vt:i4>
      </vt:variant>
      <vt:variant>
        <vt:i4>0</vt:i4>
      </vt:variant>
      <vt:variant>
        <vt:i4>5</vt:i4>
      </vt:variant>
      <vt:variant>
        <vt:lpwstr/>
      </vt:variant>
      <vt:variant>
        <vt:lpwstr>_Toc163280950</vt:lpwstr>
      </vt:variant>
      <vt:variant>
        <vt:i4>1507379</vt:i4>
      </vt:variant>
      <vt:variant>
        <vt:i4>164</vt:i4>
      </vt:variant>
      <vt:variant>
        <vt:i4>0</vt:i4>
      </vt:variant>
      <vt:variant>
        <vt:i4>5</vt:i4>
      </vt:variant>
      <vt:variant>
        <vt:lpwstr/>
      </vt:variant>
      <vt:variant>
        <vt:lpwstr>_Toc163280949</vt:lpwstr>
      </vt:variant>
      <vt:variant>
        <vt:i4>1507379</vt:i4>
      </vt:variant>
      <vt:variant>
        <vt:i4>158</vt:i4>
      </vt:variant>
      <vt:variant>
        <vt:i4>0</vt:i4>
      </vt:variant>
      <vt:variant>
        <vt:i4>5</vt:i4>
      </vt:variant>
      <vt:variant>
        <vt:lpwstr/>
      </vt:variant>
      <vt:variant>
        <vt:lpwstr>_Toc163280948</vt:lpwstr>
      </vt:variant>
      <vt:variant>
        <vt:i4>1507379</vt:i4>
      </vt:variant>
      <vt:variant>
        <vt:i4>152</vt:i4>
      </vt:variant>
      <vt:variant>
        <vt:i4>0</vt:i4>
      </vt:variant>
      <vt:variant>
        <vt:i4>5</vt:i4>
      </vt:variant>
      <vt:variant>
        <vt:lpwstr/>
      </vt:variant>
      <vt:variant>
        <vt:lpwstr>_Toc163280947</vt:lpwstr>
      </vt:variant>
      <vt:variant>
        <vt:i4>1507379</vt:i4>
      </vt:variant>
      <vt:variant>
        <vt:i4>146</vt:i4>
      </vt:variant>
      <vt:variant>
        <vt:i4>0</vt:i4>
      </vt:variant>
      <vt:variant>
        <vt:i4>5</vt:i4>
      </vt:variant>
      <vt:variant>
        <vt:lpwstr/>
      </vt:variant>
      <vt:variant>
        <vt:lpwstr>_Toc163280946</vt:lpwstr>
      </vt:variant>
      <vt:variant>
        <vt:i4>1507379</vt:i4>
      </vt:variant>
      <vt:variant>
        <vt:i4>140</vt:i4>
      </vt:variant>
      <vt:variant>
        <vt:i4>0</vt:i4>
      </vt:variant>
      <vt:variant>
        <vt:i4>5</vt:i4>
      </vt:variant>
      <vt:variant>
        <vt:lpwstr/>
      </vt:variant>
      <vt:variant>
        <vt:lpwstr>_Toc163280945</vt:lpwstr>
      </vt:variant>
      <vt:variant>
        <vt:i4>1507379</vt:i4>
      </vt:variant>
      <vt:variant>
        <vt:i4>134</vt:i4>
      </vt:variant>
      <vt:variant>
        <vt:i4>0</vt:i4>
      </vt:variant>
      <vt:variant>
        <vt:i4>5</vt:i4>
      </vt:variant>
      <vt:variant>
        <vt:lpwstr/>
      </vt:variant>
      <vt:variant>
        <vt:lpwstr>_Toc163280944</vt:lpwstr>
      </vt:variant>
      <vt:variant>
        <vt:i4>1507379</vt:i4>
      </vt:variant>
      <vt:variant>
        <vt:i4>128</vt:i4>
      </vt:variant>
      <vt:variant>
        <vt:i4>0</vt:i4>
      </vt:variant>
      <vt:variant>
        <vt:i4>5</vt:i4>
      </vt:variant>
      <vt:variant>
        <vt:lpwstr/>
      </vt:variant>
      <vt:variant>
        <vt:lpwstr>_Toc163280943</vt:lpwstr>
      </vt:variant>
      <vt:variant>
        <vt:i4>1507379</vt:i4>
      </vt:variant>
      <vt:variant>
        <vt:i4>122</vt:i4>
      </vt:variant>
      <vt:variant>
        <vt:i4>0</vt:i4>
      </vt:variant>
      <vt:variant>
        <vt:i4>5</vt:i4>
      </vt:variant>
      <vt:variant>
        <vt:lpwstr/>
      </vt:variant>
      <vt:variant>
        <vt:lpwstr>_Toc163280942</vt:lpwstr>
      </vt:variant>
      <vt:variant>
        <vt:i4>1507379</vt:i4>
      </vt:variant>
      <vt:variant>
        <vt:i4>116</vt:i4>
      </vt:variant>
      <vt:variant>
        <vt:i4>0</vt:i4>
      </vt:variant>
      <vt:variant>
        <vt:i4>5</vt:i4>
      </vt:variant>
      <vt:variant>
        <vt:lpwstr/>
      </vt:variant>
      <vt:variant>
        <vt:lpwstr>_Toc163280941</vt:lpwstr>
      </vt:variant>
      <vt:variant>
        <vt:i4>1507379</vt:i4>
      </vt:variant>
      <vt:variant>
        <vt:i4>110</vt:i4>
      </vt:variant>
      <vt:variant>
        <vt:i4>0</vt:i4>
      </vt:variant>
      <vt:variant>
        <vt:i4>5</vt:i4>
      </vt:variant>
      <vt:variant>
        <vt:lpwstr/>
      </vt:variant>
      <vt:variant>
        <vt:lpwstr>_Toc163280940</vt:lpwstr>
      </vt:variant>
      <vt:variant>
        <vt:i4>1048627</vt:i4>
      </vt:variant>
      <vt:variant>
        <vt:i4>104</vt:i4>
      </vt:variant>
      <vt:variant>
        <vt:i4>0</vt:i4>
      </vt:variant>
      <vt:variant>
        <vt:i4>5</vt:i4>
      </vt:variant>
      <vt:variant>
        <vt:lpwstr/>
      </vt:variant>
      <vt:variant>
        <vt:lpwstr>_Toc163280939</vt:lpwstr>
      </vt:variant>
      <vt:variant>
        <vt:i4>1048627</vt:i4>
      </vt:variant>
      <vt:variant>
        <vt:i4>98</vt:i4>
      </vt:variant>
      <vt:variant>
        <vt:i4>0</vt:i4>
      </vt:variant>
      <vt:variant>
        <vt:i4>5</vt:i4>
      </vt:variant>
      <vt:variant>
        <vt:lpwstr/>
      </vt:variant>
      <vt:variant>
        <vt:lpwstr>_Toc163280938</vt:lpwstr>
      </vt:variant>
      <vt:variant>
        <vt:i4>1048627</vt:i4>
      </vt:variant>
      <vt:variant>
        <vt:i4>92</vt:i4>
      </vt:variant>
      <vt:variant>
        <vt:i4>0</vt:i4>
      </vt:variant>
      <vt:variant>
        <vt:i4>5</vt:i4>
      </vt:variant>
      <vt:variant>
        <vt:lpwstr/>
      </vt:variant>
      <vt:variant>
        <vt:lpwstr>_Toc163280937</vt:lpwstr>
      </vt:variant>
      <vt:variant>
        <vt:i4>1048627</vt:i4>
      </vt:variant>
      <vt:variant>
        <vt:i4>86</vt:i4>
      </vt:variant>
      <vt:variant>
        <vt:i4>0</vt:i4>
      </vt:variant>
      <vt:variant>
        <vt:i4>5</vt:i4>
      </vt:variant>
      <vt:variant>
        <vt:lpwstr/>
      </vt:variant>
      <vt:variant>
        <vt:lpwstr>_Toc163280936</vt:lpwstr>
      </vt:variant>
      <vt:variant>
        <vt:i4>1048627</vt:i4>
      </vt:variant>
      <vt:variant>
        <vt:i4>80</vt:i4>
      </vt:variant>
      <vt:variant>
        <vt:i4>0</vt:i4>
      </vt:variant>
      <vt:variant>
        <vt:i4>5</vt:i4>
      </vt:variant>
      <vt:variant>
        <vt:lpwstr/>
      </vt:variant>
      <vt:variant>
        <vt:lpwstr>_Toc163280935</vt:lpwstr>
      </vt:variant>
      <vt:variant>
        <vt:i4>1048627</vt:i4>
      </vt:variant>
      <vt:variant>
        <vt:i4>74</vt:i4>
      </vt:variant>
      <vt:variant>
        <vt:i4>0</vt:i4>
      </vt:variant>
      <vt:variant>
        <vt:i4>5</vt:i4>
      </vt:variant>
      <vt:variant>
        <vt:lpwstr/>
      </vt:variant>
      <vt:variant>
        <vt:lpwstr>_Toc163280934</vt:lpwstr>
      </vt:variant>
      <vt:variant>
        <vt:i4>1048627</vt:i4>
      </vt:variant>
      <vt:variant>
        <vt:i4>68</vt:i4>
      </vt:variant>
      <vt:variant>
        <vt:i4>0</vt:i4>
      </vt:variant>
      <vt:variant>
        <vt:i4>5</vt:i4>
      </vt:variant>
      <vt:variant>
        <vt:lpwstr/>
      </vt:variant>
      <vt:variant>
        <vt:lpwstr>_Toc163280933</vt:lpwstr>
      </vt:variant>
      <vt:variant>
        <vt:i4>1048627</vt:i4>
      </vt:variant>
      <vt:variant>
        <vt:i4>62</vt:i4>
      </vt:variant>
      <vt:variant>
        <vt:i4>0</vt:i4>
      </vt:variant>
      <vt:variant>
        <vt:i4>5</vt:i4>
      </vt:variant>
      <vt:variant>
        <vt:lpwstr/>
      </vt:variant>
      <vt:variant>
        <vt:lpwstr>_Toc163280932</vt:lpwstr>
      </vt:variant>
      <vt:variant>
        <vt:i4>1048627</vt:i4>
      </vt:variant>
      <vt:variant>
        <vt:i4>56</vt:i4>
      </vt:variant>
      <vt:variant>
        <vt:i4>0</vt:i4>
      </vt:variant>
      <vt:variant>
        <vt:i4>5</vt:i4>
      </vt:variant>
      <vt:variant>
        <vt:lpwstr/>
      </vt:variant>
      <vt:variant>
        <vt:lpwstr>_Toc163280931</vt:lpwstr>
      </vt:variant>
      <vt:variant>
        <vt:i4>1048627</vt:i4>
      </vt:variant>
      <vt:variant>
        <vt:i4>50</vt:i4>
      </vt:variant>
      <vt:variant>
        <vt:i4>0</vt:i4>
      </vt:variant>
      <vt:variant>
        <vt:i4>5</vt:i4>
      </vt:variant>
      <vt:variant>
        <vt:lpwstr/>
      </vt:variant>
      <vt:variant>
        <vt:lpwstr>_Toc163280930</vt:lpwstr>
      </vt:variant>
      <vt:variant>
        <vt:i4>1114163</vt:i4>
      </vt:variant>
      <vt:variant>
        <vt:i4>44</vt:i4>
      </vt:variant>
      <vt:variant>
        <vt:i4>0</vt:i4>
      </vt:variant>
      <vt:variant>
        <vt:i4>5</vt:i4>
      </vt:variant>
      <vt:variant>
        <vt:lpwstr/>
      </vt:variant>
      <vt:variant>
        <vt:lpwstr>_Toc163280929</vt:lpwstr>
      </vt:variant>
      <vt:variant>
        <vt:i4>1114163</vt:i4>
      </vt:variant>
      <vt:variant>
        <vt:i4>38</vt:i4>
      </vt:variant>
      <vt:variant>
        <vt:i4>0</vt:i4>
      </vt:variant>
      <vt:variant>
        <vt:i4>5</vt:i4>
      </vt:variant>
      <vt:variant>
        <vt:lpwstr/>
      </vt:variant>
      <vt:variant>
        <vt:lpwstr>_Toc163280928</vt:lpwstr>
      </vt:variant>
      <vt:variant>
        <vt:i4>1114163</vt:i4>
      </vt:variant>
      <vt:variant>
        <vt:i4>32</vt:i4>
      </vt:variant>
      <vt:variant>
        <vt:i4>0</vt:i4>
      </vt:variant>
      <vt:variant>
        <vt:i4>5</vt:i4>
      </vt:variant>
      <vt:variant>
        <vt:lpwstr/>
      </vt:variant>
      <vt:variant>
        <vt:lpwstr>_Toc163280927</vt:lpwstr>
      </vt:variant>
      <vt:variant>
        <vt:i4>1114163</vt:i4>
      </vt:variant>
      <vt:variant>
        <vt:i4>26</vt:i4>
      </vt:variant>
      <vt:variant>
        <vt:i4>0</vt:i4>
      </vt:variant>
      <vt:variant>
        <vt:i4>5</vt:i4>
      </vt:variant>
      <vt:variant>
        <vt:lpwstr/>
      </vt:variant>
      <vt:variant>
        <vt:lpwstr>_Toc163280926</vt:lpwstr>
      </vt:variant>
      <vt:variant>
        <vt:i4>1114163</vt:i4>
      </vt:variant>
      <vt:variant>
        <vt:i4>20</vt:i4>
      </vt:variant>
      <vt:variant>
        <vt:i4>0</vt:i4>
      </vt:variant>
      <vt:variant>
        <vt:i4>5</vt:i4>
      </vt:variant>
      <vt:variant>
        <vt:lpwstr/>
      </vt:variant>
      <vt:variant>
        <vt:lpwstr>_Toc163280925</vt:lpwstr>
      </vt:variant>
      <vt:variant>
        <vt:i4>1114163</vt:i4>
      </vt:variant>
      <vt:variant>
        <vt:i4>14</vt:i4>
      </vt:variant>
      <vt:variant>
        <vt:i4>0</vt:i4>
      </vt:variant>
      <vt:variant>
        <vt:i4>5</vt:i4>
      </vt:variant>
      <vt:variant>
        <vt:lpwstr/>
      </vt:variant>
      <vt:variant>
        <vt:lpwstr>_Toc163280924</vt:lpwstr>
      </vt:variant>
      <vt:variant>
        <vt:i4>1114163</vt:i4>
      </vt:variant>
      <vt:variant>
        <vt:i4>8</vt:i4>
      </vt:variant>
      <vt:variant>
        <vt:i4>0</vt:i4>
      </vt:variant>
      <vt:variant>
        <vt:i4>5</vt:i4>
      </vt:variant>
      <vt:variant>
        <vt:lpwstr/>
      </vt:variant>
      <vt:variant>
        <vt:lpwstr>_Toc163280923</vt:lpwstr>
      </vt:variant>
      <vt:variant>
        <vt:i4>1114163</vt:i4>
      </vt:variant>
      <vt:variant>
        <vt:i4>2</vt:i4>
      </vt:variant>
      <vt:variant>
        <vt:i4>0</vt:i4>
      </vt:variant>
      <vt:variant>
        <vt:i4>5</vt:i4>
      </vt:variant>
      <vt:variant>
        <vt:lpwstr/>
      </vt:variant>
      <vt:variant>
        <vt:lpwstr>_Toc163280922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Michael L. Pua</dc:creator>
  <cp:keywords/>
  <dc:description/>
  <cp:lastModifiedBy>tmlangeni</cp:lastModifiedBy>
  <cp:revision>3</cp:revision>
  <cp:lastPrinted>2001-01-16T14:35:00Z</cp:lastPrinted>
  <dcterms:created xsi:type="dcterms:W3CDTF">2013-10-22T15:07:00Z</dcterms:created>
  <dcterms:modified xsi:type="dcterms:W3CDTF">2013-10-22T15:08:00Z</dcterms:modified>
</cp:coreProperties>
</file>