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735"/>
        <w:tblW w:w="0" w:type="auto"/>
        <w:tblLook w:val="04A0"/>
      </w:tblPr>
      <w:tblGrid>
        <w:gridCol w:w="918"/>
        <w:gridCol w:w="4033"/>
        <w:gridCol w:w="8117"/>
      </w:tblGrid>
      <w:tr w:rsidR="006F7B0B" w:rsidRPr="00387D14" w:rsidTr="00812B7F">
        <w:tc>
          <w:tcPr>
            <w:tcW w:w="918" w:type="dxa"/>
            <w:shd w:val="pct25" w:color="auto" w:fill="auto"/>
          </w:tcPr>
          <w:p w:rsidR="006F7B0B" w:rsidRPr="00387D14" w:rsidRDefault="006F7B0B" w:rsidP="00812B7F">
            <w:pPr>
              <w:rPr>
                <w:rFonts w:ascii="Arial" w:hAnsi="Arial" w:cs="Arial"/>
                <w:b/>
              </w:rPr>
            </w:pPr>
            <w:r w:rsidRPr="00387D14">
              <w:rPr>
                <w:rFonts w:ascii="Arial" w:hAnsi="Arial" w:cs="Arial"/>
                <w:b/>
              </w:rPr>
              <w:t>Item</w:t>
            </w:r>
          </w:p>
        </w:tc>
        <w:tc>
          <w:tcPr>
            <w:tcW w:w="4033" w:type="dxa"/>
            <w:shd w:val="pct25" w:color="auto" w:fill="auto"/>
          </w:tcPr>
          <w:p w:rsidR="006F7B0B" w:rsidRPr="00387D14" w:rsidRDefault="006F7B0B" w:rsidP="00812B7F">
            <w:pPr>
              <w:rPr>
                <w:rFonts w:ascii="Arial" w:hAnsi="Arial" w:cs="Arial"/>
                <w:b/>
              </w:rPr>
            </w:pPr>
            <w:r w:rsidRPr="00387D14">
              <w:rPr>
                <w:rFonts w:ascii="Arial" w:hAnsi="Arial" w:cs="Arial"/>
                <w:b/>
              </w:rPr>
              <w:t>Item Description</w:t>
            </w:r>
          </w:p>
        </w:tc>
        <w:tc>
          <w:tcPr>
            <w:tcW w:w="8117" w:type="dxa"/>
            <w:shd w:val="pct25" w:color="auto" w:fill="auto"/>
          </w:tcPr>
          <w:p w:rsidR="006F7B0B" w:rsidRPr="00387D14" w:rsidRDefault="006F7B0B" w:rsidP="00812B7F">
            <w:pPr>
              <w:rPr>
                <w:rFonts w:ascii="Arial" w:hAnsi="Arial" w:cs="Arial"/>
                <w:b/>
              </w:rPr>
            </w:pPr>
            <w:r w:rsidRPr="00387D14">
              <w:rPr>
                <w:rFonts w:ascii="Arial" w:hAnsi="Arial" w:cs="Arial"/>
                <w:b/>
              </w:rPr>
              <w:t>Conversion Criteria/ Comments</w:t>
            </w: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1</w:t>
            </w:r>
          </w:p>
        </w:tc>
        <w:tc>
          <w:tcPr>
            <w:tcW w:w="4033" w:type="dxa"/>
          </w:tcPr>
          <w:p w:rsidR="006F7B0B" w:rsidRPr="00387D14" w:rsidRDefault="006F7B0B" w:rsidP="00812B7F">
            <w:pPr>
              <w:rPr>
                <w:rFonts w:ascii="Arial" w:hAnsi="Arial" w:cs="Arial"/>
              </w:rPr>
            </w:pPr>
            <w:r w:rsidRPr="00387D14">
              <w:rPr>
                <w:rFonts w:ascii="Arial" w:hAnsi="Arial" w:cs="Arial"/>
              </w:rPr>
              <w:t>Post paid unpaid historical bills.</w:t>
            </w:r>
          </w:p>
        </w:tc>
        <w:tc>
          <w:tcPr>
            <w:tcW w:w="8117" w:type="dxa"/>
          </w:tcPr>
          <w:p w:rsidR="006F7B0B" w:rsidRPr="00387D14" w:rsidRDefault="00C367F0" w:rsidP="00812B7F">
            <w:pPr>
              <w:rPr>
                <w:rFonts w:ascii="Arial" w:hAnsi="Arial" w:cs="Arial"/>
              </w:rPr>
            </w:pPr>
            <w:r w:rsidRPr="00387D14">
              <w:rPr>
                <w:rFonts w:ascii="Arial" w:hAnsi="Arial" w:cs="Arial"/>
              </w:rPr>
              <w:t xml:space="preserve">They will be converted unpaid bills for a period up to 24 months. The bills will be for all billing types in the current post paid systems. EDM will provide us the data in the formats to be availed to them. Any unpaid bills </w:t>
            </w:r>
            <w:r w:rsidR="000C4DFA">
              <w:rPr>
                <w:rFonts w:ascii="Arial" w:hAnsi="Arial" w:cs="Arial"/>
              </w:rPr>
              <w:t>older than</w:t>
            </w:r>
            <w:r w:rsidRPr="00387D14">
              <w:rPr>
                <w:rFonts w:ascii="Arial" w:hAnsi="Arial" w:cs="Arial"/>
              </w:rPr>
              <w:t xml:space="preserve"> the 24</w:t>
            </w:r>
            <w:r w:rsidRPr="00387D14">
              <w:rPr>
                <w:rFonts w:ascii="Arial" w:hAnsi="Arial" w:cs="Arial"/>
                <w:vertAlign w:val="superscript"/>
              </w:rPr>
              <w:t>th</w:t>
            </w:r>
            <w:r w:rsidRPr="00387D14">
              <w:rPr>
                <w:rFonts w:ascii="Arial" w:hAnsi="Arial" w:cs="Arial"/>
              </w:rPr>
              <w:t xml:space="preserve"> month will be converted as a single bill.</w:t>
            </w:r>
          </w:p>
          <w:p w:rsidR="00C367F0" w:rsidRPr="00387D14" w:rsidRDefault="00C367F0"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2</w:t>
            </w:r>
          </w:p>
        </w:tc>
        <w:tc>
          <w:tcPr>
            <w:tcW w:w="4033" w:type="dxa"/>
          </w:tcPr>
          <w:p w:rsidR="006F7B0B" w:rsidRPr="00387D14" w:rsidRDefault="006F7B0B" w:rsidP="00812B7F">
            <w:pPr>
              <w:rPr>
                <w:rFonts w:ascii="Arial" w:hAnsi="Arial" w:cs="Arial"/>
              </w:rPr>
            </w:pPr>
            <w:r w:rsidRPr="00387D14">
              <w:rPr>
                <w:rFonts w:ascii="Arial" w:hAnsi="Arial" w:cs="Arial"/>
              </w:rPr>
              <w:t>Prepaid unpaid historical bills.</w:t>
            </w:r>
          </w:p>
        </w:tc>
        <w:tc>
          <w:tcPr>
            <w:tcW w:w="8117" w:type="dxa"/>
          </w:tcPr>
          <w:p w:rsidR="006F7B0B" w:rsidRPr="00387D14" w:rsidRDefault="008B231F" w:rsidP="00812B7F">
            <w:pPr>
              <w:rPr>
                <w:rFonts w:ascii="Arial" w:hAnsi="Arial" w:cs="Arial"/>
              </w:rPr>
            </w:pPr>
            <w:r w:rsidRPr="00387D14">
              <w:rPr>
                <w:rFonts w:ascii="Arial" w:hAnsi="Arial" w:cs="Arial"/>
              </w:rPr>
              <w:t>Customers with debt in prepayment will be collected from prepayment and such CMS will not handle the payments. Prepayment vending system will be responsible for deducting a certain percentage on every purchase of units to pay the unpaid bills.</w:t>
            </w:r>
          </w:p>
          <w:p w:rsidR="008B231F" w:rsidRPr="00387D14" w:rsidRDefault="008B231F"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3</w:t>
            </w:r>
          </w:p>
        </w:tc>
        <w:tc>
          <w:tcPr>
            <w:tcW w:w="4033" w:type="dxa"/>
          </w:tcPr>
          <w:p w:rsidR="006F7B0B" w:rsidRPr="00387D14" w:rsidRDefault="006F7B0B" w:rsidP="00812B7F">
            <w:pPr>
              <w:rPr>
                <w:rFonts w:ascii="Arial" w:hAnsi="Arial" w:cs="Arial"/>
              </w:rPr>
            </w:pPr>
            <w:r w:rsidRPr="00387D14">
              <w:rPr>
                <w:rFonts w:ascii="Arial" w:hAnsi="Arial" w:cs="Arial"/>
              </w:rPr>
              <w:t>Eclipse data to be converted.</w:t>
            </w:r>
          </w:p>
        </w:tc>
        <w:tc>
          <w:tcPr>
            <w:tcW w:w="8117" w:type="dxa"/>
          </w:tcPr>
          <w:p w:rsidR="006F7B0B" w:rsidRPr="00387D14" w:rsidRDefault="000441FD" w:rsidP="00812B7F">
            <w:pPr>
              <w:rPr>
                <w:rFonts w:ascii="Arial" w:hAnsi="Arial" w:cs="Arial"/>
              </w:rPr>
            </w:pPr>
            <w:r w:rsidRPr="00387D14">
              <w:rPr>
                <w:rFonts w:ascii="Arial" w:hAnsi="Arial" w:cs="Arial"/>
              </w:rPr>
              <w:t>Prepaid customers to be converted to CMS will fall into two categories. The categories are below and the description of how each will be converted.</w:t>
            </w:r>
          </w:p>
          <w:p w:rsidR="000441FD" w:rsidRPr="00387D14" w:rsidRDefault="000441FD" w:rsidP="00812B7F">
            <w:pPr>
              <w:rPr>
                <w:rFonts w:ascii="Arial" w:hAnsi="Arial" w:cs="Arial"/>
              </w:rPr>
            </w:pPr>
          </w:p>
          <w:p w:rsidR="000441FD" w:rsidRPr="00387D14" w:rsidRDefault="00A0209C" w:rsidP="00812B7F">
            <w:pPr>
              <w:pStyle w:val="ListParagraph"/>
              <w:numPr>
                <w:ilvl w:val="0"/>
                <w:numId w:val="3"/>
              </w:numPr>
              <w:rPr>
                <w:rFonts w:ascii="Arial" w:hAnsi="Arial" w:cs="Arial"/>
              </w:rPr>
            </w:pPr>
            <w:r w:rsidRPr="00387D14">
              <w:rPr>
                <w:rFonts w:ascii="Arial" w:hAnsi="Arial" w:cs="Arial"/>
              </w:rPr>
              <w:t>Prepaid customers with a record in post paid. These most data customer and supply static data will come from the post paid system. However metering data will be taken from the prepayment system. In conversion this customer will be converted as an inactive post paid customer. The customer will change status when the data from prepaid is introduced and the post paid meter will be removed and the customer assumes the prepaid meter.</w:t>
            </w:r>
          </w:p>
          <w:p w:rsidR="00A0209C" w:rsidRPr="00387D14" w:rsidRDefault="00A0209C" w:rsidP="00812B7F">
            <w:pPr>
              <w:pStyle w:val="ListParagraph"/>
              <w:numPr>
                <w:ilvl w:val="0"/>
                <w:numId w:val="3"/>
              </w:numPr>
              <w:rPr>
                <w:rFonts w:ascii="Arial" w:hAnsi="Arial" w:cs="Arial"/>
              </w:rPr>
            </w:pPr>
            <w:r w:rsidRPr="00387D14">
              <w:rPr>
                <w:rFonts w:ascii="Arial" w:hAnsi="Arial" w:cs="Arial"/>
              </w:rPr>
              <w:t>Prepaid customers without a record in post paid. These will be have all the customer and supply static data from the prepaid system.</w:t>
            </w:r>
          </w:p>
          <w:p w:rsidR="00A0209C" w:rsidRPr="00387D14" w:rsidRDefault="00A0209C" w:rsidP="00812B7F">
            <w:pPr>
              <w:rPr>
                <w:rFonts w:ascii="Arial" w:hAnsi="Arial" w:cs="Arial"/>
              </w:rPr>
            </w:pPr>
          </w:p>
          <w:p w:rsidR="00A0209C" w:rsidRPr="00387D14" w:rsidRDefault="00A0209C" w:rsidP="00812B7F">
            <w:pPr>
              <w:rPr>
                <w:rFonts w:ascii="Arial" w:hAnsi="Arial" w:cs="Arial"/>
              </w:rPr>
            </w:pPr>
            <w:r w:rsidRPr="00387D14">
              <w:rPr>
                <w:rFonts w:ascii="Arial" w:hAnsi="Arial" w:cs="Arial"/>
              </w:rPr>
              <w:t>The two categories above will have all the customer, premise, account and supply static data which should resemble the data for post paid.</w:t>
            </w:r>
          </w:p>
          <w:p w:rsidR="00A0209C" w:rsidRPr="00387D14" w:rsidRDefault="00A0209C"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4</w:t>
            </w:r>
          </w:p>
        </w:tc>
        <w:tc>
          <w:tcPr>
            <w:tcW w:w="4033" w:type="dxa"/>
          </w:tcPr>
          <w:p w:rsidR="006F7B0B" w:rsidRPr="00387D14" w:rsidRDefault="006F7B0B" w:rsidP="00812B7F">
            <w:pPr>
              <w:rPr>
                <w:rFonts w:ascii="Arial" w:hAnsi="Arial" w:cs="Arial"/>
              </w:rPr>
            </w:pPr>
            <w:r w:rsidRPr="00387D14">
              <w:rPr>
                <w:rFonts w:ascii="Arial" w:hAnsi="Arial" w:cs="Arial"/>
              </w:rPr>
              <w:t>Status of the debt details.</w:t>
            </w:r>
          </w:p>
        </w:tc>
        <w:tc>
          <w:tcPr>
            <w:tcW w:w="8117" w:type="dxa"/>
          </w:tcPr>
          <w:p w:rsidR="006F7B0B" w:rsidRPr="00387D14" w:rsidRDefault="00016DFD" w:rsidP="00812B7F">
            <w:pPr>
              <w:rPr>
                <w:rFonts w:ascii="Arial" w:hAnsi="Arial" w:cs="Arial"/>
              </w:rPr>
            </w:pPr>
            <w:r w:rsidRPr="00387D14">
              <w:rPr>
                <w:rFonts w:ascii="Arial" w:hAnsi="Arial" w:cs="Arial"/>
              </w:rPr>
              <w:t xml:space="preserve">The data on debt in the post paid systems in EDM from the conversion point of view is </w:t>
            </w:r>
            <w:r w:rsidR="00353A3C" w:rsidRPr="00387D14">
              <w:rPr>
                <w:rFonts w:ascii="Arial" w:hAnsi="Arial" w:cs="Arial"/>
              </w:rPr>
              <w:t>in an acceptable status. This is in consideration that the customers in post paid are aware of the amounts on bills they owe the company already.</w:t>
            </w:r>
          </w:p>
          <w:p w:rsidR="00353A3C" w:rsidRPr="00387D14" w:rsidRDefault="00353A3C" w:rsidP="00812B7F">
            <w:pPr>
              <w:rPr>
                <w:rFonts w:ascii="Arial" w:hAnsi="Arial" w:cs="Arial"/>
              </w:rPr>
            </w:pPr>
          </w:p>
          <w:p w:rsidR="00353A3C" w:rsidRPr="00387D14" w:rsidRDefault="00353A3C" w:rsidP="00812B7F">
            <w:pPr>
              <w:rPr>
                <w:rFonts w:ascii="Arial" w:hAnsi="Arial" w:cs="Arial"/>
              </w:rPr>
            </w:pPr>
            <w:r w:rsidRPr="00387D14">
              <w:rPr>
                <w:rFonts w:ascii="Arial" w:hAnsi="Arial" w:cs="Arial"/>
              </w:rPr>
              <w:t>It will be proposed that to avoid mistakes, EDM will provide the bills data in a format which will be given to the respective teams. This is in line with the proposal to have 24 months unpaid billing history.</w:t>
            </w:r>
          </w:p>
          <w:p w:rsidR="00353A3C" w:rsidRPr="00387D14" w:rsidRDefault="00353A3C"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5</w:t>
            </w:r>
          </w:p>
        </w:tc>
        <w:tc>
          <w:tcPr>
            <w:tcW w:w="4033" w:type="dxa"/>
          </w:tcPr>
          <w:p w:rsidR="006F7B0B" w:rsidRPr="00387D14" w:rsidRDefault="006F7B0B" w:rsidP="00812B7F">
            <w:pPr>
              <w:rPr>
                <w:rFonts w:ascii="Arial" w:hAnsi="Arial" w:cs="Arial"/>
              </w:rPr>
            </w:pPr>
            <w:r w:rsidRPr="00387D14">
              <w:rPr>
                <w:rFonts w:ascii="Arial" w:hAnsi="Arial" w:cs="Arial"/>
              </w:rPr>
              <w:t xml:space="preserve">Access and </w:t>
            </w:r>
            <w:proofErr w:type="spellStart"/>
            <w:r w:rsidRPr="00387D14">
              <w:rPr>
                <w:rFonts w:ascii="Arial" w:hAnsi="Arial" w:cs="Arial"/>
              </w:rPr>
              <w:t>Galatee</w:t>
            </w:r>
            <w:proofErr w:type="spellEnd"/>
            <w:r w:rsidRPr="00387D14">
              <w:rPr>
                <w:rFonts w:ascii="Arial" w:hAnsi="Arial" w:cs="Arial"/>
              </w:rPr>
              <w:t xml:space="preserve"> data to be </w:t>
            </w:r>
            <w:r w:rsidRPr="00387D14">
              <w:rPr>
                <w:rFonts w:ascii="Arial" w:hAnsi="Arial" w:cs="Arial"/>
              </w:rPr>
              <w:lastRenderedPageBreak/>
              <w:t>converted to CMS.</w:t>
            </w:r>
          </w:p>
        </w:tc>
        <w:tc>
          <w:tcPr>
            <w:tcW w:w="8117" w:type="dxa"/>
          </w:tcPr>
          <w:p w:rsidR="006F7B0B" w:rsidRPr="00387D14" w:rsidRDefault="00B51767" w:rsidP="00812B7F">
            <w:pPr>
              <w:rPr>
                <w:rFonts w:ascii="Arial" w:hAnsi="Arial" w:cs="Arial"/>
              </w:rPr>
            </w:pPr>
            <w:r w:rsidRPr="00387D14">
              <w:rPr>
                <w:rFonts w:ascii="Arial" w:hAnsi="Arial" w:cs="Arial"/>
              </w:rPr>
              <w:lastRenderedPageBreak/>
              <w:t xml:space="preserve">Access and </w:t>
            </w:r>
            <w:proofErr w:type="spellStart"/>
            <w:r w:rsidRPr="00387D14">
              <w:rPr>
                <w:rFonts w:ascii="Arial" w:hAnsi="Arial" w:cs="Arial"/>
              </w:rPr>
              <w:t>Galatee</w:t>
            </w:r>
            <w:proofErr w:type="spellEnd"/>
            <w:r w:rsidRPr="00387D14">
              <w:rPr>
                <w:rFonts w:ascii="Arial" w:hAnsi="Arial" w:cs="Arial"/>
              </w:rPr>
              <w:t xml:space="preserve"> post paid system will provide the CMS with premise, </w:t>
            </w:r>
            <w:r w:rsidRPr="00387D14">
              <w:rPr>
                <w:rFonts w:ascii="Arial" w:hAnsi="Arial" w:cs="Arial"/>
              </w:rPr>
              <w:lastRenderedPageBreak/>
              <w:t xml:space="preserve">customer, account, supply and metering static data. From these we will also get transactional historical data for billing, miscellaneous charges, readings and security deposits. Also the data for meter reading routes and itineraries will be provided from these. </w:t>
            </w:r>
          </w:p>
          <w:p w:rsidR="00B51767" w:rsidRPr="00387D14" w:rsidRDefault="00B51767"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lastRenderedPageBreak/>
              <w:t>6</w:t>
            </w:r>
          </w:p>
        </w:tc>
        <w:tc>
          <w:tcPr>
            <w:tcW w:w="4033" w:type="dxa"/>
          </w:tcPr>
          <w:p w:rsidR="006F7B0B" w:rsidRPr="00387D14" w:rsidRDefault="006F7B0B" w:rsidP="00812B7F">
            <w:pPr>
              <w:rPr>
                <w:rFonts w:ascii="Arial" w:hAnsi="Arial" w:cs="Arial"/>
              </w:rPr>
            </w:pPr>
            <w:proofErr w:type="spellStart"/>
            <w:r w:rsidRPr="00387D14">
              <w:rPr>
                <w:rFonts w:ascii="Arial" w:hAnsi="Arial" w:cs="Arial"/>
              </w:rPr>
              <w:t>Cadastramento</w:t>
            </w:r>
            <w:proofErr w:type="spellEnd"/>
            <w:r w:rsidRPr="00387D14">
              <w:rPr>
                <w:rFonts w:ascii="Arial" w:hAnsi="Arial" w:cs="Arial"/>
              </w:rPr>
              <w:t xml:space="preserve"> data to be converted to CMS</w:t>
            </w:r>
          </w:p>
        </w:tc>
        <w:tc>
          <w:tcPr>
            <w:tcW w:w="8117" w:type="dxa"/>
          </w:tcPr>
          <w:p w:rsidR="006F7B0B" w:rsidRPr="00387D14" w:rsidRDefault="007D027A" w:rsidP="00812B7F">
            <w:pPr>
              <w:rPr>
                <w:rFonts w:ascii="Arial" w:hAnsi="Arial" w:cs="Arial"/>
              </w:rPr>
            </w:pPr>
            <w:proofErr w:type="spellStart"/>
            <w:r w:rsidRPr="00387D14">
              <w:rPr>
                <w:rFonts w:ascii="Arial" w:hAnsi="Arial" w:cs="Arial"/>
              </w:rPr>
              <w:t>Cadastramento</w:t>
            </w:r>
            <w:proofErr w:type="spellEnd"/>
            <w:r w:rsidRPr="00387D14">
              <w:rPr>
                <w:rFonts w:ascii="Arial" w:hAnsi="Arial" w:cs="Arial"/>
              </w:rPr>
              <w:t xml:space="preserve"> data will be used to fill in the missing data from the current post paid and prepaid systems. Data to be converted from </w:t>
            </w:r>
            <w:proofErr w:type="spellStart"/>
            <w:r w:rsidRPr="00387D14">
              <w:rPr>
                <w:rFonts w:ascii="Arial" w:hAnsi="Arial" w:cs="Arial"/>
              </w:rPr>
              <w:t>Cadastramento</w:t>
            </w:r>
            <w:proofErr w:type="spellEnd"/>
            <w:r w:rsidRPr="00387D14">
              <w:rPr>
                <w:rFonts w:ascii="Arial" w:hAnsi="Arial" w:cs="Arial"/>
              </w:rPr>
              <w:t xml:space="preserve"> will include the following entities;</w:t>
            </w:r>
          </w:p>
          <w:p w:rsidR="007D027A" w:rsidRPr="00387D14" w:rsidRDefault="007D027A" w:rsidP="00812B7F">
            <w:pPr>
              <w:pStyle w:val="ListParagraph"/>
              <w:numPr>
                <w:ilvl w:val="0"/>
                <w:numId w:val="2"/>
              </w:numPr>
              <w:rPr>
                <w:rFonts w:ascii="Arial" w:hAnsi="Arial" w:cs="Arial"/>
              </w:rPr>
            </w:pPr>
            <w:r w:rsidRPr="00387D14">
              <w:rPr>
                <w:rFonts w:ascii="Arial" w:hAnsi="Arial" w:cs="Arial"/>
              </w:rPr>
              <w:t>Geographical location (see the hierarchy mentioned below)</w:t>
            </w:r>
          </w:p>
          <w:p w:rsidR="007D027A" w:rsidRPr="00387D14" w:rsidRDefault="007D027A" w:rsidP="00812B7F">
            <w:pPr>
              <w:pStyle w:val="ListParagraph"/>
              <w:numPr>
                <w:ilvl w:val="0"/>
                <w:numId w:val="2"/>
              </w:numPr>
              <w:rPr>
                <w:rFonts w:ascii="Arial" w:hAnsi="Arial" w:cs="Arial"/>
              </w:rPr>
            </w:pPr>
            <w:r w:rsidRPr="00387D14">
              <w:rPr>
                <w:rFonts w:ascii="Arial" w:hAnsi="Arial" w:cs="Arial"/>
              </w:rPr>
              <w:t>GPS co-ordinates</w:t>
            </w:r>
          </w:p>
          <w:p w:rsidR="007D027A" w:rsidRPr="00387D14" w:rsidRDefault="007D027A" w:rsidP="00812B7F">
            <w:pPr>
              <w:pStyle w:val="ListParagraph"/>
              <w:numPr>
                <w:ilvl w:val="0"/>
                <w:numId w:val="2"/>
              </w:numPr>
              <w:rPr>
                <w:rFonts w:ascii="Arial" w:hAnsi="Arial" w:cs="Arial"/>
              </w:rPr>
            </w:pPr>
            <w:r w:rsidRPr="00387D14">
              <w:rPr>
                <w:rFonts w:ascii="Arial" w:hAnsi="Arial" w:cs="Arial"/>
              </w:rPr>
              <w:t xml:space="preserve">Meter data (if a customer has different meter numbers in </w:t>
            </w:r>
            <w:proofErr w:type="spellStart"/>
            <w:r w:rsidRPr="00387D14">
              <w:rPr>
                <w:rFonts w:ascii="Arial" w:hAnsi="Arial" w:cs="Arial"/>
              </w:rPr>
              <w:t>Cadastramento</w:t>
            </w:r>
            <w:proofErr w:type="spellEnd"/>
            <w:r w:rsidRPr="00387D14">
              <w:rPr>
                <w:rFonts w:ascii="Arial" w:hAnsi="Arial" w:cs="Arial"/>
              </w:rPr>
              <w:t xml:space="preserve"> and </w:t>
            </w:r>
            <w:r w:rsidR="000441FD" w:rsidRPr="00387D14">
              <w:rPr>
                <w:rFonts w:ascii="Arial" w:hAnsi="Arial" w:cs="Arial"/>
              </w:rPr>
              <w:t xml:space="preserve">post paid they will be need to verify if the post paid or </w:t>
            </w:r>
            <w:proofErr w:type="spellStart"/>
            <w:r w:rsidR="000441FD" w:rsidRPr="00387D14">
              <w:rPr>
                <w:rFonts w:ascii="Arial" w:hAnsi="Arial" w:cs="Arial"/>
              </w:rPr>
              <w:t>Cadastramento</w:t>
            </w:r>
            <w:proofErr w:type="spellEnd"/>
            <w:r w:rsidR="000441FD" w:rsidRPr="00387D14">
              <w:rPr>
                <w:rFonts w:ascii="Arial" w:hAnsi="Arial" w:cs="Arial"/>
              </w:rPr>
              <w:t xml:space="preserve"> meter number can be converted instead. This rule may not apply to prepaid since the primary ID in prepayment is the meter number, hence it is correct in Eclipse)</w:t>
            </w:r>
          </w:p>
          <w:p w:rsidR="000441FD" w:rsidRPr="00387D14" w:rsidRDefault="000441FD" w:rsidP="00812B7F">
            <w:pPr>
              <w:pStyle w:val="ListParagraph"/>
              <w:numPr>
                <w:ilvl w:val="0"/>
                <w:numId w:val="2"/>
              </w:numPr>
              <w:rPr>
                <w:rFonts w:ascii="Arial" w:hAnsi="Arial" w:cs="Arial"/>
              </w:rPr>
            </w:pPr>
            <w:r w:rsidRPr="00387D14">
              <w:rPr>
                <w:rFonts w:ascii="Arial" w:hAnsi="Arial" w:cs="Arial"/>
              </w:rPr>
              <w:t>Network data (transformer point to the customer)</w:t>
            </w:r>
          </w:p>
          <w:p w:rsidR="000441FD" w:rsidRPr="00387D14" w:rsidRDefault="000441FD" w:rsidP="00812B7F">
            <w:pPr>
              <w:pStyle w:val="ListParagraph"/>
              <w:numPr>
                <w:ilvl w:val="0"/>
                <w:numId w:val="2"/>
              </w:numPr>
              <w:rPr>
                <w:rFonts w:ascii="Arial" w:hAnsi="Arial" w:cs="Arial"/>
              </w:rPr>
            </w:pPr>
            <w:r w:rsidRPr="00387D14">
              <w:rPr>
                <w:rFonts w:ascii="Arial" w:hAnsi="Arial" w:cs="Arial"/>
              </w:rPr>
              <w:t>Amperage, phases and tension data.</w:t>
            </w:r>
          </w:p>
          <w:p w:rsidR="000441FD" w:rsidRPr="00387D14" w:rsidRDefault="000441FD" w:rsidP="00812B7F">
            <w:pPr>
              <w:rPr>
                <w:rFonts w:ascii="Arial" w:hAnsi="Arial" w:cs="Arial"/>
              </w:rPr>
            </w:pPr>
          </w:p>
          <w:p w:rsidR="000441FD" w:rsidRPr="00387D14" w:rsidRDefault="000441FD" w:rsidP="00812B7F">
            <w:pPr>
              <w:rPr>
                <w:rFonts w:ascii="Arial" w:hAnsi="Arial" w:cs="Arial"/>
              </w:rPr>
            </w:pPr>
            <w:r w:rsidRPr="00387D14">
              <w:rPr>
                <w:rFonts w:ascii="Arial" w:hAnsi="Arial" w:cs="Arial"/>
              </w:rPr>
              <w:t xml:space="preserve">For customers without the </w:t>
            </w:r>
            <w:proofErr w:type="spellStart"/>
            <w:r w:rsidRPr="00387D14">
              <w:rPr>
                <w:rFonts w:ascii="Arial" w:hAnsi="Arial" w:cs="Arial"/>
              </w:rPr>
              <w:t>Cadastramento</w:t>
            </w:r>
            <w:proofErr w:type="spellEnd"/>
            <w:r w:rsidRPr="00387D14">
              <w:rPr>
                <w:rFonts w:ascii="Arial" w:hAnsi="Arial" w:cs="Arial"/>
              </w:rPr>
              <w:t xml:space="preserve"> data, we will create place holder data for them e.g. such customers will be created in an unknown/ undefined street.</w:t>
            </w:r>
          </w:p>
          <w:p w:rsidR="000441FD" w:rsidRPr="00387D14" w:rsidRDefault="000441FD"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7</w:t>
            </w:r>
          </w:p>
        </w:tc>
        <w:tc>
          <w:tcPr>
            <w:tcW w:w="4033" w:type="dxa"/>
          </w:tcPr>
          <w:p w:rsidR="006F7B0B" w:rsidRPr="00387D14" w:rsidRDefault="006F7B0B" w:rsidP="00812B7F">
            <w:pPr>
              <w:rPr>
                <w:rFonts w:ascii="Arial" w:hAnsi="Arial" w:cs="Arial"/>
              </w:rPr>
            </w:pPr>
            <w:r w:rsidRPr="00387D14">
              <w:rPr>
                <w:rFonts w:ascii="Arial" w:hAnsi="Arial" w:cs="Arial"/>
              </w:rPr>
              <w:t>Data to be converted for inactive customers?</w:t>
            </w:r>
          </w:p>
        </w:tc>
        <w:tc>
          <w:tcPr>
            <w:tcW w:w="8117" w:type="dxa"/>
          </w:tcPr>
          <w:p w:rsidR="006F7B0B" w:rsidRPr="00387D14" w:rsidRDefault="00125677" w:rsidP="00812B7F">
            <w:pPr>
              <w:rPr>
                <w:rFonts w:ascii="Arial" w:hAnsi="Arial" w:cs="Arial"/>
              </w:rPr>
            </w:pPr>
            <w:r w:rsidRPr="00387D14">
              <w:rPr>
                <w:rFonts w:ascii="Arial" w:hAnsi="Arial" w:cs="Arial"/>
              </w:rPr>
              <w:t>A customer in post paid systems can be inactive because they were moved to prepayment or they are totally disconnected and not a customer anymore. If a customer is found to be inactive in post paid and active in prepayment then this will be converted as active in prepayment. These will be converted as normal customer but with a prepayment tariff and meter.</w:t>
            </w:r>
          </w:p>
          <w:p w:rsidR="00125677" w:rsidRPr="00387D14" w:rsidRDefault="00125677" w:rsidP="00812B7F">
            <w:pPr>
              <w:rPr>
                <w:rFonts w:ascii="Arial" w:hAnsi="Arial" w:cs="Arial"/>
              </w:rPr>
            </w:pPr>
          </w:p>
          <w:p w:rsidR="00125677" w:rsidRPr="00387D14" w:rsidRDefault="00125677" w:rsidP="00812B7F">
            <w:pPr>
              <w:rPr>
                <w:rFonts w:ascii="Arial" w:hAnsi="Arial" w:cs="Arial"/>
              </w:rPr>
            </w:pPr>
            <w:r w:rsidRPr="00387D14">
              <w:rPr>
                <w:rFonts w:ascii="Arial" w:hAnsi="Arial" w:cs="Arial"/>
              </w:rPr>
              <w:t>For completely disconnected customers they will be need to convert all the data the customer has in the current post paid system. If the customer has unpaid bills these will be converted to CMS using the rules as set on item one above.</w:t>
            </w:r>
          </w:p>
          <w:p w:rsidR="000441FD" w:rsidRPr="00387D14" w:rsidRDefault="000441FD"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8</w:t>
            </w:r>
          </w:p>
        </w:tc>
        <w:tc>
          <w:tcPr>
            <w:tcW w:w="4033" w:type="dxa"/>
          </w:tcPr>
          <w:p w:rsidR="006F7B0B" w:rsidRPr="00387D14" w:rsidRDefault="006F7B0B" w:rsidP="00812B7F">
            <w:pPr>
              <w:rPr>
                <w:rFonts w:ascii="Arial" w:hAnsi="Arial" w:cs="Arial"/>
              </w:rPr>
            </w:pPr>
            <w:r w:rsidRPr="00387D14">
              <w:rPr>
                <w:rFonts w:ascii="Arial" w:hAnsi="Arial" w:cs="Arial"/>
              </w:rPr>
              <w:t>Security deposit conversion.</w:t>
            </w:r>
          </w:p>
        </w:tc>
        <w:tc>
          <w:tcPr>
            <w:tcW w:w="8117" w:type="dxa"/>
          </w:tcPr>
          <w:p w:rsidR="006F7B0B" w:rsidRPr="00387D14" w:rsidRDefault="00230241" w:rsidP="00812B7F">
            <w:pPr>
              <w:rPr>
                <w:rFonts w:ascii="Arial" w:hAnsi="Arial" w:cs="Arial"/>
              </w:rPr>
            </w:pPr>
            <w:r w:rsidRPr="00387D14">
              <w:rPr>
                <w:rFonts w:ascii="Arial" w:hAnsi="Arial" w:cs="Arial"/>
              </w:rPr>
              <w:t>Security deposits in the current post paid systems will be converted to the CMS. The post paid systems have a record for when the deposit bill was raised, paid and when it was returned to the customer. If the deposit is returned then it will not be converted. If the deposit was paid by the customer then it will be converted as paid.</w:t>
            </w:r>
            <w:r w:rsidR="00125677" w:rsidRPr="00387D14">
              <w:rPr>
                <w:rFonts w:ascii="Arial" w:hAnsi="Arial" w:cs="Arial"/>
              </w:rPr>
              <w:t xml:space="preserve"> </w:t>
            </w:r>
          </w:p>
          <w:p w:rsidR="00125677" w:rsidRPr="00387D14" w:rsidRDefault="00125677" w:rsidP="00812B7F">
            <w:pPr>
              <w:rPr>
                <w:rFonts w:ascii="Arial" w:hAnsi="Arial" w:cs="Arial"/>
              </w:rPr>
            </w:pPr>
          </w:p>
          <w:p w:rsidR="00125677" w:rsidRPr="00387D14" w:rsidRDefault="00125677" w:rsidP="00812B7F">
            <w:pPr>
              <w:rPr>
                <w:rFonts w:ascii="Arial" w:hAnsi="Arial" w:cs="Arial"/>
              </w:rPr>
            </w:pPr>
            <w:r w:rsidRPr="00387D14">
              <w:rPr>
                <w:rFonts w:ascii="Arial" w:hAnsi="Arial" w:cs="Arial"/>
              </w:rPr>
              <w:t>EDM does not charge security deposits on prepaid customers.</w:t>
            </w:r>
          </w:p>
          <w:p w:rsidR="00125677" w:rsidRPr="00387D14" w:rsidRDefault="00125677" w:rsidP="00812B7F">
            <w:pPr>
              <w:rPr>
                <w:rFonts w:ascii="Arial" w:hAnsi="Arial" w:cs="Arial"/>
              </w:rPr>
            </w:pPr>
          </w:p>
          <w:p w:rsidR="00125677" w:rsidRPr="00387D14" w:rsidRDefault="00125677" w:rsidP="00812B7F">
            <w:pPr>
              <w:rPr>
                <w:rFonts w:ascii="Arial" w:hAnsi="Arial" w:cs="Arial"/>
              </w:rPr>
            </w:pPr>
            <w:r w:rsidRPr="00387D14">
              <w:rPr>
                <w:rFonts w:ascii="Arial" w:hAnsi="Arial" w:cs="Arial"/>
              </w:rPr>
              <w:t>There is no interest calculated for refunding in EDM.</w:t>
            </w:r>
          </w:p>
          <w:p w:rsidR="000441FD" w:rsidRPr="00387D14" w:rsidRDefault="000441FD"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lastRenderedPageBreak/>
              <w:t>9</w:t>
            </w:r>
          </w:p>
        </w:tc>
        <w:tc>
          <w:tcPr>
            <w:tcW w:w="4033" w:type="dxa"/>
          </w:tcPr>
          <w:p w:rsidR="006F7B0B" w:rsidRPr="00387D14" w:rsidRDefault="006F7B0B" w:rsidP="00812B7F">
            <w:pPr>
              <w:rPr>
                <w:rFonts w:ascii="Arial" w:hAnsi="Arial" w:cs="Arial"/>
              </w:rPr>
            </w:pPr>
            <w:proofErr w:type="spellStart"/>
            <w:r w:rsidRPr="00387D14">
              <w:rPr>
                <w:rFonts w:ascii="Arial" w:hAnsi="Arial" w:cs="Arial"/>
              </w:rPr>
              <w:t>Organisational</w:t>
            </w:r>
            <w:proofErr w:type="spellEnd"/>
            <w:r w:rsidRPr="00387D14">
              <w:rPr>
                <w:rFonts w:ascii="Arial" w:hAnsi="Arial" w:cs="Arial"/>
              </w:rPr>
              <w:t xml:space="preserve"> structure to be used in conversion.</w:t>
            </w:r>
          </w:p>
        </w:tc>
        <w:tc>
          <w:tcPr>
            <w:tcW w:w="8117" w:type="dxa"/>
          </w:tcPr>
          <w:p w:rsidR="006F7B0B" w:rsidRPr="00387D14" w:rsidRDefault="008E2C3F" w:rsidP="00812B7F">
            <w:pPr>
              <w:rPr>
                <w:rFonts w:ascii="Arial" w:hAnsi="Arial" w:cs="Arial"/>
              </w:rPr>
            </w:pPr>
            <w:r w:rsidRPr="00387D14">
              <w:rPr>
                <w:rFonts w:ascii="Arial" w:hAnsi="Arial" w:cs="Arial"/>
              </w:rPr>
              <w:t>The geographical structure to be converted will be as follows;</w:t>
            </w:r>
          </w:p>
          <w:p w:rsidR="008E2C3F" w:rsidRPr="00387D14" w:rsidRDefault="008E2C3F" w:rsidP="00812B7F">
            <w:pPr>
              <w:pStyle w:val="ListParagraph"/>
              <w:rPr>
                <w:rFonts w:ascii="Arial" w:hAnsi="Arial" w:cs="Arial"/>
              </w:rPr>
            </w:pPr>
          </w:p>
          <w:p w:rsidR="008E2C3F" w:rsidRPr="00387D14" w:rsidRDefault="008E2C3F" w:rsidP="00812B7F">
            <w:pPr>
              <w:pStyle w:val="ListParagraph"/>
              <w:numPr>
                <w:ilvl w:val="0"/>
                <w:numId w:val="1"/>
              </w:numPr>
              <w:rPr>
                <w:rFonts w:ascii="Arial" w:hAnsi="Arial" w:cs="Arial"/>
              </w:rPr>
            </w:pPr>
            <w:r w:rsidRPr="00387D14">
              <w:rPr>
                <w:rFonts w:ascii="Arial" w:hAnsi="Arial" w:cs="Arial"/>
              </w:rPr>
              <w:t>Province</w:t>
            </w:r>
          </w:p>
          <w:p w:rsidR="008E2C3F" w:rsidRPr="00387D14" w:rsidRDefault="008E2C3F" w:rsidP="00812B7F">
            <w:pPr>
              <w:pStyle w:val="ListParagraph"/>
              <w:numPr>
                <w:ilvl w:val="0"/>
                <w:numId w:val="1"/>
              </w:numPr>
              <w:rPr>
                <w:rFonts w:ascii="Arial" w:hAnsi="Arial" w:cs="Arial"/>
              </w:rPr>
            </w:pPr>
            <w:r w:rsidRPr="00387D14">
              <w:rPr>
                <w:rFonts w:ascii="Arial" w:hAnsi="Arial" w:cs="Arial"/>
              </w:rPr>
              <w:t>District</w:t>
            </w:r>
          </w:p>
          <w:p w:rsidR="008E2C3F" w:rsidRPr="00387D14" w:rsidRDefault="008E2C3F" w:rsidP="00812B7F">
            <w:pPr>
              <w:pStyle w:val="ListParagraph"/>
              <w:numPr>
                <w:ilvl w:val="0"/>
                <w:numId w:val="1"/>
              </w:numPr>
              <w:rPr>
                <w:rFonts w:ascii="Arial" w:hAnsi="Arial" w:cs="Arial"/>
              </w:rPr>
            </w:pPr>
            <w:r w:rsidRPr="00387D14">
              <w:rPr>
                <w:rFonts w:ascii="Arial" w:hAnsi="Arial" w:cs="Arial"/>
              </w:rPr>
              <w:t xml:space="preserve">PA/ </w:t>
            </w:r>
            <w:proofErr w:type="spellStart"/>
            <w:r w:rsidRPr="00387D14">
              <w:rPr>
                <w:rFonts w:ascii="Arial" w:hAnsi="Arial" w:cs="Arial"/>
              </w:rPr>
              <w:t>Localidade</w:t>
            </w:r>
            <w:proofErr w:type="spellEnd"/>
            <w:r w:rsidRPr="00387D14">
              <w:rPr>
                <w:rFonts w:ascii="Arial" w:hAnsi="Arial" w:cs="Arial"/>
              </w:rPr>
              <w:t xml:space="preserve"> (to be concatenated)</w:t>
            </w:r>
          </w:p>
          <w:p w:rsidR="008E2C3F" w:rsidRPr="00387D14" w:rsidRDefault="008E2C3F" w:rsidP="00812B7F">
            <w:pPr>
              <w:pStyle w:val="ListParagraph"/>
              <w:numPr>
                <w:ilvl w:val="0"/>
                <w:numId w:val="1"/>
              </w:numPr>
              <w:rPr>
                <w:rFonts w:ascii="Arial" w:hAnsi="Arial" w:cs="Arial"/>
              </w:rPr>
            </w:pPr>
            <w:proofErr w:type="spellStart"/>
            <w:r w:rsidRPr="00387D14">
              <w:rPr>
                <w:rFonts w:ascii="Arial" w:hAnsi="Arial" w:cs="Arial"/>
              </w:rPr>
              <w:t>Bairro</w:t>
            </w:r>
            <w:proofErr w:type="spellEnd"/>
            <w:r w:rsidRPr="00387D14">
              <w:rPr>
                <w:rFonts w:ascii="Arial" w:hAnsi="Arial" w:cs="Arial"/>
              </w:rPr>
              <w:t>/ Street</w:t>
            </w:r>
          </w:p>
          <w:p w:rsidR="008E2C3F" w:rsidRPr="00387D14" w:rsidRDefault="008E2C3F" w:rsidP="00812B7F">
            <w:pPr>
              <w:rPr>
                <w:rFonts w:ascii="Arial" w:hAnsi="Arial" w:cs="Arial"/>
              </w:rPr>
            </w:pPr>
          </w:p>
          <w:p w:rsidR="00230241" w:rsidRPr="00387D14" w:rsidRDefault="00230241" w:rsidP="00812B7F">
            <w:pPr>
              <w:rPr>
                <w:rFonts w:ascii="Arial" w:hAnsi="Arial" w:cs="Arial"/>
              </w:rPr>
            </w:pPr>
            <w:r w:rsidRPr="00387D14">
              <w:rPr>
                <w:rFonts w:ascii="Arial" w:hAnsi="Arial" w:cs="Arial"/>
              </w:rPr>
              <w:t xml:space="preserve">The source for this data set will be </w:t>
            </w:r>
            <w:proofErr w:type="spellStart"/>
            <w:r w:rsidRPr="00387D14">
              <w:rPr>
                <w:rFonts w:ascii="Arial" w:hAnsi="Arial" w:cs="Arial"/>
              </w:rPr>
              <w:t>Cadastramento</w:t>
            </w:r>
            <w:proofErr w:type="spellEnd"/>
            <w:r w:rsidRPr="00387D14">
              <w:rPr>
                <w:rFonts w:ascii="Arial" w:hAnsi="Arial" w:cs="Arial"/>
              </w:rPr>
              <w:t xml:space="preserve">. </w:t>
            </w:r>
          </w:p>
          <w:p w:rsidR="00230241" w:rsidRPr="00387D14" w:rsidRDefault="00230241" w:rsidP="00812B7F">
            <w:pPr>
              <w:rPr>
                <w:rFonts w:ascii="Arial" w:hAnsi="Arial" w:cs="Arial"/>
              </w:rPr>
            </w:pPr>
          </w:p>
          <w:p w:rsidR="00230241" w:rsidRPr="00387D14" w:rsidRDefault="008E2C3F" w:rsidP="00812B7F">
            <w:pPr>
              <w:rPr>
                <w:rFonts w:ascii="Arial" w:hAnsi="Arial" w:cs="Arial"/>
              </w:rPr>
            </w:pPr>
            <w:r w:rsidRPr="00387D14">
              <w:rPr>
                <w:rFonts w:ascii="Arial" w:hAnsi="Arial" w:cs="Arial"/>
              </w:rPr>
              <w:t xml:space="preserve">The levels above have no </w:t>
            </w:r>
            <w:r w:rsidR="00230241" w:rsidRPr="00387D14">
              <w:rPr>
                <w:rFonts w:ascii="Arial" w:hAnsi="Arial" w:cs="Arial"/>
              </w:rPr>
              <w:t xml:space="preserve">municipality which is used for determining the garbage charge. The garbage charge is in another table in </w:t>
            </w:r>
            <w:proofErr w:type="spellStart"/>
            <w:r w:rsidR="00230241" w:rsidRPr="00387D14">
              <w:rPr>
                <w:rFonts w:ascii="Arial" w:hAnsi="Arial" w:cs="Arial"/>
              </w:rPr>
              <w:t>Cadastramento</w:t>
            </w:r>
            <w:proofErr w:type="spellEnd"/>
            <w:r w:rsidR="00230241" w:rsidRPr="00387D14">
              <w:rPr>
                <w:rFonts w:ascii="Arial" w:hAnsi="Arial" w:cs="Arial"/>
              </w:rPr>
              <w:t>. It is proposed to add the municipality details on the 3</w:t>
            </w:r>
            <w:r w:rsidR="00230241" w:rsidRPr="00387D14">
              <w:rPr>
                <w:rFonts w:ascii="Arial" w:hAnsi="Arial" w:cs="Arial"/>
                <w:vertAlign w:val="superscript"/>
              </w:rPr>
              <w:t>rd</w:t>
            </w:r>
            <w:r w:rsidR="00230241" w:rsidRPr="00387D14">
              <w:rPr>
                <w:rFonts w:ascii="Arial" w:hAnsi="Arial" w:cs="Arial"/>
              </w:rPr>
              <w:t xml:space="preserve"> level of the structure above. (</w:t>
            </w:r>
            <w:r w:rsidR="00230241" w:rsidRPr="000C3A0D">
              <w:rPr>
                <w:rFonts w:ascii="Arial" w:hAnsi="Arial" w:cs="Arial"/>
                <w:i/>
              </w:rPr>
              <w:t>This will</w:t>
            </w:r>
            <w:r w:rsidR="000C3A0D">
              <w:rPr>
                <w:rFonts w:ascii="Arial" w:hAnsi="Arial" w:cs="Arial"/>
                <w:i/>
              </w:rPr>
              <w:t xml:space="preserve"> require further investigations and I will confirm if the 3</w:t>
            </w:r>
            <w:r w:rsidR="000C3A0D" w:rsidRPr="000C3A0D">
              <w:rPr>
                <w:rFonts w:ascii="Arial" w:hAnsi="Arial" w:cs="Arial"/>
                <w:i/>
                <w:vertAlign w:val="superscript"/>
              </w:rPr>
              <w:t>rd</w:t>
            </w:r>
            <w:r w:rsidR="000C3A0D">
              <w:rPr>
                <w:rFonts w:ascii="Arial" w:hAnsi="Arial" w:cs="Arial"/>
                <w:i/>
              </w:rPr>
              <w:t xml:space="preserve"> level can be used later today.</w:t>
            </w:r>
            <w:r w:rsidR="00230241" w:rsidRPr="00387D14">
              <w:rPr>
                <w:rFonts w:ascii="Arial" w:hAnsi="Arial" w:cs="Arial"/>
              </w:rPr>
              <w:t>)</w:t>
            </w:r>
          </w:p>
          <w:p w:rsidR="000441FD" w:rsidRPr="00387D14" w:rsidRDefault="000441FD" w:rsidP="00812B7F">
            <w:pPr>
              <w:rPr>
                <w:rFonts w:ascii="Arial" w:hAnsi="Arial" w:cs="Arial"/>
              </w:rPr>
            </w:pPr>
          </w:p>
        </w:tc>
      </w:tr>
      <w:tr w:rsidR="006F7B0B" w:rsidRPr="00387D14" w:rsidTr="00812B7F">
        <w:tc>
          <w:tcPr>
            <w:tcW w:w="918" w:type="dxa"/>
          </w:tcPr>
          <w:p w:rsidR="006F7B0B" w:rsidRPr="00387D14" w:rsidRDefault="006F7B0B" w:rsidP="00812B7F">
            <w:pPr>
              <w:rPr>
                <w:rFonts w:ascii="Arial" w:hAnsi="Arial" w:cs="Arial"/>
              </w:rPr>
            </w:pPr>
            <w:r w:rsidRPr="00387D14">
              <w:rPr>
                <w:rFonts w:ascii="Arial" w:hAnsi="Arial" w:cs="Arial"/>
              </w:rPr>
              <w:t>10</w:t>
            </w:r>
          </w:p>
        </w:tc>
        <w:tc>
          <w:tcPr>
            <w:tcW w:w="4033" w:type="dxa"/>
          </w:tcPr>
          <w:p w:rsidR="006F7B0B" w:rsidRPr="00387D14" w:rsidRDefault="006F7B0B" w:rsidP="00812B7F">
            <w:pPr>
              <w:rPr>
                <w:rFonts w:ascii="Arial" w:hAnsi="Arial" w:cs="Arial"/>
              </w:rPr>
            </w:pPr>
            <w:r w:rsidRPr="00387D14">
              <w:rPr>
                <w:rFonts w:ascii="Arial" w:hAnsi="Arial" w:cs="Arial"/>
              </w:rPr>
              <w:t>Transformer feeding hierarchy data.</w:t>
            </w:r>
          </w:p>
        </w:tc>
        <w:tc>
          <w:tcPr>
            <w:tcW w:w="8117" w:type="dxa"/>
          </w:tcPr>
          <w:p w:rsidR="006F7B0B" w:rsidRPr="00387D14" w:rsidRDefault="005916B8" w:rsidP="00812B7F">
            <w:pPr>
              <w:rPr>
                <w:rFonts w:ascii="Arial" w:hAnsi="Arial" w:cs="Arial"/>
              </w:rPr>
            </w:pPr>
            <w:r w:rsidRPr="00387D14">
              <w:rPr>
                <w:rFonts w:ascii="Arial" w:hAnsi="Arial" w:cs="Arial"/>
              </w:rPr>
              <w:t xml:space="preserve">The </w:t>
            </w:r>
            <w:proofErr w:type="spellStart"/>
            <w:r w:rsidRPr="00387D14">
              <w:rPr>
                <w:rFonts w:ascii="Arial" w:hAnsi="Arial" w:cs="Arial"/>
              </w:rPr>
              <w:t>Cadastramento</w:t>
            </w:r>
            <w:proofErr w:type="spellEnd"/>
            <w:r w:rsidRPr="00387D14">
              <w:rPr>
                <w:rFonts w:ascii="Arial" w:hAnsi="Arial" w:cs="Arial"/>
              </w:rPr>
              <w:t xml:space="preserve"> database has the customer data and the low voltage transformer connecting to the customer. This data will be used to connect each customer to a transformer. For customers with no DG data they will not be connected to any transformer and these will be corrected when the system is already in production.</w:t>
            </w:r>
          </w:p>
          <w:p w:rsidR="005916B8" w:rsidRPr="00387D14" w:rsidRDefault="005916B8" w:rsidP="00812B7F">
            <w:pPr>
              <w:rPr>
                <w:rFonts w:ascii="Arial" w:hAnsi="Arial" w:cs="Arial"/>
              </w:rPr>
            </w:pPr>
          </w:p>
          <w:p w:rsidR="005916B8" w:rsidRPr="00387D14" w:rsidRDefault="005916B8" w:rsidP="00812B7F">
            <w:pPr>
              <w:rPr>
                <w:rFonts w:ascii="Arial" w:hAnsi="Arial" w:cs="Arial"/>
              </w:rPr>
            </w:pPr>
            <w:r w:rsidRPr="00387D14">
              <w:rPr>
                <w:rFonts w:ascii="Arial" w:hAnsi="Arial" w:cs="Arial"/>
              </w:rPr>
              <w:t>The hierarchy from the low voltage transformer up to the feeding and substations will be converted from the data available from Network Information System (NIS)</w:t>
            </w:r>
            <w:r w:rsidR="008E2C3F" w:rsidRPr="00387D14">
              <w:rPr>
                <w:rFonts w:ascii="Arial" w:hAnsi="Arial" w:cs="Arial"/>
              </w:rPr>
              <w:t xml:space="preserve">. The low voltage transformers in NIS and </w:t>
            </w:r>
            <w:proofErr w:type="spellStart"/>
            <w:r w:rsidR="008E2C3F" w:rsidRPr="00387D14">
              <w:rPr>
                <w:rFonts w:ascii="Arial" w:hAnsi="Arial" w:cs="Arial"/>
              </w:rPr>
              <w:t>Cadastramento</w:t>
            </w:r>
            <w:proofErr w:type="spellEnd"/>
            <w:r w:rsidR="008E2C3F" w:rsidRPr="00387D14">
              <w:rPr>
                <w:rFonts w:ascii="Arial" w:hAnsi="Arial" w:cs="Arial"/>
              </w:rPr>
              <w:t xml:space="preserve"> are the same.</w:t>
            </w:r>
          </w:p>
          <w:p w:rsidR="000441FD" w:rsidRPr="00387D14" w:rsidRDefault="000441FD" w:rsidP="00812B7F">
            <w:pPr>
              <w:rPr>
                <w:rFonts w:ascii="Arial" w:hAnsi="Arial" w:cs="Arial"/>
              </w:rPr>
            </w:pPr>
          </w:p>
        </w:tc>
      </w:tr>
    </w:tbl>
    <w:p w:rsidR="001E0C52" w:rsidRDefault="001E0C52"/>
    <w:sectPr w:rsidR="001E0C52" w:rsidSect="00A47A6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11841"/>
    <w:multiLevelType w:val="hybridMultilevel"/>
    <w:tmpl w:val="7B60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452CA"/>
    <w:multiLevelType w:val="hybridMultilevel"/>
    <w:tmpl w:val="D0C6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C2411"/>
    <w:multiLevelType w:val="hybridMultilevel"/>
    <w:tmpl w:val="CC404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F7B0B"/>
    <w:rsid w:val="00016DFD"/>
    <w:rsid w:val="000441FD"/>
    <w:rsid w:val="000C3A0D"/>
    <w:rsid w:val="000C4DFA"/>
    <w:rsid w:val="000F5857"/>
    <w:rsid w:val="00125677"/>
    <w:rsid w:val="001E0C52"/>
    <w:rsid w:val="00230241"/>
    <w:rsid w:val="00353A3C"/>
    <w:rsid w:val="00387D14"/>
    <w:rsid w:val="00481F80"/>
    <w:rsid w:val="004C2429"/>
    <w:rsid w:val="005916B8"/>
    <w:rsid w:val="006F7B0B"/>
    <w:rsid w:val="00737F7B"/>
    <w:rsid w:val="007D027A"/>
    <w:rsid w:val="00812B7F"/>
    <w:rsid w:val="008B231F"/>
    <w:rsid w:val="008E2C3F"/>
    <w:rsid w:val="00A0209C"/>
    <w:rsid w:val="00A47A6D"/>
    <w:rsid w:val="00B51767"/>
    <w:rsid w:val="00C367F0"/>
    <w:rsid w:val="00CE68A6"/>
    <w:rsid w:val="00EE12C6"/>
    <w:rsid w:val="00F72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7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2C3F"/>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tmlangeni</dc:creator>
  <cp:keywords/>
  <dc:description/>
  <cp:lastModifiedBy>tmlangeni</cp:lastModifiedBy>
  <cp:revision>15</cp:revision>
  <dcterms:created xsi:type="dcterms:W3CDTF">2013-10-28T15:40:00Z</dcterms:created>
  <dcterms:modified xsi:type="dcterms:W3CDTF">2013-10-29T07:01:00Z</dcterms:modified>
</cp:coreProperties>
</file>