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A66" w:rsidRDefault="002D5A66"/>
    <w:p w:rsidR="002D5A66" w:rsidRDefault="002D5A66"/>
    <w:p w:rsidR="002D5A66" w:rsidRDefault="002D5A66">
      <w:pPr>
        <w:ind w:left="-630"/>
      </w:pPr>
      <w:r w:rsidRPr="002D5A66">
        <w:drawing>
          <wp:inline distT="0" distB="0" distL="0" distR="0">
            <wp:extent cx="6610350" cy="43529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95591" cy="6301264"/>
                      <a:chOff x="243609" y="457200"/>
                      <a:chExt cx="8595591" cy="6301264"/>
                    </a:xfrm>
                  </a:grpSpPr>
                  <a:sp>
                    <a:nvSpPr>
                      <a:cNvPr id="9" name="Rectangle 8"/>
                      <a:cNvSpPr/>
                    </a:nvSpPr>
                    <a:spPr>
                      <a:xfrm>
                        <a:off x="914400" y="1905000"/>
                        <a:ext cx="1981200" cy="914400"/>
                      </a:xfrm>
                      <a:prstGeom prst="rect">
                        <a:avLst/>
                      </a:prstGeom>
                      <a:effectLst>
                        <a:innerShdw blurRad="63500" dist="50800">
                          <a:prstClr val="black">
                            <a:alpha val="50000"/>
                          </a:prstClr>
                        </a:innerShdw>
                      </a:effectLst>
                    </a:spPr>
                    <a:txSp>
                      <a:txBody>
                        <a:bodyPr rtlCol="0" anchor="ctr">
                          <a:scene3d>
                            <a:camera prst="orthographicFront"/>
                            <a:lightRig rig="soft" dir="tl">
                              <a:rot lat="0" lon="0" rev="0"/>
                            </a:lightRig>
                          </a:scene3d>
                          <a:sp3d contourW="25400" prstMaterial="matte">
                            <a:bevelT w="25400" h="55880" prst="artDeco"/>
                            <a:contourClr>
                              <a:schemeClr val="accent2">
                                <a:tint val="20000"/>
                              </a:schemeClr>
                            </a:contourClr>
                          </a:sp3d>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spc="50" dirty="0" err="1" smtClean="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rPr>
                            <a:t>Galatee</a:t>
                          </a:r>
                          <a:r>
                            <a:rPr lang="en-US" sz="1400" b="1" spc="50" dirty="0" smtClean="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rPr>
                            <a:t> Post Paid</a:t>
                          </a:r>
                        </a:p>
                        <a:p>
                          <a:pPr algn="ctr"/>
                          <a:r>
                            <a:rPr lang="en-US" sz="1400" b="1" spc="50" dirty="0" smtClean="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rPr>
                            <a:t>520,000 Clients</a:t>
                          </a:r>
                          <a:endParaRPr lang="en-US" sz="1400" b="1" spc="50" dirty="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endParaRPr>
                        </a:p>
                      </a:txBody>
                      <a:useSpRect/>
                    </a:txSp>
                    <a:style>
                      <a:lnRef idx="1">
                        <a:schemeClr val="accent4"/>
                      </a:lnRef>
                      <a:fillRef idx="2">
                        <a:schemeClr val="accent4"/>
                      </a:fillRef>
                      <a:effectRef idx="1">
                        <a:schemeClr val="accent4"/>
                      </a:effectRef>
                      <a:fontRef idx="minor">
                        <a:schemeClr val="dk1"/>
                      </a:fontRef>
                    </a:style>
                  </a:sp>
                  <a:sp>
                    <a:nvSpPr>
                      <a:cNvPr id="10" name="Rectangle 9"/>
                      <a:cNvSpPr/>
                    </a:nvSpPr>
                    <a:spPr>
                      <a:xfrm>
                        <a:off x="3352800" y="457200"/>
                        <a:ext cx="1981200" cy="914400"/>
                      </a:xfrm>
                      <a:prstGeom prst="rect">
                        <a:avLst/>
                      </a:prstGeom>
                    </a:spPr>
                    <a:txSp>
                      <a:txBody>
                        <a:bodyPr rtlCol="0" anchor="ctr">
                          <a:scene3d>
                            <a:camera prst="orthographicFront"/>
                            <a:lightRig rig="soft" dir="tl">
                              <a:rot lat="0" lon="0" rev="0"/>
                            </a:lightRig>
                          </a:scene3d>
                          <a:sp3d contourW="25400" prstMaterial="matte">
                            <a:bevelT w="25400" h="55880" prst="artDeco"/>
                            <a:contourClr>
                              <a:schemeClr val="accent2">
                                <a:tint val="20000"/>
                              </a:schemeClr>
                            </a:contourClr>
                          </a:sp3d>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spc="50" dirty="0" smtClean="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rPr>
                            <a:t>DG Data</a:t>
                          </a:r>
                        </a:p>
                        <a:p>
                          <a:pPr algn="ctr"/>
                          <a:r>
                            <a:rPr lang="en-US" sz="1400" b="1" spc="50" dirty="0" smtClean="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rPr>
                            <a:t>450,000 Meters</a:t>
                          </a:r>
                          <a:endParaRPr lang="en-US" sz="1400" b="1" spc="50" dirty="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endParaRPr>
                        </a:p>
                      </a:txBody>
                      <a:useSpRect/>
                    </a:txSp>
                    <a:style>
                      <a:lnRef idx="1">
                        <a:schemeClr val="accent4"/>
                      </a:lnRef>
                      <a:fillRef idx="2">
                        <a:schemeClr val="accent4"/>
                      </a:fillRef>
                      <a:effectRef idx="1">
                        <a:schemeClr val="accent4"/>
                      </a:effectRef>
                      <a:fontRef idx="minor">
                        <a:schemeClr val="dk1"/>
                      </a:fontRef>
                    </a:style>
                  </a:sp>
                  <a:sp>
                    <a:nvSpPr>
                      <a:cNvPr id="16" name="Rectangle 15"/>
                      <a:cNvSpPr/>
                    </a:nvSpPr>
                    <a:spPr>
                      <a:xfrm>
                        <a:off x="5791200" y="1905000"/>
                        <a:ext cx="1981200" cy="914400"/>
                      </a:xfrm>
                      <a:prstGeom prst="rect">
                        <a:avLst/>
                      </a:prstGeom>
                      <a:effectLst>
                        <a:innerShdw blurRad="63500" dist="50800">
                          <a:prstClr val="black">
                            <a:alpha val="50000"/>
                          </a:prstClr>
                        </a:innerShdw>
                      </a:effectLst>
                    </a:spPr>
                    <a:txSp>
                      <a:txBody>
                        <a:bodyPr rtlCol="0" anchor="ctr">
                          <a:scene3d>
                            <a:camera prst="orthographicFront"/>
                            <a:lightRig rig="soft" dir="tl">
                              <a:rot lat="0" lon="0" rev="0"/>
                            </a:lightRig>
                          </a:scene3d>
                          <a:sp3d contourW="25400" prstMaterial="matte">
                            <a:bevelT w="25400" h="55880" prst="artDeco"/>
                            <a:contourClr>
                              <a:schemeClr val="accent2">
                                <a:tint val="20000"/>
                              </a:schemeClr>
                            </a:contourClr>
                          </a:sp3d>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spc="50" dirty="0" smtClean="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rPr>
                            <a:t>Eclipse EE Data</a:t>
                          </a:r>
                        </a:p>
                        <a:p>
                          <a:pPr algn="ctr"/>
                          <a:r>
                            <a:rPr lang="en-US" sz="1400" b="1" spc="50" dirty="0" smtClean="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rPr>
                            <a:t>Approx 420,000 Meters</a:t>
                          </a:r>
                          <a:endParaRPr lang="en-US" sz="1400" b="1" spc="50" dirty="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endParaRPr>
                        </a:p>
                      </a:txBody>
                      <a:useSpRect/>
                    </a:txSp>
                    <a:style>
                      <a:lnRef idx="1">
                        <a:schemeClr val="accent4"/>
                      </a:lnRef>
                      <a:fillRef idx="2">
                        <a:schemeClr val="accent4"/>
                      </a:fillRef>
                      <a:effectRef idx="1">
                        <a:schemeClr val="accent4"/>
                      </a:effectRef>
                      <a:fontRef idx="minor">
                        <a:schemeClr val="dk1"/>
                      </a:fontRef>
                    </a:style>
                  </a:sp>
                  <a:sp>
                    <a:nvSpPr>
                      <a:cNvPr id="19" name="TextBox 18"/>
                      <a:cNvSpPr txBox="1"/>
                    </a:nvSpPr>
                    <a:spPr>
                      <a:xfrm>
                        <a:off x="7086600" y="3200400"/>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Common data is prepaid </a:t>
                          </a:r>
                        </a:p>
                        <a:p>
                          <a:pPr algn="ctr"/>
                          <a:r>
                            <a:rPr lang="en-US" sz="1200" dirty="0" smtClean="0"/>
                            <a:t>Meter number. </a:t>
                          </a:r>
                          <a:endParaRPr lang="en-US" sz="1200" b="1" i="1" dirty="0"/>
                        </a:p>
                      </a:txBody>
                      <a:useSpRect/>
                    </a:txSp>
                  </a:sp>
                  <a:sp>
                    <a:nvSpPr>
                      <a:cNvPr id="20" name="Can 19"/>
                      <a:cNvSpPr/>
                    </a:nvSpPr>
                    <a:spPr>
                      <a:xfrm>
                        <a:off x="3276600" y="4648200"/>
                        <a:ext cx="2057400" cy="1216152"/>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**Converted With DG Data</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33" name="Straight Arrow Connector 32"/>
                      <a:cNvCxnSpPr>
                        <a:stCxn id="9" idx="3"/>
                        <a:endCxn id="16" idx="1"/>
                      </a:cNvCxnSpPr>
                    </a:nvCxnSpPr>
                    <a:spPr>
                      <a:xfrm>
                        <a:off x="2895600" y="2362200"/>
                        <a:ext cx="28956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0" idx="2"/>
                      </a:cNvCxnSpPr>
                    </a:nvCxnSpPr>
                    <a:spPr>
                      <a:xfrm>
                        <a:off x="4343400" y="1371600"/>
                        <a:ext cx="0" cy="990600"/>
                      </a:xfrm>
                      <a:prstGeom prst="line">
                        <a:avLst/>
                      </a:prstGeom>
                    </a:spPr>
                    <a:style>
                      <a:lnRef idx="1">
                        <a:schemeClr val="accent1"/>
                      </a:lnRef>
                      <a:fillRef idx="0">
                        <a:schemeClr val="accent1"/>
                      </a:fillRef>
                      <a:effectRef idx="0">
                        <a:schemeClr val="accent1"/>
                      </a:effectRef>
                      <a:fontRef idx="minor">
                        <a:schemeClr val="tx1"/>
                      </a:fontRef>
                    </a:style>
                  </a:cxnSp>
                  <a:sp>
                    <a:nvSpPr>
                      <a:cNvPr id="40" name="Can 39"/>
                      <a:cNvSpPr/>
                    </a:nvSpPr>
                    <a:spPr>
                      <a:xfrm>
                        <a:off x="6019800" y="3886200"/>
                        <a:ext cx="1447800" cy="8382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400" dirty="0" smtClean="0"/>
                        </a:p>
                        <a:p>
                          <a:pPr algn="ctr"/>
                          <a:r>
                            <a:rPr lang="en-US" sz="1400" dirty="0" smtClean="0"/>
                            <a:t>*Approx 140,000 </a:t>
                          </a:r>
                        </a:p>
                        <a:p>
                          <a:pPr algn="ctr"/>
                          <a:r>
                            <a:rPr lang="en-US" sz="1400" dirty="0" smtClean="0"/>
                            <a:t>Matching</a:t>
                          </a:r>
                        </a:p>
                        <a:p>
                          <a:pPr algn="ctr"/>
                          <a:endParaRPr lang="en-US" sz="1400" dirty="0"/>
                        </a:p>
                      </a:txBody>
                      <a:useSpRect/>
                    </a:txSp>
                    <a:style>
                      <a:lnRef idx="1">
                        <a:schemeClr val="accent2"/>
                      </a:lnRef>
                      <a:fillRef idx="2">
                        <a:schemeClr val="accent2"/>
                      </a:fillRef>
                      <a:effectRef idx="1">
                        <a:schemeClr val="accent2"/>
                      </a:effectRef>
                      <a:fontRef idx="minor">
                        <a:schemeClr val="dk1"/>
                      </a:fontRef>
                    </a:style>
                  </a:sp>
                  <a:sp>
                    <a:nvSpPr>
                      <a:cNvPr id="38" name="Can 37"/>
                      <a:cNvSpPr/>
                    </a:nvSpPr>
                    <a:spPr>
                      <a:xfrm>
                        <a:off x="1143000" y="3810000"/>
                        <a:ext cx="1447800" cy="8382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t>77,000 Matched</a:t>
                          </a:r>
                          <a:endParaRPr lang="en-US" sz="1400" dirty="0"/>
                        </a:p>
                      </a:txBody>
                      <a:useSpRect/>
                    </a:txSp>
                    <a:style>
                      <a:lnRef idx="1">
                        <a:schemeClr val="accent2"/>
                      </a:lnRef>
                      <a:fillRef idx="2">
                        <a:schemeClr val="accent2"/>
                      </a:fillRef>
                      <a:effectRef idx="1">
                        <a:schemeClr val="accent2"/>
                      </a:effectRef>
                      <a:fontRef idx="minor">
                        <a:schemeClr val="dk1"/>
                      </a:fontRef>
                    </a:style>
                  </a:sp>
                  <a:cxnSp>
                    <a:nvCxnSpPr>
                      <a:cNvPr id="42" name="Shape 41"/>
                      <a:cNvCxnSpPr>
                        <a:stCxn id="40" idx="3"/>
                        <a:endCxn id="20" idx="4"/>
                      </a:cNvCxnSpPr>
                    </a:nvCxnSpPr>
                    <a:spPr>
                      <a:xfrm rot="5400000">
                        <a:off x="5772912" y="4285488"/>
                        <a:ext cx="531876" cy="14097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hape 43"/>
                      <a:cNvCxnSpPr>
                        <a:stCxn id="38" idx="3"/>
                        <a:endCxn id="20" idx="2"/>
                      </a:cNvCxnSpPr>
                    </a:nvCxnSpPr>
                    <a:spPr>
                      <a:xfrm rot="16200000" flipH="1">
                        <a:off x="2267712" y="4247388"/>
                        <a:ext cx="608076" cy="14097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16" idx="2"/>
                      </a:cNvCxnSpPr>
                    </a:nvCxnSpPr>
                    <a:spPr>
                      <a:xfrm>
                        <a:off x="6781800" y="2819400"/>
                        <a:ext cx="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9" idx="2"/>
                      </a:cNvCxnSpPr>
                    </a:nvCxnSpPr>
                    <a:spPr>
                      <a:xfrm>
                        <a:off x="1905000" y="2819400"/>
                        <a:ext cx="0" cy="990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243609" y="3048000"/>
                        <a:ext cx="1722458"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Matched using </a:t>
                          </a:r>
                          <a:r>
                            <a:rPr lang="en-US" sz="1200" dirty="0" err="1" smtClean="0"/>
                            <a:t>Galatee</a:t>
                          </a:r>
                          <a:r>
                            <a:rPr lang="en-US" sz="1200" dirty="0" smtClean="0"/>
                            <a:t> </a:t>
                          </a:r>
                        </a:p>
                        <a:p>
                          <a:pPr algn="ctr"/>
                          <a:r>
                            <a:rPr lang="en-US" sz="1200" dirty="0" smtClean="0"/>
                            <a:t>Client &amp; Centre number. </a:t>
                          </a:r>
                        </a:p>
                        <a:p>
                          <a:pPr algn="ctr"/>
                          <a:r>
                            <a:rPr lang="en-US" sz="1200" dirty="0" smtClean="0"/>
                            <a:t>(Account Number)</a:t>
                          </a:r>
                          <a:endParaRPr lang="en-US" sz="1200" dirty="0"/>
                        </a:p>
                      </a:txBody>
                      <a:useSpRect/>
                    </a:txSp>
                  </a:sp>
                  <a:sp>
                    <a:nvSpPr>
                      <a:cNvPr id="56" name="TextBox 55"/>
                      <a:cNvSpPr txBox="1"/>
                    </a:nvSpPr>
                    <a:spPr>
                      <a:xfrm>
                        <a:off x="4282566" y="6019800"/>
                        <a:ext cx="4116448"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Arial" charset="0"/>
                            <a:buChar char="•"/>
                          </a:pPr>
                          <a:r>
                            <a:rPr lang="en-US" sz="1400" dirty="0" smtClean="0"/>
                            <a:t>Approximation used because no data was available</a:t>
                          </a:r>
                        </a:p>
                        <a:p>
                          <a:r>
                            <a:rPr lang="en-US" sz="1400" dirty="0" smtClean="0"/>
                            <a:t> from Eclipse.</a:t>
                          </a:r>
                          <a:endParaRPr lang="en-US" sz="1400" dirty="0"/>
                        </a:p>
                        <a:p>
                          <a:r>
                            <a:rPr lang="en-US" sz="1400" dirty="0" smtClean="0"/>
                            <a:t>**This data will be converted with the DG properties. </a:t>
                          </a:r>
                          <a:endParaRPr lang="en-US" sz="1400" dirty="0"/>
                        </a:p>
                      </a:txBody>
                      <a:useSpRect/>
                    </a:txSp>
                  </a:sp>
                </lc:lockedCanvas>
              </a:graphicData>
            </a:graphic>
          </wp:inline>
        </w:drawing>
      </w:r>
    </w:p>
    <w:p w:rsidR="002D5A66" w:rsidRDefault="002D5A66" w:rsidP="002D5A66"/>
    <w:p w:rsidR="002D5A66" w:rsidRPr="00D80112" w:rsidRDefault="002D5A66" w:rsidP="002D5A66">
      <w:pPr>
        <w:rPr>
          <w:rFonts w:ascii="Arial" w:hAnsi="Arial" w:cs="Arial"/>
          <w:sz w:val="20"/>
          <w:szCs w:val="20"/>
        </w:rPr>
      </w:pPr>
      <w:r w:rsidRPr="00D80112">
        <w:rPr>
          <w:rFonts w:ascii="Arial" w:hAnsi="Arial" w:cs="Arial"/>
          <w:sz w:val="20"/>
          <w:szCs w:val="20"/>
        </w:rPr>
        <w:t>Explanation:</w:t>
      </w:r>
    </w:p>
    <w:p w:rsidR="002D5A66" w:rsidRPr="00D80112" w:rsidRDefault="002D5A66" w:rsidP="002D5A66">
      <w:pPr>
        <w:pStyle w:val="NoSpacing"/>
        <w:numPr>
          <w:ilvl w:val="0"/>
          <w:numId w:val="1"/>
        </w:numPr>
        <w:rPr>
          <w:rFonts w:ascii="Arial" w:hAnsi="Arial" w:cs="Arial"/>
          <w:sz w:val="20"/>
          <w:szCs w:val="20"/>
        </w:rPr>
      </w:pPr>
      <w:r w:rsidRPr="00D80112">
        <w:rPr>
          <w:rFonts w:ascii="Arial" w:hAnsi="Arial" w:cs="Arial"/>
          <w:sz w:val="20"/>
          <w:szCs w:val="20"/>
        </w:rPr>
        <w:t>About 450,000 records were received from data gathering.</w:t>
      </w:r>
    </w:p>
    <w:p w:rsidR="002D5A66" w:rsidRPr="00D80112" w:rsidRDefault="002D5A66" w:rsidP="002D5A66">
      <w:pPr>
        <w:pStyle w:val="NoSpacing"/>
        <w:numPr>
          <w:ilvl w:val="0"/>
          <w:numId w:val="1"/>
        </w:numPr>
        <w:rPr>
          <w:rFonts w:ascii="Arial" w:hAnsi="Arial" w:cs="Arial"/>
          <w:sz w:val="20"/>
          <w:szCs w:val="20"/>
        </w:rPr>
      </w:pPr>
      <w:r w:rsidRPr="00D80112">
        <w:rPr>
          <w:rFonts w:ascii="Arial" w:hAnsi="Arial" w:cs="Arial"/>
          <w:sz w:val="20"/>
          <w:szCs w:val="20"/>
        </w:rPr>
        <w:t>The DG data has both post paid and prepaid customers and this data is in the same table.</w:t>
      </w:r>
    </w:p>
    <w:p w:rsidR="002D5A66" w:rsidRPr="00D80112" w:rsidRDefault="008D67D6" w:rsidP="002D5A66">
      <w:pPr>
        <w:pStyle w:val="NoSpacing"/>
        <w:numPr>
          <w:ilvl w:val="0"/>
          <w:numId w:val="1"/>
        </w:numPr>
        <w:rPr>
          <w:rFonts w:ascii="Arial" w:hAnsi="Arial" w:cs="Arial"/>
          <w:sz w:val="20"/>
          <w:szCs w:val="20"/>
        </w:rPr>
      </w:pPr>
      <w:r w:rsidRPr="00D80112">
        <w:rPr>
          <w:rFonts w:ascii="Arial" w:hAnsi="Arial" w:cs="Arial"/>
          <w:sz w:val="20"/>
          <w:szCs w:val="20"/>
        </w:rPr>
        <w:t xml:space="preserve">Only 77,000 customers in </w:t>
      </w:r>
      <w:proofErr w:type="spellStart"/>
      <w:r w:rsidRPr="00D80112">
        <w:rPr>
          <w:rFonts w:ascii="Arial" w:hAnsi="Arial" w:cs="Arial"/>
          <w:sz w:val="20"/>
          <w:szCs w:val="20"/>
        </w:rPr>
        <w:t>Galatee</w:t>
      </w:r>
      <w:proofErr w:type="spellEnd"/>
      <w:r w:rsidRPr="00D80112">
        <w:rPr>
          <w:rFonts w:ascii="Arial" w:hAnsi="Arial" w:cs="Arial"/>
          <w:sz w:val="20"/>
          <w:szCs w:val="20"/>
        </w:rPr>
        <w:t xml:space="preserve"> had a matching record in data gathering. Of this number 10,000 are active post paid and 67,000 are inactive in the post paid system. Inactive in the post paid can be active in prepayment or may be totally disconnected supply point.</w:t>
      </w:r>
    </w:p>
    <w:p w:rsidR="008D67D6" w:rsidRPr="00D80112" w:rsidRDefault="003B2864" w:rsidP="002D5A66">
      <w:pPr>
        <w:pStyle w:val="NoSpacing"/>
        <w:numPr>
          <w:ilvl w:val="0"/>
          <w:numId w:val="1"/>
        </w:numPr>
        <w:rPr>
          <w:rFonts w:ascii="Arial" w:hAnsi="Arial" w:cs="Arial"/>
          <w:sz w:val="20"/>
          <w:szCs w:val="20"/>
        </w:rPr>
      </w:pPr>
      <w:r w:rsidRPr="00D80112">
        <w:rPr>
          <w:rFonts w:ascii="Arial" w:hAnsi="Arial" w:cs="Arial"/>
          <w:sz w:val="20"/>
          <w:szCs w:val="20"/>
        </w:rPr>
        <w:t>Of the 450,000 customers in DG, they are 140,000 records from Maputo city and province with only a meter number but do not have an account number. Assumption is that these will all be prepaid accounts.</w:t>
      </w:r>
    </w:p>
    <w:p w:rsidR="003B2864" w:rsidRPr="00D80112" w:rsidRDefault="00A5377D" w:rsidP="002D5A66">
      <w:pPr>
        <w:pStyle w:val="NoSpacing"/>
        <w:numPr>
          <w:ilvl w:val="0"/>
          <w:numId w:val="1"/>
        </w:numPr>
        <w:rPr>
          <w:rFonts w:ascii="Arial" w:hAnsi="Arial" w:cs="Arial"/>
          <w:sz w:val="20"/>
          <w:szCs w:val="20"/>
        </w:rPr>
      </w:pPr>
      <w:r w:rsidRPr="00D80112">
        <w:rPr>
          <w:rFonts w:ascii="Arial" w:hAnsi="Arial" w:cs="Arial"/>
          <w:sz w:val="20"/>
          <w:szCs w:val="20"/>
        </w:rPr>
        <w:t>Prepaid accounts in data gathering will be matched using meter numbers.</w:t>
      </w:r>
    </w:p>
    <w:p w:rsidR="00645B83" w:rsidRPr="00D80112" w:rsidRDefault="00645B83" w:rsidP="002D5A66">
      <w:pPr>
        <w:pStyle w:val="NoSpacing"/>
        <w:numPr>
          <w:ilvl w:val="0"/>
          <w:numId w:val="1"/>
        </w:numPr>
        <w:rPr>
          <w:rFonts w:ascii="Arial" w:hAnsi="Arial" w:cs="Arial"/>
          <w:sz w:val="20"/>
          <w:szCs w:val="20"/>
        </w:rPr>
      </w:pPr>
      <w:r w:rsidRPr="00D80112">
        <w:rPr>
          <w:rFonts w:ascii="Arial" w:hAnsi="Arial" w:cs="Arial"/>
          <w:sz w:val="20"/>
          <w:szCs w:val="20"/>
        </w:rPr>
        <w:t xml:space="preserve">From the above scenario only 217,000 customers will be converted with DG data. i.e. 77,000 customers with </w:t>
      </w:r>
      <w:proofErr w:type="spellStart"/>
      <w:r w:rsidRPr="00D80112">
        <w:rPr>
          <w:rFonts w:ascii="Arial" w:hAnsi="Arial" w:cs="Arial"/>
          <w:sz w:val="20"/>
          <w:szCs w:val="20"/>
        </w:rPr>
        <w:t>Galatee</w:t>
      </w:r>
      <w:proofErr w:type="spellEnd"/>
      <w:r w:rsidRPr="00D80112">
        <w:rPr>
          <w:rFonts w:ascii="Arial" w:hAnsi="Arial" w:cs="Arial"/>
          <w:sz w:val="20"/>
          <w:szCs w:val="20"/>
        </w:rPr>
        <w:t xml:space="preserve"> data (as active, post paid inactive or active prepaid). An additional 140,000 prepaid will be </w:t>
      </w:r>
      <w:r w:rsidR="00D80112" w:rsidRPr="00D80112">
        <w:rPr>
          <w:rFonts w:ascii="Arial" w:hAnsi="Arial" w:cs="Arial"/>
          <w:sz w:val="20"/>
          <w:szCs w:val="20"/>
        </w:rPr>
        <w:t>from Eclipse.</w:t>
      </w:r>
    </w:p>
    <w:p w:rsidR="00D80112" w:rsidRPr="00D80112" w:rsidRDefault="00D80112" w:rsidP="002D5A66">
      <w:pPr>
        <w:pStyle w:val="NoSpacing"/>
        <w:numPr>
          <w:ilvl w:val="0"/>
          <w:numId w:val="1"/>
        </w:numPr>
        <w:rPr>
          <w:rFonts w:ascii="Arial" w:hAnsi="Arial" w:cs="Arial"/>
          <w:sz w:val="20"/>
          <w:szCs w:val="20"/>
        </w:rPr>
      </w:pPr>
      <w:r w:rsidRPr="00D80112">
        <w:rPr>
          <w:rFonts w:ascii="Arial" w:hAnsi="Arial" w:cs="Arial"/>
          <w:sz w:val="20"/>
          <w:szCs w:val="20"/>
        </w:rPr>
        <w:t>Since no Eclipse data was used in this comparison, it will be possible that some of these 140,000 customers have wrong meter numbers.</w:t>
      </w:r>
    </w:p>
    <w:p w:rsidR="00A5377D" w:rsidRPr="002D5A66" w:rsidRDefault="00A5377D" w:rsidP="00A5377D">
      <w:pPr>
        <w:pStyle w:val="NoSpacing"/>
        <w:ind w:left="720"/>
      </w:pPr>
    </w:p>
    <w:sectPr w:rsidR="00A5377D" w:rsidRPr="002D5A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8524F"/>
    <w:multiLevelType w:val="hybridMultilevel"/>
    <w:tmpl w:val="F070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5A66"/>
    <w:rsid w:val="002D5A66"/>
    <w:rsid w:val="003B2864"/>
    <w:rsid w:val="00645B83"/>
    <w:rsid w:val="00737F7B"/>
    <w:rsid w:val="008D67D6"/>
    <w:rsid w:val="00A5377D"/>
    <w:rsid w:val="00D80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A66"/>
    <w:rPr>
      <w:rFonts w:ascii="Tahoma" w:hAnsi="Tahoma" w:cs="Tahoma"/>
      <w:sz w:val="16"/>
      <w:szCs w:val="16"/>
    </w:rPr>
  </w:style>
  <w:style w:type="paragraph" w:styleId="NoSpacing">
    <w:name w:val="No Spacing"/>
    <w:uiPriority w:val="1"/>
    <w:qFormat/>
    <w:rsid w:val="002D5A6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tmlangeni</dc:creator>
  <cp:keywords/>
  <dc:description/>
  <cp:lastModifiedBy>tmlangeni</cp:lastModifiedBy>
  <cp:revision>5</cp:revision>
  <dcterms:created xsi:type="dcterms:W3CDTF">2013-10-23T11:02:00Z</dcterms:created>
  <dcterms:modified xsi:type="dcterms:W3CDTF">2013-10-23T11:20:00Z</dcterms:modified>
</cp:coreProperties>
</file>