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542D11">
      <w:pPr>
        <w:pStyle w:val="5"/>
        <w:rPr>
          <w:rFonts w:hint="default" w:eastAsia="宋体"/>
          <w:lang w:val="en-US" w:eastAsia="zh-CN"/>
        </w:rPr>
      </w:pPr>
      <w:r>
        <w:rPr>
          <w:rFonts w:hint="eastAsia"/>
          <w:lang w:val="en-US" w:eastAsia="zh-CN"/>
        </w:rPr>
        <w:t>对于挑战者号航天飞机事故工程伦理问题的思考</w:t>
      </w:r>
    </w:p>
    <w:p w14:paraId="44D56753">
      <w:pPr>
        <w:pStyle w:val="14"/>
        <w:rPr>
          <w:rFonts w:hint="eastAsia" w:eastAsia="宋体"/>
          <w:lang w:val="en-US" w:eastAsia="zh-CN"/>
        </w:rPr>
      </w:pPr>
      <w:r>
        <w:t>202</w:t>
      </w:r>
      <w:r>
        <w:rPr>
          <w:rFonts w:hint="eastAsia"/>
          <w:lang w:val="en-US" w:eastAsia="zh-CN"/>
        </w:rPr>
        <w:t>3</w:t>
      </w:r>
      <w:r>
        <w:rPr>
          <w:rFonts w:hint="eastAsia"/>
        </w:rPr>
        <w:t>级</w:t>
      </w:r>
      <w:r>
        <w:rPr>
          <w:rFonts w:hint="eastAsia"/>
          <w:lang w:val="en-US" w:eastAsia="zh-CN"/>
        </w:rPr>
        <w:t>英杰四苑</w:t>
      </w:r>
      <w:r>
        <w:t xml:space="preserve"> </w:t>
      </w:r>
      <w:r>
        <w:rPr>
          <w:rFonts w:hint="eastAsia"/>
          <w:lang w:val="en-US" w:eastAsia="zh-CN"/>
        </w:rPr>
        <w:t>XXX</w:t>
      </w:r>
      <w:bookmarkStart w:id="0" w:name="_GoBack"/>
      <w:bookmarkEnd w:id="0"/>
    </w:p>
    <w:p w14:paraId="492C4ABF">
      <w:pPr>
        <w:ind w:firstLine="560"/>
        <w:rPr>
          <w:rFonts w:hint="default" w:eastAsia="宋体"/>
          <w:szCs w:val="24"/>
          <w:lang w:val="en-US" w:eastAsia="zh-CN"/>
        </w:rPr>
      </w:pPr>
      <w:r>
        <w:rPr>
          <w:rFonts w:hint="eastAsia"/>
          <w:szCs w:val="24"/>
          <w:lang w:val="en-US" w:eastAsia="zh-CN"/>
        </w:rPr>
        <w:t>这一学期的课程讲了许多工程伦理的案例，我对于其中的美国挑战者号飞船失事的例子尤其印象深刻，因为这原本是一场可以避免的悲剧。通过对整个事故前因后果的分析，可见作为工程师，不应该仅仅局限于做一个不发声音的“螺丝钉”，还要有在发现问题时直言据理力争的勇气和责任意识。</w:t>
      </w:r>
    </w:p>
    <w:p w14:paraId="31D6E866">
      <w:pPr>
        <w:pStyle w:val="2"/>
        <w:numPr>
          <w:ilvl w:val="0"/>
          <w:numId w:val="1"/>
        </w:numPr>
        <w:rPr>
          <w:rFonts w:hint="default"/>
          <w:lang w:val="en-US" w:eastAsia="zh-CN"/>
        </w:rPr>
      </w:pPr>
      <w:r>
        <w:rPr>
          <w:rFonts w:hint="eastAsia"/>
          <w:lang w:val="en-US" w:eastAsia="zh-CN"/>
        </w:rPr>
        <w:t>前言</w:t>
      </w:r>
    </w:p>
    <w:p w14:paraId="71EFA6C2">
      <w:pPr>
        <w:rPr>
          <w:rFonts w:hint="eastAsia" w:ascii="宋体" w:hAnsi="宋体" w:eastAsia="宋体" w:cs="宋体"/>
          <w:sz w:val="28"/>
          <w:szCs w:val="28"/>
          <w:lang w:val="en-US" w:eastAsia="zh-CN"/>
        </w:rPr>
      </w:pPr>
      <w:r>
        <w:rPr>
          <w:rFonts w:hint="eastAsia" w:ascii="宋体" w:hAnsi="宋体" w:eastAsia="宋体" w:cs="宋体"/>
          <w:i w:val="0"/>
          <w:iCs w:val="0"/>
          <w:caps w:val="0"/>
          <w:color w:val="374151"/>
          <w:spacing w:val="0"/>
          <w:sz w:val="28"/>
          <w:szCs w:val="28"/>
        </w:rPr>
        <w:t>在现代社会，工程技术的快速发展与应用对人类生活产生了深远的影响。然而，随着技术的进步，工程伦理问题也日益凸显。工程师的职业责任感在这其中扮演着至关重要的角色</w:t>
      </w:r>
      <w:r>
        <w:rPr>
          <w:rFonts w:hint="eastAsia" w:ascii="宋体" w:hAnsi="宋体" w:cs="宋体"/>
          <w:i w:val="0"/>
          <w:iCs w:val="0"/>
          <w:caps w:val="0"/>
          <w:color w:val="374151"/>
          <w:spacing w:val="0"/>
          <w:sz w:val="28"/>
          <w:szCs w:val="28"/>
          <w:lang w:eastAsia="zh-CN"/>
        </w:rPr>
        <w:t>，</w:t>
      </w:r>
      <w:r>
        <w:rPr>
          <w:rFonts w:hint="eastAsia" w:ascii="宋体" w:hAnsi="宋体" w:cs="宋体"/>
          <w:i w:val="0"/>
          <w:iCs w:val="0"/>
          <w:caps w:val="0"/>
          <w:color w:val="374151"/>
          <w:spacing w:val="0"/>
          <w:sz w:val="28"/>
          <w:szCs w:val="28"/>
          <w:lang w:val="en-US" w:eastAsia="zh-CN"/>
        </w:rPr>
        <w:t>培养工程师的工程伦理意识，而不是仅仅局限于做好上级摊派的本职工作越来越重要</w:t>
      </w:r>
      <w:r>
        <w:rPr>
          <w:rFonts w:hint="eastAsia" w:ascii="宋体" w:hAnsi="宋体" w:eastAsia="宋体" w:cs="宋体"/>
          <w:i w:val="0"/>
          <w:iCs w:val="0"/>
          <w:caps w:val="0"/>
          <w:color w:val="374151"/>
          <w:spacing w:val="0"/>
          <w:sz w:val="28"/>
          <w:szCs w:val="28"/>
        </w:rPr>
        <w:t>。本报告通过分析</w:t>
      </w:r>
      <w:r>
        <w:rPr>
          <w:rFonts w:hint="eastAsia" w:ascii="宋体" w:hAnsi="宋体" w:cs="宋体"/>
          <w:i w:val="0"/>
          <w:iCs w:val="0"/>
          <w:caps w:val="0"/>
          <w:color w:val="374151"/>
          <w:spacing w:val="0"/>
          <w:sz w:val="28"/>
          <w:szCs w:val="28"/>
          <w:lang w:val="en-US" w:eastAsia="zh-CN"/>
        </w:rPr>
        <w:t>上世纪</w:t>
      </w:r>
      <w:r>
        <w:rPr>
          <w:rFonts w:hint="eastAsia" w:ascii="宋体" w:hAnsi="宋体" w:eastAsia="宋体" w:cs="宋体"/>
          <w:i w:val="0"/>
          <w:iCs w:val="0"/>
          <w:caps w:val="0"/>
          <w:color w:val="374151"/>
          <w:spacing w:val="0"/>
          <w:sz w:val="28"/>
          <w:szCs w:val="28"/>
        </w:rPr>
        <w:t>“挑战者号”航天飞机灾难这一工程伦理案例，探讨工程师在面对伦理挑战时应如何行动</w:t>
      </w:r>
      <w:r>
        <w:rPr>
          <w:rFonts w:hint="eastAsia" w:ascii="宋体" w:hAnsi="宋体" w:cs="宋体"/>
          <w:i w:val="0"/>
          <w:iCs w:val="0"/>
          <w:caps w:val="0"/>
          <w:color w:val="374151"/>
          <w:spacing w:val="0"/>
          <w:sz w:val="28"/>
          <w:szCs w:val="28"/>
          <w:lang w:eastAsia="zh-CN"/>
        </w:rPr>
        <w:t>，</w:t>
      </w:r>
      <w:r>
        <w:rPr>
          <w:rFonts w:hint="eastAsia" w:ascii="宋体" w:hAnsi="宋体" w:cs="宋体"/>
          <w:i w:val="0"/>
          <w:iCs w:val="0"/>
          <w:caps w:val="0"/>
          <w:color w:val="374151"/>
          <w:spacing w:val="0"/>
          <w:sz w:val="28"/>
          <w:szCs w:val="28"/>
          <w:lang w:val="en-US" w:eastAsia="zh-CN"/>
        </w:rPr>
        <w:t>从而减少类似悲剧的发生</w:t>
      </w:r>
      <w:r>
        <w:rPr>
          <w:rFonts w:hint="eastAsia" w:ascii="宋体" w:hAnsi="宋体" w:eastAsia="宋体" w:cs="宋体"/>
          <w:i w:val="0"/>
          <w:iCs w:val="0"/>
          <w:caps w:val="0"/>
          <w:color w:val="374151"/>
          <w:spacing w:val="0"/>
          <w:sz w:val="28"/>
          <w:szCs w:val="28"/>
        </w:rPr>
        <w:t>。</w:t>
      </w:r>
    </w:p>
    <w:p w14:paraId="3507FCDE">
      <w:pPr>
        <w:pStyle w:val="2"/>
        <w:numPr>
          <w:ilvl w:val="0"/>
          <w:numId w:val="2"/>
        </w:numPr>
        <w:rPr>
          <w:rFonts w:hint="default"/>
          <w:lang w:val="en-US" w:eastAsia="zh-CN"/>
        </w:rPr>
      </w:pPr>
      <w:r>
        <w:rPr>
          <w:rFonts w:hint="eastAsia"/>
          <w:lang w:val="en-US" w:eastAsia="zh-CN"/>
        </w:rPr>
        <w:t>工程伦理案例介绍</w:t>
      </w:r>
    </w:p>
    <w:p w14:paraId="29146914">
      <w:pPr>
        <w:rPr>
          <w:rFonts w:hint="eastAsia" w:eastAsia="宋体"/>
          <w:sz w:val="28"/>
          <w:szCs w:val="28"/>
          <w:lang w:val="en-US" w:eastAsia="zh-CN"/>
        </w:rPr>
      </w:pPr>
      <w:r>
        <w:rPr>
          <w:rFonts w:ascii="Segoe UI" w:hAnsi="Segoe UI" w:eastAsia="Segoe UI" w:cs="Segoe UI"/>
          <w:i w:val="0"/>
          <w:iCs w:val="0"/>
          <w:caps w:val="0"/>
          <w:color w:val="374151"/>
          <w:spacing w:val="0"/>
          <w:sz w:val="28"/>
          <w:szCs w:val="28"/>
        </w:rPr>
        <w:t>“挑战者号”航天飞机灾难发生于1986年1月28日，这一天，美国国家航空航天局（NASA）的“挑战者号”航天飞机在发射仅73秒后爆炸，机上七名航天员全部遇难</w:t>
      </w:r>
      <w:r>
        <w:rPr>
          <w:rFonts w:hint="eastAsia" w:ascii="Segoe UI" w:hAnsi="Segoe UI" w:cs="Segoe UI"/>
          <w:i w:val="0"/>
          <w:iCs w:val="0"/>
          <w:caps w:val="0"/>
          <w:color w:val="374151"/>
          <w:spacing w:val="0"/>
          <w:sz w:val="28"/>
          <w:szCs w:val="28"/>
          <w:lang w:eastAsia="zh-CN"/>
        </w:rPr>
        <w:t>，</w:t>
      </w:r>
      <w:r>
        <w:rPr>
          <w:rFonts w:hint="eastAsia" w:ascii="Segoe UI" w:hAnsi="Segoe UI" w:cs="Segoe UI"/>
          <w:i w:val="0"/>
          <w:iCs w:val="0"/>
          <w:caps w:val="0"/>
          <w:color w:val="374151"/>
          <w:spacing w:val="0"/>
          <w:sz w:val="28"/>
          <w:szCs w:val="28"/>
          <w:lang w:val="en-US" w:eastAsia="zh-CN"/>
        </w:rPr>
        <w:t>举国震惊</w:t>
      </w:r>
      <w:r>
        <w:rPr>
          <w:rFonts w:ascii="Segoe UI" w:hAnsi="Segoe UI" w:eastAsia="Segoe UI" w:cs="Segoe UI"/>
          <w:i w:val="0"/>
          <w:iCs w:val="0"/>
          <w:caps w:val="0"/>
          <w:color w:val="374151"/>
          <w:spacing w:val="0"/>
          <w:sz w:val="28"/>
          <w:szCs w:val="28"/>
        </w:rPr>
        <w:t>。</w:t>
      </w:r>
      <w:r>
        <w:rPr>
          <w:rFonts w:hint="eastAsia" w:ascii="Segoe UI" w:hAnsi="Segoe UI" w:cs="Segoe UI"/>
          <w:i w:val="0"/>
          <w:iCs w:val="0"/>
          <w:caps w:val="0"/>
          <w:color w:val="374151"/>
          <w:spacing w:val="0"/>
          <w:sz w:val="28"/>
          <w:szCs w:val="28"/>
          <w:lang w:val="en-US" w:eastAsia="zh-CN"/>
        </w:rPr>
        <w:t>之后的</w:t>
      </w:r>
      <w:r>
        <w:rPr>
          <w:rFonts w:ascii="Segoe UI" w:hAnsi="Segoe UI" w:eastAsia="Segoe UI" w:cs="Segoe UI"/>
          <w:i w:val="0"/>
          <w:iCs w:val="0"/>
          <w:caps w:val="0"/>
          <w:color w:val="374151"/>
          <w:spacing w:val="0"/>
          <w:sz w:val="28"/>
          <w:szCs w:val="28"/>
        </w:rPr>
        <w:t>事故调查发现，</w:t>
      </w:r>
      <w:r>
        <w:rPr>
          <w:rFonts w:hint="eastAsia" w:ascii="Segoe UI" w:hAnsi="Segoe UI" w:cs="Segoe UI"/>
          <w:i w:val="0"/>
          <w:iCs w:val="0"/>
          <w:caps w:val="0"/>
          <w:color w:val="374151"/>
          <w:spacing w:val="0"/>
          <w:sz w:val="28"/>
          <w:szCs w:val="28"/>
          <w:lang w:val="en-US" w:eastAsia="zh-CN"/>
        </w:rPr>
        <w:t>造成事故的</w:t>
      </w:r>
      <w:r>
        <w:rPr>
          <w:rFonts w:ascii="Segoe UI" w:hAnsi="Segoe UI" w:eastAsia="Segoe UI" w:cs="Segoe UI"/>
          <w:i w:val="0"/>
          <w:iCs w:val="0"/>
          <w:caps w:val="0"/>
          <w:color w:val="374151"/>
          <w:spacing w:val="0"/>
          <w:sz w:val="28"/>
          <w:szCs w:val="28"/>
        </w:rPr>
        <w:t>主要原因是固体火箭助推器（SRB）的O型环密封失效，导致燃料泄漏并引发爆炸</w:t>
      </w:r>
      <w:r>
        <w:rPr>
          <w:rFonts w:hint="eastAsia" w:ascii="Segoe UI" w:hAnsi="Segoe UI" w:cs="Segoe UI"/>
          <w:i w:val="0"/>
          <w:iCs w:val="0"/>
          <w:caps w:val="0"/>
          <w:color w:val="374151"/>
          <w:spacing w:val="0"/>
          <w:sz w:val="28"/>
          <w:szCs w:val="28"/>
          <w:lang w:val="en-US" w:eastAsia="zh-CN"/>
        </w:rPr>
        <w:t>。</w:t>
      </w:r>
    </w:p>
    <w:p w14:paraId="5BD6F638">
      <w:pPr>
        <w:pStyle w:val="2"/>
        <w:numPr>
          <w:ilvl w:val="0"/>
          <w:numId w:val="2"/>
        </w:numPr>
        <w:ind w:left="0" w:leftChars="0" w:firstLine="0" w:firstLineChars="0"/>
        <w:rPr>
          <w:rFonts w:hint="default"/>
          <w:lang w:val="en-US" w:eastAsia="zh-CN"/>
        </w:rPr>
      </w:pPr>
      <w:r>
        <w:rPr>
          <w:rFonts w:hint="eastAsia"/>
          <w:lang w:val="en-US" w:eastAsia="zh-CN"/>
        </w:rPr>
        <w:t>工程伦理问题分析</w:t>
      </w:r>
    </w:p>
    <w:p w14:paraId="118413EF">
      <w:pPr>
        <w:rPr>
          <w:rFonts w:hint="default" w:eastAsia="宋体"/>
          <w:lang w:val="en-US" w:eastAsia="zh-CN"/>
        </w:rPr>
      </w:pPr>
      <w:r>
        <w:rPr>
          <w:rFonts w:ascii="Segoe UI" w:hAnsi="Segoe UI" w:eastAsia="Segoe UI" w:cs="Segoe UI"/>
          <w:i w:val="0"/>
          <w:iCs w:val="0"/>
          <w:caps w:val="0"/>
          <w:color w:val="374151"/>
          <w:spacing w:val="0"/>
          <w:sz w:val="28"/>
          <w:szCs w:val="28"/>
        </w:rPr>
        <w:t>“挑战者号”灾难揭示了多个工程伦理问题。首先，工程决策中存在的安全与风险评估问题。尽管工程师在发射前对O型环的问题提出了警告，但NASA和承包商为了政治和经济考虑，忽视了这些专业意见，坚持按计划发射。其次，这一案例还体现了组织内部的沟通失效和决策层的责任推诿。工程师的安全顾虑没有被有效传达给决策者，决策者也未能恰当评估这些技术问题的严重性</w:t>
      </w:r>
      <w:r>
        <w:rPr>
          <w:rFonts w:hint="eastAsia" w:ascii="Segoe UI" w:hAnsi="Segoe UI" w:cs="Segoe UI"/>
          <w:i w:val="0"/>
          <w:iCs w:val="0"/>
          <w:caps w:val="0"/>
          <w:color w:val="374151"/>
          <w:spacing w:val="0"/>
          <w:sz w:val="28"/>
          <w:szCs w:val="28"/>
          <w:lang w:eastAsia="zh-CN"/>
        </w:rPr>
        <w:t>。</w:t>
      </w:r>
      <w:r>
        <w:rPr>
          <w:rFonts w:hint="eastAsia" w:ascii="Segoe UI" w:hAnsi="Segoe UI" w:cs="Segoe UI"/>
          <w:i w:val="0"/>
          <w:iCs w:val="0"/>
          <w:caps w:val="0"/>
          <w:color w:val="374151"/>
          <w:spacing w:val="0"/>
          <w:sz w:val="28"/>
          <w:szCs w:val="28"/>
          <w:lang w:val="en-US" w:eastAsia="zh-CN"/>
        </w:rPr>
        <w:t>在挑战者号航天飞机爆炸事故中，工程师们面临了安全与透明度之间的伦理冲突，即工程团队是否应该站出来，报告飞行前可能存在的安全问题，或者是否应该集训飞行，以避免延迟任务和财务成本。</w:t>
      </w:r>
    </w:p>
    <w:p w14:paraId="4FF63EE4">
      <w:pPr>
        <w:pStyle w:val="2"/>
        <w:numPr>
          <w:ilvl w:val="0"/>
          <w:numId w:val="2"/>
        </w:numPr>
        <w:ind w:left="0" w:leftChars="0" w:firstLine="0" w:firstLineChars="0"/>
        <w:rPr>
          <w:rFonts w:hint="eastAsia"/>
          <w:lang w:val="en-US" w:eastAsia="zh-CN"/>
        </w:rPr>
      </w:pPr>
      <w:r>
        <w:rPr>
          <w:rFonts w:hint="eastAsia"/>
          <w:lang w:val="en-US" w:eastAsia="zh-CN"/>
        </w:rPr>
        <w:t>工程伦理问题应对</w:t>
      </w:r>
    </w:p>
    <w:p w14:paraId="5D51252A">
      <w:pPr>
        <w:rPr>
          <w:rFonts w:ascii="Segoe UI" w:hAnsi="Segoe UI" w:eastAsia="Segoe UI" w:cs="Segoe UI"/>
          <w:i w:val="0"/>
          <w:iCs w:val="0"/>
          <w:caps w:val="0"/>
          <w:color w:val="374151"/>
          <w:spacing w:val="0"/>
          <w:sz w:val="28"/>
          <w:szCs w:val="28"/>
        </w:rPr>
      </w:pPr>
      <w:r>
        <w:rPr>
          <w:rFonts w:ascii="Segoe UI" w:hAnsi="Segoe UI" w:eastAsia="Segoe UI" w:cs="Segoe UI"/>
          <w:i w:val="0"/>
          <w:iCs w:val="0"/>
          <w:caps w:val="0"/>
          <w:color w:val="374151"/>
          <w:spacing w:val="0"/>
          <w:sz w:val="28"/>
          <w:szCs w:val="28"/>
        </w:rPr>
        <w:t>在应对工程伦理问题时，首要的是建立和维护一个以安全和伦理为首要考虑的工程文化。此外，加强工程决策过程中的透明度和沟通是至关重要的。这包括确保工程师的声音能被听到，并在决策过程中给予足够的重视。同时，必须建立有效的风险评估机制，确保所有潜在的技术风险都能被充分考虑。</w:t>
      </w:r>
    </w:p>
    <w:p w14:paraId="5030FE90">
      <w:pPr>
        <w:rPr>
          <w:rFonts w:hint="default" w:ascii="Segoe UI" w:hAnsi="Segoe UI" w:eastAsia="宋体" w:cs="Segoe UI"/>
          <w:i w:val="0"/>
          <w:iCs w:val="0"/>
          <w:caps w:val="0"/>
          <w:color w:val="374151"/>
          <w:spacing w:val="0"/>
          <w:sz w:val="28"/>
          <w:szCs w:val="28"/>
          <w:lang w:val="en-US" w:eastAsia="zh-CN"/>
        </w:rPr>
      </w:pPr>
      <w:r>
        <w:rPr>
          <w:rFonts w:hint="eastAsia" w:ascii="Segoe UI" w:hAnsi="Segoe UI" w:cs="Segoe UI"/>
          <w:i w:val="0"/>
          <w:iCs w:val="0"/>
          <w:caps w:val="0"/>
          <w:color w:val="374151"/>
          <w:spacing w:val="0"/>
          <w:sz w:val="28"/>
          <w:szCs w:val="28"/>
          <w:lang w:val="en-US" w:eastAsia="zh-CN"/>
        </w:rPr>
        <w:t>工程师有义务确认公众安全。在这种情况下工程师应该坚持报告可能的安全问题，确保公众安全和道德责任。工程师可以运用透明度原则，将飞行前可能的问题公之于众，确保决策过程透明和可追溯。</w:t>
      </w:r>
    </w:p>
    <w:p w14:paraId="4FEFC44E">
      <w:pPr>
        <w:pStyle w:val="2"/>
        <w:numPr>
          <w:ilvl w:val="0"/>
          <w:numId w:val="2"/>
        </w:numPr>
        <w:ind w:left="0" w:leftChars="0" w:firstLine="0" w:firstLineChars="0"/>
        <w:rPr>
          <w:rFonts w:hint="eastAsia"/>
          <w:lang w:val="en-US" w:eastAsia="zh-CN"/>
        </w:rPr>
      </w:pPr>
      <w:r>
        <w:rPr>
          <w:rFonts w:hint="eastAsia"/>
          <w:lang w:val="en-US" w:eastAsia="zh-CN"/>
        </w:rPr>
        <w:t>工程师的伦理责任</w:t>
      </w:r>
    </w:p>
    <w:p w14:paraId="6F3836D0">
      <w:pPr>
        <w:rPr>
          <w:rFonts w:ascii="Segoe UI" w:hAnsi="Segoe UI" w:eastAsia="Segoe UI" w:cs="Segoe UI"/>
          <w:i w:val="0"/>
          <w:iCs w:val="0"/>
          <w:caps w:val="0"/>
          <w:color w:val="374151"/>
          <w:spacing w:val="0"/>
          <w:sz w:val="28"/>
          <w:szCs w:val="28"/>
        </w:rPr>
      </w:pPr>
      <w:r>
        <w:rPr>
          <w:rFonts w:ascii="Segoe UI" w:hAnsi="Segoe UI" w:eastAsia="Segoe UI" w:cs="Segoe UI"/>
          <w:i w:val="0"/>
          <w:iCs w:val="0"/>
          <w:caps w:val="0"/>
          <w:color w:val="374151"/>
          <w:spacing w:val="0"/>
          <w:sz w:val="28"/>
          <w:szCs w:val="28"/>
        </w:rPr>
        <w:t>工程师在伦理责任上扮演着核心角色。他们不仅需要具备专业技能，还应具备评估和应对伦理问题的能力。工程师应当坚持伦理原则，即使在面对组织内部的压力时，也应坚守安全和质量的最高标准。此外，工程师还应积极参与到伦理规范的制定和实施中，以提高整个行业的伦理标准。</w:t>
      </w:r>
    </w:p>
    <w:p w14:paraId="12E3FBF2">
      <w:pPr>
        <w:rPr>
          <w:rFonts w:hint="eastAsia" w:ascii="Segoe UI" w:hAnsi="Segoe UI" w:cs="Segoe UI"/>
          <w:i w:val="0"/>
          <w:iCs w:val="0"/>
          <w:caps w:val="0"/>
          <w:color w:val="374151"/>
          <w:spacing w:val="0"/>
          <w:sz w:val="28"/>
          <w:szCs w:val="28"/>
          <w:lang w:val="en-US" w:eastAsia="zh-CN"/>
        </w:rPr>
      </w:pPr>
      <w:r>
        <w:rPr>
          <w:rFonts w:hint="eastAsia" w:ascii="Segoe UI" w:hAnsi="Segoe UI" w:cs="Segoe UI"/>
          <w:i w:val="0"/>
          <w:iCs w:val="0"/>
          <w:caps w:val="0"/>
          <w:color w:val="374151"/>
          <w:spacing w:val="0"/>
          <w:sz w:val="28"/>
          <w:szCs w:val="28"/>
          <w:lang w:val="en-US" w:eastAsia="zh-CN"/>
        </w:rPr>
        <w:t>具体来说，工程师的责任是分层次的。最低层次是要求工程师必须遵循职业的操作程序标准和工程伦理章程。第二层次是要做到“合理关照”，工程师应该认识到，一般公众的生命、安全、健康和福祉取决于融入建筑、机器、产品及设备中的工程判断、决策和实践。第三层次则要求工程师实践“超出义务的要求”，鼓励工程师应寻求机会在民事事务及增进社区安全、健康和福祉的工作中发挥建设作用，在反思社会的未来中担负更多的责任，因为他们处在技术革新的前线。</w:t>
      </w:r>
    </w:p>
    <w:p w14:paraId="09D03A4B">
      <w:pPr>
        <w:rPr>
          <w:rFonts w:hint="default" w:ascii="Segoe UI" w:hAnsi="Segoe UI" w:cs="Segoe UI"/>
          <w:i w:val="0"/>
          <w:iCs w:val="0"/>
          <w:caps w:val="0"/>
          <w:color w:val="374151"/>
          <w:spacing w:val="0"/>
          <w:sz w:val="28"/>
          <w:szCs w:val="28"/>
          <w:lang w:val="en-US" w:eastAsia="zh-CN"/>
        </w:rPr>
      </w:pPr>
      <w:r>
        <w:rPr>
          <w:rFonts w:hint="eastAsia" w:ascii="Segoe UI" w:hAnsi="Segoe UI" w:cs="Segoe UI"/>
          <w:i w:val="0"/>
          <w:iCs w:val="0"/>
          <w:caps w:val="0"/>
          <w:color w:val="374151"/>
          <w:spacing w:val="0"/>
          <w:sz w:val="28"/>
          <w:szCs w:val="28"/>
          <w:lang w:val="en-US" w:eastAsia="zh-CN"/>
        </w:rPr>
        <w:t>在本案例中，工程师虽然尽到了最低层次的责任，但是止步于此，最终导致了悲剧的发生，培养新世纪的工程师时，应该注意增强他们的责任意识，最好能够达到第二三层次。</w:t>
      </w:r>
    </w:p>
    <w:p w14:paraId="05FD3100">
      <w:pPr>
        <w:pStyle w:val="2"/>
        <w:numPr>
          <w:ilvl w:val="0"/>
          <w:numId w:val="2"/>
        </w:numPr>
        <w:ind w:left="0" w:leftChars="0" w:firstLine="0" w:firstLineChars="0"/>
        <w:rPr>
          <w:rFonts w:hint="default"/>
          <w:lang w:val="en-US" w:eastAsia="zh-CN"/>
        </w:rPr>
      </w:pPr>
      <w:r>
        <w:rPr>
          <w:rFonts w:hint="eastAsia"/>
          <w:lang w:val="en-US" w:eastAsia="zh-CN"/>
        </w:rPr>
        <w:t>结论</w:t>
      </w:r>
    </w:p>
    <w:p w14:paraId="1658421A">
      <w:pPr>
        <w:rPr>
          <w:rFonts w:hint="default" w:eastAsia="宋体"/>
          <w:sz w:val="28"/>
          <w:szCs w:val="28"/>
          <w:lang w:val="en-US" w:eastAsia="zh-CN"/>
        </w:rPr>
      </w:pPr>
      <w:r>
        <w:rPr>
          <w:rFonts w:ascii="Segoe UI" w:hAnsi="Segoe UI" w:eastAsia="Segoe UI" w:cs="Segoe UI"/>
          <w:i w:val="0"/>
          <w:iCs w:val="0"/>
          <w:caps w:val="0"/>
          <w:color w:val="374151"/>
          <w:spacing w:val="0"/>
          <w:sz w:val="28"/>
          <w:szCs w:val="28"/>
        </w:rPr>
        <w:t>“挑战者号”航天飞机灾难是一个警示，它提醒我们工程伦理的重要性和工程师在其中的职责。工程师不仅要关注技术的发展，更要关注技术实施过程中的伦理问题。通过本案例的分析，我们看到，强化工程伦理教育、建立有效的沟通机制和风险评估体系，以及提高工程师的伦理意识和责任感，对于防止类似悲剧的重复至关重要。</w:t>
      </w:r>
      <w:r>
        <w:rPr>
          <w:rFonts w:hint="eastAsia" w:ascii="Segoe UI" w:hAnsi="Segoe UI" w:cs="Segoe UI"/>
          <w:i w:val="0"/>
          <w:iCs w:val="0"/>
          <w:caps w:val="0"/>
          <w:color w:val="374151"/>
          <w:spacing w:val="0"/>
          <w:sz w:val="28"/>
          <w:szCs w:val="28"/>
          <w:lang w:val="en-US" w:eastAsia="zh-CN"/>
        </w:rPr>
        <w:t>作为一名顺利毕业后大概率会成为一名软件工程师的学生，我也应该在接下来的日常生活中注重培养自己的责任意识，除了完成基本的学业之外，在跟随导师做横向项目时也要做到坚持工程伦理原则，万不可保有蒙混过关的侥幸心理。</w:t>
      </w:r>
    </w:p>
    <w:p w14:paraId="271420A4">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560"/>
      </w:pPr>
      <w:r>
        <w:separator/>
      </w:r>
    </w:p>
  </w:footnote>
  <w:footnote w:type="continuationSeparator" w:id="1">
    <w:p>
      <w:pPr>
        <w:spacing w:line="30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96396"/>
    <w:multiLevelType w:val="singleLevel"/>
    <w:tmpl w:val="90796396"/>
    <w:lvl w:ilvl="0" w:tentative="0">
      <w:start w:val="1"/>
      <w:numFmt w:val="chineseCounting"/>
      <w:suff w:val="nothing"/>
      <w:lvlText w:val="%1、"/>
      <w:lvlJc w:val="left"/>
      <w:rPr>
        <w:rFonts w:hint="eastAsia"/>
      </w:rPr>
    </w:lvl>
  </w:abstractNum>
  <w:abstractNum w:abstractNumId="1">
    <w:nsid w:val="D75FB60D"/>
    <w:multiLevelType w:val="singleLevel"/>
    <w:tmpl w:val="D75FB60D"/>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VlMDBlY2U5OGRiY2RiZDkwMWUwYTBjMmYwMTUxZWMifQ=="/>
  </w:docVars>
  <w:rsids>
    <w:rsidRoot w:val="00883444"/>
    <w:rsid w:val="007B6DD6"/>
    <w:rsid w:val="00883444"/>
    <w:rsid w:val="00D16CD5"/>
    <w:rsid w:val="01B36163"/>
    <w:rsid w:val="06983B3E"/>
    <w:rsid w:val="0A9C33D3"/>
    <w:rsid w:val="0B045F2E"/>
    <w:rsid w:val="0C00487A"/>
    <w:rsid w:val="0F991949"/>
    <w:rsid w:val="11A03EFB"/>
    <w:rsid w:val="152B6A81"/>
    <w:rsid w:val="2DC37519"/>
    <w:rsid w:val="2EE8322E"/>
    <w:rsid w:val="335B2983"/>
    <w:rsid w:val="3B6709C0"/>
    <w:rsid w:val="3BE0777E"/>
    <w:rsid w:val="3E187486"/>
    <w:rsid w:val="40C82E1B"/>
    <w:rsid w:val="41D971C9"/>
    <w:rsid w:val="4E3A17F6"/>
    <w:rsid w:val="506E209B"/>
    <w:rsid w:val="59781B66"/>
    <w:rsid w:val="5A137F2D"/>
    <w:rsid w:val="5AB24702"/>
    <w:rsid w:val="5AD16BF4"/>
    <w:rsid w:val="5D1572BE"/>
    <w:rsid w:val="5DF27E09"/>
    <w:rsid w:val="5EB24B3F"/>
    <w:rsid w:val="662B725A"/>
    <w:rsid w:val="683E7FE0"/>
    <w:rsid w:val="6C3D455D"/>
    <w:rsid w:val="6F0844DD"/>
    <w:rsid w:val="743E4732"/>
    <w:rsid w:val="74597AFD"/>
    <w:rsid w:val="78122268"/>
    <w:rsid w:val="79FA55A9"/>
    <w:rsid w:val="7A690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8"/>
      <w:szCs w:val="22"/>
      <w:lang w:val="en-US" w:eastAsia="zh-CN" w:bidi="ar-SA"/>
      <w14:ligatures w14:val="none"/>
    </w:rPr>
  </w:style>
  <w:style w:type="paragraph" w:styleId="2">
    <w:name w:val="heading 2"/>
    <w:basedOn w:val="1"/>
    <w:next w:val="1"/>
    <w:link w:val="9"/>
    <w:autoRedefine/>
    <w:semiHidden/>
    <w:unhideWhenUsed/>
    <w:qFormat/>
    <w:uiPriority w:val="9"/>
    <w:pPr>
      <w:keepNext/>
      <w:keepLines/>
      <w:spacing w:before="200" w:after="200" w:line="240" w:lineRule="auto"/>
      <w:ind w:firstLine="0" w:firstLineChars="0"/>
      <w:jc w:val="left"/>
      <w:outlineLvl w:val="1"/>
    </w:pPr>
    <w:rPr>
      <w:rFonts w:eastAsia="黑体" w:asciiTheme="majorHAnsi" w:hAnsiTheme="majorHAnsi" w:cstheme="majorBidi"/>
      <w:bCs/>
      <w:sz w:val="30"/>
      <w:szCs w:val="32"/>
    </w:rPr>
  </w:style>
  <w:style w:type="paragraph" w:styleId="3">
    <w:name w:val="heading 3"/>
    <w:basedOn w:val="1"/>
    <w:next w:val="1"/>
    <w:link w:val="10"/>
    <w:autoRedefine/>
    <w:semiHidden/>
    <w:unhideWhenUsed/>
    <w:qFormat/>
    <w:uiPriority w:val="9"/>
    <w:pPr>
      <w:keepNext/>
      <w:keepLines/>
      <w:spacing w:line="240" w:lineRule="auto"/>
      <w:jc w:val="left"/>
      <w:outlineLvl w:val="2"/>
    </w:pPr>
    <w:rPr>
      <w:rFonts w:eastAsia="黑体"/>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4">
    <w:name w:val="annotation text"/>
    <w:basedOn w:val="1"/>
    <w:link w:val="11"/>
    <w:semiHidden/>
    <w:unhideWhenUsed/>
    <w:qFormat/>
    <w:uiPriority w:val="99"/>
    <w:pPr>
      <w:jc w:val="left"/>
    </w:pPr>
  </w:style>
  <w:style w:type="paragraph" w:styleId="5">
    <w:name w:val="Title"/>
    <w:basedOn w:val="1"/>
    <w:next w:val="1"/>
    <w:link w:val="12"/>
    <w:autoRedefine/>
    <w:qFormat/>
    <w:uiPriority w:val="10"/>
    <w:pPr>
      <w:keepNext/>
      <w:keepLines/>
      <w:pageBreakBefore/>
      <w:spacing w:before="240" w:after="60"/>
      <w:ind w:firstLine="0" w:firstLineChars="0"/>
      <w:jc w:val="center"/>
      <w:outlineLvl w:val="0"/>
    </w:pPr>
    <w:rPr>
      <w:rFonts w:asciiTheme="majorHAnsi" w:hAnsiTheme="majorHAnsi" w:cstheme="majorBidi"/>
      <w:b/>
      <w:bCs/>
      <w:sz w:val="32"/>
      <w:szCs w:val="32"/>
    </w:rPr>
  </w:style>
  <w:style w:type="character" w:styleId="8">
    <w:name w:val="annotation reference"/>
    <w:basedOn w:val="7"/>
    <w:autoRedefine/>
    <w:semiHidden/>
    <w:unhideWhenUsed/>
    <w:qFormat/>
    <w:uiPriority w:val="99"/>
    <w:rPr>
      <w:sz w:val="21"/>
      <w:szCs w:val="21"/>
    </w:rPr>
  </w:style>
  <w:style w:type="character" w:customStyle="1" w:styleId="9">
    <w:name w:val="标题 2 字符"/>
    <w:basedOn w:val="7"/>
    <w:link w:val="2"/>
    <w:autoRedefine/>
    <w:semiHidden/>
    <w:qFormat/>
    <w:uiPriority w:val="9"/>
    <w:rPr>
      <w:rFonts w:eastAsia="黑体" w:asciiTheme="majorHAnsi" w:hAnsiTheme="majorHAnsi" w:cstheme="majorBidi"/>
      <w:bCs/>
      <w:sz w:val="30"/>
      <w:szCs w:val="32"/>
      <w14:ligatures w14:val="none"/>
    </w:rPr>
  </w:style>
  <w:style w:type="character" w:customStyle="1" w:styleId="10">
    <w:name w:val="标题 3 字符"/>
    <w:basedOn w:val="7"/>
    <w:link w:val="3"/>
    <w:autoRedefine/>
    <w:semiHidden/>
    <w:qFormat/>
    <w:uiPriority w:val="9"/>
    <w:rPr>
      <w:rFonts w:ascii="Times New Roman" w:hAnsi="Times New Roman" w:eastAsia="黑体"/>
      <w:sz w:val="28"/>
      <w:szCs w:val="32"/>
      <w14:ligatures w14:val="none"/>
    </w:rPr>
  </w:style>
  <w:style w:type="character" w:customStyle="1" w:styleId="11">
    <w:name w:val="批注文字 字符"/>
    <w:basedOn w:val="7"/>
    <w:link w:val="4"/>
    <w:autoRedefine/>
    <w:semiHidden/>
    <w:qFormat/>
    <w:uiPriority w:val="99"/>
    <w:rPr>
      <w:rFonts w:ascii="Times New Roman" w:hAnsi="Times New Roman" w:eastAsia="宋体"/>
      <w:sz w:val="28"/>
      <w14:ligatures w14:val="none"/>
    </w:rPr>
  </w:style>
  <w:style w:type="character" w:customStyle="1" w:styleId="12">
    <w:name w:val="标题 字符"/>
    <w:basedOn w:val="7"/>
    <w:link w:val="5"/>
    <w:autoRedefine/>
    <w:qFormat/>
    <w:uiPriority w:val="10"/>
    <w:rPr>
      <w:rFonts w:eastAsia="宋体" w:asciiTheme="majorHAnsi" w:hAnsiTheme="majorHAnsi" w:cstheme="majorBidi"/>
      <w:b/>
      <w:bCs/>
      <w:sz w:val="32"/>
      <w:szCs w:val="32"/>
      <w14:ligatures w14:val="none"/>
    </w:rPr>
  </w:style>
  <w:style w:type="character" w:customStyle="1" w:styleId="13">
    <w:name w:val="姓名 字符"/>
    <w:basedOn w:val="7"/>
    <w:link w:val="14"/>
    <w:autoRedefine/>
    <w:qFormat/>
    <w:locked/>
    <w:uiPriority w:val="0"/>
    <w:rPr>
      <w:rFonts w:ascii="Times New Roman" w:hAnsi="Times New Roman" w:eastAsia="宋体" w:cs="Times New Roman"/>
      <w:sz w:val="24"/>
      <w:szCs w:val="21"/>
    </w:rPr>
  </w:style>
  <w:style w:type="paragraph" w:customStyle="1" w:styleId="14">
    <w:name w:val="姓名"/>
    <w:basedOn w:val="1"/>
    <w:next w:val="1"/>
    <w:link w:val="13"/>
    <w:autoRedefine/>
    <w:qFormat/>
    <w:uiPriority w:val="0"/>
    <w:pPr>
      <w:spacing w:line="360" w:lineRule="auto"/>
      <w:ind w:firstLine="0" w:firstLineChars="0"/>
      <w:jc w:val="right"/>
    </w:pPr>
    <w:rPr>
      <w:rFonts w:cs="Times New Roman"/>
      <w:sz w:val="24"/>
      <w:szCs w:val="21"/>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1639</Words>
  <Characters>1655</Characters>
  <Lines>1</Lines>
  <Paragraphs>1</Paragraphs>
  <TotalTime>71</TotalTime>
  <ScaleCrop>false</ScaleCrop>
  <LinksUpToDate>false</LinksUpToDate>
  <CharactersWithSpaces>1656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2023-12-27T08:56:00Z</dcterms:created>
  <dc:creator>紫琪 卢</dc:creator>
  <cp:lastModifiedBy>龙翔天驱</cp:lastModifiedBy>
  <dcterms:modified xsi:type="dcterms:W3CDTF">2024-09-07T17:22:04Z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A3EF2D3552EB40FA9BD4F9BCAC46AA98_12</vt:lpwstr>
  </property>
</Properties>
</file>