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EEDC6D" w14:textId="7DE6F77C" w:rsidR="007D7BFC" w:rsidRDefault="007D7BFC" w:rsidP="007D7BFC">
      <w:pPr>
        <w:jc w:val="center"/>
        <w:rPr>
          <w:sz w:val="40"/>
          <w:szCs w:val="40"/>
          <w:u w:val="single"/>
        </w:rPr>
      </w:pPr>
      <w:r w:rsidRPr="007D7BFC">
        <w:rPr>
          <w:sz w:val="40"/>
          <w:szCs w:val="40"/>
          <w:u w:val="single"/>
        </w:rPr>
        <w:t>ECOMMERCE DASHBOARD ANALYSIS</w:t>
      </w:r>
    </w:p>
    <w:p w14:paraId="4F0B5A18" w14:textId="63444292" w:rsidR="007D7BFC" w:rsidRDefault="007D7BFC" w:rsidP="007D7BFC">
      <w:pPr>
        <w:rPr>
          <w:sz w:val="22"/>
          <w:szCs w:val="22"/>
          <w:lang w:val="en-NG"/>
        </w:rPr>
      </w:pPr>
      <w:r w:rsidRPr="007D7BFC">
        <w:rPr>
          <w:sz w:val="22"/>
          <w:szCs w:val="22"/>
          <w:lang w:val="en-NG"/>
        </w:rPr>
        <w:t>You’ve been hired by an e-commerce store as their data analyst. You’re tasked to carry out Exploratory Data Analysis on their past data to uncover trends and patterns in the business.</w:t>
      </w:r>
    </w:p>
    <w:p w14:paraId="18A77E2E" w14:textId="6D5ACA2F" w:rsidR="007D7BFC" w:rsidRPr="007D7BFC" w:rsidRDefault="007D7BFC" w:rsidP="007D7BFC">
      <w:pPr>
        <w:rPr>
          <w:b/>
          <w:bCs/>
          <w:sz w:val="22"/>
          <w:szCs w:val="22"/>
          <w:lang w:val="en-NG"/>
        </w:rPr>
      </w:pPr>
      <w:r w:rsidRPr="007D7BFC">
        <w:rPr>
          <w:b/>
          <w:bCs/>
          <w:sz w:val="22"/>
          <w:szCs w:val="22"/>
          <w:lang w:val="en-NG"/>
        </w:rPr>
        <w:t xml:space="preserve">Ecommerce Dataset </w:t>
      </w:r>
    </w:p>
    <w:p w14:paraId="19DD0A43" w14:textId="753780F2" w:rsidR="007D7BFC" w:rsidRDefault="007D7BFC" w:rsidP="007D7BFC">
      <w:pPr>
        <w:rPr>
          <w:sz w:val="22"/>
          <w:szCs w:val="22"/>
          <w:lang w:val="en-NG"/>
        </w:rPr>
      </w:pPr>
      <w:r>
        <w:rPr>
          <w:sz w:val="22"/>
          <w:szCs w:val="22"/>
          <w:lang w:val="en-NG"/>
        </w:rPr>
        <w:t>Columns</w:t>
      </w:r>
    </w:p>
    <w:p w14:paraId="4C27AB67" w14:textId="23ED9C63" w:rsidR="007D7BFC" w:rsidRDefault="007D7BFC" w:rsidP="007D7BFC">
      <w:pPr>
        <w:pStyle w:val="ListParagraph"/>
        <w:numPr>
          <w:ilvl w:val="0"/>
          <w:numId w:val="3"/>
        </w:numPr>
        <w:rPr>
          <w:sz w:val="22"/>
          <w:szCs w:val="22"/>
          <w:lang w:val="en-NG"/>
        </w:rPr>
      </w:pPr>
      <w:r>
        <w:rPr>
          <w:sz w:val="22"/>
          <w:szCs w:val="22"/>
          <w:lang w:val="en-NG"/>
        </w:rPr>
        <w:t>Customer ID</w:t>
      </w:r>
    </w:p>
    <w:p w14:paraId="10FAA89C" w14:textId="16FA554E" w:rsidR="007D7BFC" w:rsidRDefault="007D7BFC" w:rsidP="007D7BFC">
      <w:pPr>
        <w:pStyle w:val="ListParagraph"/>
        <w:numPr>
          <w:ilvl w:val="0"/>
          <w:numId w:val="3"/>
        </w:numPr>
        <w:rPr>
          <w:sz w:val="22"/>
          <w:szCs w:val="22"/>
          <w:lang w:val="en-NG"/>
        </w:rPr>
      </w:pPr>
      <w:r>
        <w:rPr>
          <w:sz w:val="22"/>
          <w:szCs w:val="22"/>
          <w:lang w:val="en-NG"/>
        </w:rPr>
        <w:t>Age</w:t>
      </w:r>
    </w:p>
    <w:p w14:paraId="59AE3E39" w14:textId="007221F3" w:rsidR="007D7BFC" w:rsidRDefault="007D7BFC" w:rsidP="007D7BFC">
      <w:pPr>
        <w:pStyle w:val="ListParagraph"/>
        <w:numPr>
          <w:ilvl w:val="0"/>
          <w:numId w:val="3"/>
        </w:numPr>
        <w:rPr>
          <w:sz w:val="22"/>
          <w:szCs w:val="22"/>
          <w:lang w:val="en-NG"/>
        </w:rPr>
      </w:pPr>
      <w:r>
        <w:rPr>
          <w:sz w:val="22"/>
          <w:szCs w:val="22"/>
          <w:lang w:val="en-NG"/>
        </w:rPr>
        <w:t>Gender</w:t>
      </w:r>
    </w:p>
    <w:p w14:paraId="020E86DE" w14:textId="64F53906" w:rsidR="007D7BFC" w:rsidRDefault="007D7BFC" w:rsidP="007D7BFC">
      <w:pPr>
        <w:pStyle w:val="ListParagraph"/>
        <w:numPr>
          <w:ilvl w:val="0"/>
          <w:numId w:val="3"/>
        </w:numPr>
        <w:rPr>
          <w:sz w:val="22"/>
          <w:szCs w:val="22"/>
          <w:lang w:val="en-NG"/>
        </w:rPr>
      </w:pPr>
      <w:r>
        <w:rPr>
          <w:sz w:val="22"/>
          <w:szCs w:val="22"/>
          <w:lang w:val="en-NG"/>
        </w:rPr>
        <w:t>Income Level</w:t>
      </w:r>
    </w:p>
    <w:p w14:paraId="54302430" w14:textId="4701EBA8" w:rsidR="007D7BFC" w:rsidRDefault="007D7BFC" w:rsidP="007D7BFC">
      <w:pPr>
        <w:pStyle w:val="ListParagraph"/>
        <w:numPr>
          <w:ilvl w:val="0"/>
          <w:numId w:val="3"/>
        </w:numPr>
        <w:rPr>
          <w:sz w:val="22"/>
          <w:szCs w:val="22"/>
          <w:lang w:val="en-NG"/>
        </w:rPr>
      </w:pPr>
      <w:r>
        <w:rPr>
          <w:sz w:val="22"/>
          <w:szCs w:val="22"/>
          <w:lang w:val="en-NG"/>
        </w:rPr>
        <w:t>Marital Status</w:t>
      </w:r>
    </w:p>
    <w:p w14:paraId="1EA079A4" w14:textId="76707AF7" w:rsidR="007D7BFC" w:rsidRDefault="007D7BFC" w:rsidP="007D7BFC">
      <w:pPr>
        <w:pStyle w:val="ListParagraph"/>
        <w:numPr>
          <w:ilvl w:val="0"/>
          <w:numId w:val="3"/>
        </w:numPr>
        <w:rPr>
          <w:sz w:val="22"/>
          <w:szCs w:val="22"/>
          <w:lang w:val="en-NG"/>
        </w:rPr>
      </w:pPr>
      <w:r>
        <w:rPr>
          <w:sz w:val="22"/>
          <w:szCs w:val="22"/>
          <w:lang w:val="en-NG"/>
        </w:rPr>
        <w:t>Education Level</w:t>
      </w:r>
    </w:p>
    <w:p w14:paraId="74F65D2D" w14:textId="7D557F54" w:rsidR="007D7BFC" w:rsidRDefault="007D7BFC" w:rsidP="007D7BFC">
      <w:pPr>
        <w:pStyle w:val="ListParagraph"/>
        <w:numPr>
          <w:ilvl w:val="0"/>
          <w:numId w:val="3"/>
        </w:numPr>
        <w:rPr>
          <w:sz w:val="22"/>
          <w:szCs w:val="22"/>
          <w:lang w:val="en-NG"/>
        </w:rPr>
      </w:pPr>
      <w:r>
        <w:rPr>
          <w:sz w:val="22"/>
          <w:szCs w:val="22"/>
          <w:lang w:val="en-NG"/>
        </w:rPr>
        <w:t>Occupation</w:t>
      </w:r>
    </w:p>
    <w:p w14:paraId="0517B690" w14:textId="0F1081BC" w:rsidR="007D7BFC" w:rsidRDefault="007D7BFC" w:rsidP="007D7BFC">
      <w:pPr>
        <w:pStyle w:val="ListParagraph"/>
        <w:numPr>
          <w:ilvl w:val="0"/>
          <w:numId w:val="3"/>
        </w:numPr>
        <w:rPr>
          <w:sz w:val="22"/>
          <w:szCs w:val="22"/>
          <w:lang w:val="en-NG"/>
        </w:rPr>
      </w:pPr>
      <w:r>
        <w:rPr>
          <w:sz w:val="22"/>
          <w:szCs w:val="22"/>
          <w:lang w:val="en-NG"/>
        </w:rPr>
        <w:t>Location</w:t>
      </w:r>
    </w:p>
    <w:p w14:paraId="4E60B1CE" w14:textId="0D2DF959" w:rsidR="007D7BFC" w:rsidRDefault="007D7BFC" w:rsidP="007D7BFC">
      <w:pPr>
        <w:pStyle w:val="ListParagraph"/>
        <w:numPr>
          <w:ilvl w:val="0"/>
          <w:numId w:val="3"/>
        </w:numPr>
        <w:rPr>
          <w:sz w:val="22"/>
          <w:szCs w:val="22"/>
          <w:lang w:val="en-NG"/>
        </w:rPr>
      </w:pPr>
      <w:r>
        <w:rPr>
          <w:sz w:val="22"/>
          <w:szCs w:val="22"/>
          <w:lang w:val="en-NG"/>
        </w:rPr>
        <w:t>Purchase Category</w:t>
      </w:r>
    </w:p>
    <w:p w14:paraId="61B69EF0" w14:textId="5834B658" w:rsidR="007D7BFC" w:rsidRDefault="007D7BFC" w:rsidP="007D7BFC">
      <w:pPr>
        <w:pStyle w:val="ListParagraph"/>
        <w:numPr>
          <w:ilvl w:val="0"/>
          <w:numId w:val="3"/>
        </w:numPr>
        <w:rPr>
          <w:sz w:val="22"/>
          <w:szCs w:val="22"/>
          <w:lang w:val="en-NG"/>
        </w:rPr>
      </w:pPr>
      <w:r>
        <w:rPr>
          <w:sz w:val="22"/>
          <w:szCs w:val="22"/>
          <w:lang w:val="en-NG"/>
        </w:rPr>
        <w:t>Purchase Amount</w:t>
      </w:r>
    </w:p>
    <w:p w14:paraId="46EE9F6A" w14:textId="5C0190CC" w:rsidR="007D7BFC" w:rsidRDefault="007D7BFC" w:rsidP="007D7BFC">
      <w:pPr>
        <w:pStyle w:val="ListParagraph"/>
        <w:numPr>
          <w:ilvl w:val="0"/>
          <w:numId w:val="3"/>
        </w:numPr>
        <w:rPr>
          <w:sz w:val="22"/>
          <w:szCs w:val="22"/>
          <w:lang w:val="en-NG"/>
        </w:rPr>
      </w:pPr>
      <w:r>
        <w:rPr>
          <w:sz w:val="22"/>
          <w:szCs w:val="22"/>
          <w:lang w:val="en-NG"/>
        </w:rPr>
        <w:t>Frequency of Purchase</w:t>
      </w:r>
    </w:p>
    <w:p w14:paraId="407A29EA" w14:textId="1B04A323" w:rsidR="007D7BFC" w:rsidRDefault="007D7BFC" w:rsidP="007D7BFC">
      <w:pPr>
        <w:pStyle w:val="ListParagraph"/>
        <w:numPr>
          <w:ilvl w:val="0"/>
          <w:numId w:val="3"/>
        </w:numPr>
        <w:rPr>
          <w:sz w:val="22"/>
          <w:szCs w:val="22"/>
          <w:lang w:val="en-NG"/>
        </w:rPr>
      </w:pPr>
      <w:r>
        <w:rPr>
          <w:sz w:val="22"/>
          <w:szCs w:val="22"/>
          <w:lang w:val="en-NG"/>
        </w:rPr>
        <w:t>Purchase Channel</w:t>
      </w:r>
    </w:p>
    <w:p w14:paraId="5C1B1BFA" w14:textId="43E76FF1" w:rsidR="007D7BFC" w:rsidRDefault="007D7BFC" w:rsidP="007D7BFC">
      <w:pPr>
        <w:pStyle w:val="ListParagraph"/>
        <w:numPr>
          <w:ilvl w:val="0"/>
          <w:numId w:val="3"/>
        </w:numPr>
        <w:rPr>
          <w:sz w:val="22"/>
          <w:szCs w:val="22"/>
          <w:lang w:val="en-NG"/>
        </w:rPr>
      </w:pPr>
      <w:r>
        <w:rPr>
          <w:sz w:val="22"/>
          <w:szCs w:val="22"/>
          <w:lang w:val="en-NG"/>
        </w:rPr>
        <w:t>Brand Loyalty</w:t>
      </w:r>
    </w:p>
    <w:p w14:paraId="3DF6BE7C" w14:textId="0227E18E" w:rsidR="007D7BFC" w:rsidRDefault="007D7BFC" w:rsidP="007D7BFC">
      <w:pPr>
        <w:pStyle w:val="ListParagraph"/>
        <w:numPr>
          <w:ilvl w:val="0"/>
          <w:numId w:val="3"/>
        </w:numPr>
        <w:rPr>
          <w:sz w:val="22"/>
          <w:szCs w:val="22"/>
          <w:lang w:val="en-NG"/>
        </w:rPr>
      </w:pPr>
      <w:r>
        <w:rPr>
          <w:sz w:val="22"/>
          <w:szCs w:val="22"/>
          <w:lang w:val="en-NG"/>
        </w:rPr>
        <w:t>Product Rating</w:t>
      </w:r>
    </w:p>
    <w:p w14:paraId="0235D994" w14:textId="6DC780A8" w:rsidR="007D7BFC" w:rsidRDefault="007D7BFC" w:rsidP="007D7BFC">
      <w:pPr>
        <w:pStyle w:val="ListParagraph"/>
        <w:numPr>
          <w:ilvl w:val="0"/>
          <w:numId w:val="3"/>
        </w:numPr>
        <w:rPr>
          <w:sz w:val="22"/>
          <w:szCs w:val="22"/>
          <w:lang w:val="en-NG"/>
        </w:rPr>
      </w:pPr>
      <w:r>
        <w:rPr>
          <w:sz w:val="22"/>
          <w:szCs w:val="22"/>
          <w:lang w:val="en-NG"/>
        </w:rPr>
        <w:lastRenderedPageBreak/>
        <w:t>Time Spent on Product Research(hours)</w:t>
      </w:r>
    </w:p>
    <w:p w14:paraId="1A111339" w14:textId="6560E6B9" w:rsidR="007D7BFC" w:rsidRDefault="007D7BFC" w:rsidP="007D7BFC">
      <w:pPr>
        <w:pStyle w:val="ListParagraph"/>
        <w:numPr>
          <w:ilvl w:val="0"/>
          <w:numId w:val="3"/>
        </w:numPr>
        <w:rPr>
          <w:sz w:val="22"/>
          <w:szCs w:val="22"/>
          <w:lang w:val="en-NG"/>
        </w:rPr>
      </w:pPr>
      <w:r>
        <w:rPr>
          <w:sz w:val="22"/>
          <w:szCs w:val="22"/>
          <w:lang w:val="en-NG"/>
        </w:rPr>
        <w:t>Social Media Influence</w:t>
      </w:r>
    </w:p>
    <w:p w14:paraId="4051C38D" w14:textId="16A99A1A" w:rsidR="007D7BFC" w:rsidRDefault="007D7BFC" w:rsidP="007D7BFC">
      <w:pPr>
        <w:pStyle w:val="ListParagraph"/>
        <w:numPr>
          <w:ilvl w:val="0"/>
          <w:numId w:val="3"/>
        </w:numPr>
        <w:rPr>
          <w:sz w:val="22"/>
          <w:szCs w:val="22"/>
          <w:lang w:val="en-NG"/>
        </w:rPr>
      </w:pPr>
      <w:r>
        <w:rPr>
          <w:sz w:val="22"/>
          <w:szCs w:val="22"/>
          <w:lang w:val="en-NG"/>
        </w:rPr>
        <w:t>Return Rate</w:t>
      </w:r>
    </w:p>
    <w:p w14:paraId="4F444A2A" w14:textId="58385A2A" w:rsidR="007D7BFC" w:rsidRDefault="007D7BFC" w:rsidP="007D7BFC">
      <w:pPr>
        <w:pStyle w:val="ListParagraph"/>
        <w:numPr>
          <w:ilvl w:val="0"/>
          <w:numId w:val="3"/>
        </w:numPr>
        <w:rPr>
          <w:sz w:val="22"/>
          <w:szCs w:val="22"/>
          <w:lang w:val="en-NG"/>
        </w:rPr>
      </w:pPr>
      <w:r>
        <w:rPr>
          <w:sz w:val="22"/>
          <w:szCs w:val="22"/>
          <w:lang w:val="en-NG"/>
        </w:rPr>
        <w:t>Customer Satisfaction</w:t>
      </w:r>
    </w:p>
    <w:p w14:paraId="510D9F65" w14:textId="60302AB0" w:rsidR="007D7BFC" w:rsidRDefault="007D7BFC" w:rsidP="007D7BFC">
      <w:pPr>
        <w:pStyle w:val="ListParagraph"/>
        <w:numPr>
          <w:ilvl w:val="0"/>
          <w:numId w:val="3"/>
        </w:numPr>
        <w:rPr>
          <w:sz w:val="22"/>
          <w:szCs w:val="22"/>
          <w:lang w:val="en-NG"/>
        </w:rPr>
      </w:pPr>
      <w:r>
        <w:rPr>
          <w:sz w:val="22"/>
          <w:szCs w:val="22"/>
          <w:lang w:val="en-NG"/>
        </w:rPr>
        <w:t>Engagement with Ads</w:t>
      </w:r>
    </w:p>
    <w:p w14:paraId="225752C0" w14:textId="77777777" w:rsidR="00540DA2" w:rsidRDefault="007D7BFC" w:rsidP="00540DA2">
      <w:pPr>
        <w:pStyle w:val="ListParagraph"/>
        <w:numPr>
          <w:ilvl w:val="0"/>
          <w:numId w:val="3"/>
        </w:numPr>
        <w:rPr>
          <w:sz w:val="22"/>
          <w:szCs w:val="22"/>
          <w:lang w:val="en-NG"/>
        </w:rPr>
      </w:pPr>
      <w:r>
        <w:rPr>
          <w:sz w:val="22"/>
          <w:szCs w:val="22"/>
          <w:lang w:val="en-NG"/>
        </w:rPr>
        <w:t>Device Used for Shopping</w:t>
      </w:r>
    </w:p>
    <w:p w14:paraId="6FC4F61D" w14:textId="4783B22D" w:rsidR="007D7BFC" w:rsidRPr="00540DA2" w:rsidRDefault="007D7BFC" w:rsidP="00540DA2">
      <w:pPr>
        <w:pStyle w:val="ListParagraph"/>
        <w:numPr>
          <w:ilvl w:val="0"/>
          <w:numId w:val="3"/>
        </w:numPr>
        <w:rPr>
          <w:sz w:val="22"/>
          <w:szCs w:val="22"/>
          <w:lang w:val="en-NG"/>
        </w:rPr>
      </w:pPr>
      <w:r w:rsidRPr="00540DA2">
        <w:rPr>
          <w:sz w:val="22"/>
          <w:szCs w:val="22"/>
          <w:lang w:val="en-NG"/>
        </w:rPr>
        <w:t xml:space="preserve">Payment Method </w:t>
      </w:r>
    </w:p>
    <w:p w14:paraId="69B1ED0A" w14:textId="5D272DDF" w:rsidR="007D7BFC" w:rsidRDefault="007D7BFC" w:rsidP="007D7BFC">
      <w:pPr>
        <w:pStyle w:val="ListParagraph"/>
        <w:numPr>
          <w:ilvl w:val="0"/>
          <w:numId w:val="3"/>
        </w:numPr>
        <w:rPr>
          <w:sz w:val="22"/>
          <w:szCs w:val="22"/>
          <w:lang w:val="en-NG"/>
        </w:rPr>
      </w:pPr>
      <w:r>
        <w:rPr>
          <w:sz w:val="22"/>
          <w:szCs w:val="22"/>
          <w:lang w:val="en-NG"/>
        </w:rPr>
        <w:t>Time of Purchase</w:t>
      </w:r>
    </w:p>
    <w:p w14:paraId="7B716CFA" w14:textId="461AC666" w:rsidR="007D7BFC" w:rsidRDefault="007D7BFC" w:rsidP="007D7BFC">
      <w:pPr>
        <w:pStyle w:val="ListParagraph"/>
        <w:numPr>
          <w:ilvl w:val="0"/>
          <w:numId w:val="3"/>
        </w:numPr>
        <w:rPr>
          <w:sz w:val="22"/>
          <w:szCs w:val="22"/>
          <w:lang w:val="en-NG"/>
        </w:rPr>
      </w:pPr>
      <w:r>
        <w:rPr>
          <w:sz w:val="22"/>
          <w:szCs w:val="22"/>
          <w:lang w:val="en-NG"/>
        </w:rPr>
        <w:t>Discount Used</w:t>
      </w:r>
    </w:p>
    <w:p w14:paraId="29877FCC" w14:textId="244FFD48" w:rsidR="007D7BFC" w:rsidRDefault="007D7BFC" w:rsidP="007D7BFC">
      <w:pPr>
        <w:pStyle w:val="ListParagraph"/>
        <w:numPr>
          <w:ilvl w:val="0"/>
          <w:numId w:val="3"/>
        </w:numPr>
        <w:rPr>
          <w:sz w:val="22"/>
          <w:szCs w:val="22"/>
          <w:lang w:val="en-NG"/>
        </w:rPr>
      </w:pPr>
      <w:r>
        <w:rPr>
          <w:sz w:val="22"/>
          <w:szCs w:val="22"/>
          <w:lang w:val="en-NG"/>
        </w:rPr>
        <w:t>Customer Loyalty Program Member</w:t>
      </w:r>
    </w:p>
    <w:p w14:paraId="46A93A4B" w14:textId="7A258C17" w:rsidR="007D7BFC" w:rsidRDefault="007D7BFC" w:rsidP="007D7BFC">
      <w:pPr>
        <w:pStyle w:val="ListParagraph"/>
        <w:numPr>
          <w:ilvl w:val="0"/>
          <w:numId w:val="3"/>
        </w:numPr>
        <w:rPr>
          <w:sz w:val="22"/>
          <w:szCs w:val="22"/>
          <w:lang w:val="en-NG"/>
        </w:rPr>
      </w:pPr>
      <w:r>
        <w:rPr>
          <w:sz w:val="22"/>
          <w:szCs w:val="22"/>
          <w:lang w:val="en-NG"/>
        </w:rPr>
        <w:t>Purchase Intent</w:t>
      </w:r>
    </w:p>
    <w:p w14:paraId="75C1AB8D" w14:textId="1506B940" w:rsidR="007D7BFC" w:rsidRDefault="007D7BFC" w:rsidP="007D7BFC">
      <w:pPr>
        <w:pStyle w:val="ListParagraph"/>
        <w:numPr>
          <w:ilvl w:val="0"/>
          <w:numId w:val="3"/>
        </w:numPr>
        <w:rPr>
          <w:sz w:val="22"/>
          <w:szCs w:val="22"/>
          <w:lang w:val="en-NG"/>
        </w:rPr>
      </w:pPr>
      <w:r>
        <w:rPr>
          <w:sz w:val="22"/>
          <w:szCs w:val="22"/>
          <w:lang w:val="en-NG"/>
        </w:rPr>
        <w:t xml:space="preserve">Shipping </w:t>
      </w:r>
      <w:proofErr w:type="spellStart"/>
      <w:r>
        <w:rPr>
          <w:sz w:val="22"/>
          <w:szCs w:val="22"/>
          <w:lang w:val="en-NG"/>
        </w:rPr>
        <w:t>Prefernce</w:t>
      </w:r>
      <w:proofErr w:type="spellEnd"/>
    </w:p>
    <w:p w14:paraId="439DB746" w14:textId="79A1A5B6" w:rsidR="007D7BFC" w:rsidRDefault="007D7BFC" w:rsidP="007D7BFC">
      <w:pPr>
        <w:pStyle w:val="ListParagraph"/>
        <w:numPr>
          <w:ilvl w:val="0"/>
          <w:numId w:val="3"/>
        </w:numPr>
        <w:rPr>
          <w:sz w:val="22"/>
          <w:szCs w:val="22"/>
          <w:lang w:val="en-NG"/>
        </w:rPr>
      </w:pPr>
      <w:r>
        <w:rPr>
          <w:sz w:val="22"/>
          <w:szCs w:val="22"/>
          <w:lang w:val="en-NG"/>
        </w:rPr>
        <w:t>Time to Decision</w:t>
      </w:r>
    </w:p>
    <w:p w14:paraId="31AB8E0F" w14:textId="77777777" w:rsidR="00A44D3B" w:rsidRDefault="00A44D3B" w:rsidP="007D7BFC">
      <w:pPr>
        <w:rPr>
          <w:b/>
          <w:bCs/>
          <w:sz w:val="22"/>
          <w:szCs w:val="22"/>
          <w:lang w:val="en-NG"/>
        </w:rPr>
      </w:pPr>
    </w:p>
    <w:p w14:paraId="4417FAFB" w14:textId="77777777" w:rsidR="00A44D3B" w:rsidRDefault="00A44D3B" w:rsidP="007D7BFC">
      <w:pPr>
        <w:rPr>
          <w:b/>
          <w:bCs/>
          <w:sz w:val="22"/>
          <w:szCs w:val="22"/>
          <w:lang w:val="en-NG"/>
        </w:rPr>
      </w:pPr>
    </w:p>
    <w:p w14:paraId="2AF956C6" w14:textId="77777777" w:rsidR="00A44D3B" w:rsidRDefault="00A44D3B" w:rsidP="007D7BFC">
      <w:pPr>
        <w:rPr>
          <w:b/>
          <w:bCs/>
          <w:sz w:val="22"/>
          <w:szCs w:val="22"/>
          <w:lang w:val="en-NG"/>
        </w:rPr>
      </w:pPr>
    </w:p>
    <w:p w14:paraId="4544123F" w14:textId="77777777" w:rsidR="00A44D3B" w:rsidRDefault="00A44D3B" w:rsidP="007D7BFC">
      <w:pPr>
        <w:rPr>
          <w:b/>
          <w:bCs/>
          <w:sz w:val="22"/>
          <w:szCs w:val="22"/>
          <w:lang w:val="en-NG"/>
        </w:rPr>
      </w:pPr>
    </w:p>
    <w:p w14:paraId="54CE4029" w14:textId="77777777" w:rsidR="00A44D3B" w:rsidRDefault="00A44D3B" w:rsidP="007D7BFC">
      <w:pPr>
        <w:rPr>
          <w:b/>
          <w:bCs/>
          <w:sz w:val="22"/>
          <w:szCs w:val="22"/>
          <w:lang w:val="en-NG"/>
        </w:rPr>
      </w:pPr>
    </w:p>
    <w:p w14:paraId="1C552F0D" w14:textId="5F7CE0F0" w:rsidR="007D7BFC" w:rsidRPr="00D7062E" w:rsidRDefault="007D7BFC" w:rsidP="007D7BFC">
      <w:pPr>
        <w:rPr>
          <w:b/>
          <w:bCs/>
          <w:sz w:val="22"/>
          <w:szCs w:val="22"/>
          <w:lang w:val="en-NG"/>
        </w:rPr>
      </w:pPr>
      <w:r w:rsidRPr="00D7062E">
        <w:rPr>
          <w:b/>
          <w:bCs/>
          <w:sz w:val="22"/>
          <w:szCs w:val="22"/>
          <w:lang w:val="en-NG"/>
        </w:rPr>
        <w:t>Derived Columns</w:t>
      </w:r>
    </w:p>
    <w:p w14:paraId="0467A9E0" w14:textId="7251F7AF" w:rsidR="007D7BFC" w:rsidRDefault="007D7BFC" w:rsidP="007D7BFC">
      <w:pPr>
        <w:rPr>
          <w:sz w:val="22"/>
          <w:szCs w:val="22"/>
          <w:lang w:val="en-NG"/>
        </w:rPr>
      </w:pPr>
      <w:r>
        <w:rPr>
          <w:sz w:val="22"/>
          <w:szCs w:val="22"/>
          <w:lang w:val="en-NG"/>
        </w:rPr>
        <w:t>Age Group</w:t>
      </w:r>
      <w:r w:rsidR="00D7062E">
        <w:rPr>
          <w:sz w:val="22"/>
          <w:szCs w:val="22"/>
          <w:lang w:val="en-NG"/>
        </w:rPr>
        <w:t>: This column was derived from the Age column using conditional statements.</w:t>
      </w:r>
    </w:p>
    <w:p w14:paraId="56F8863F" w14:textId="39BCAD31" w:rsidR="00D7062E" w:rsidRDefault="00D7062E" w:rsidP="007D7BFC">
      <w:pPr>
        <w:rPr>
          <w:sz w:val="22"/>
          <w:szCs w:val="22"/>
          <w:lang w:val="en-NG"/>
        </w:rPr>
      </w:pPr>
      <w:r w:rsidRPr="00D7062E">
        <w:rPr>
          <w:sz w:val="22"/>
          <w:szCs w:val="22"/>
          <w:lang w:val="en-NG"/>
        </w:rPr>
        <w:drawing>
          <wp:inline distT="0" distB="0" distL="0" distR="0" wp14:anchorId="164CF19E" wp14:editId="0091B3D4">
            <wp:extent cx="5731510" cy="2024380"/>
            <wp:effectExtent l="0" t="0" r="2540" b="0"/>
            <wp:docPr id="100834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40459" name=""/>
                    <pic:cNvPicPr/>
                  </pic:nvPicPr>
                  <pic:blipFill>
                    <a:blip r:embed="rId5"/>
                    <a:stretch>
                      <a:fillRect/>
                    </a:stretch>
                  </pic:blipFill>
                  <pic:spPr>
                    <a:xfrm>
                      <a:off x="0" y="0"/>
                      <a:ext cx="5731510" cy="2024380"/>
                    </a:xfrm>
                    <a:prstGeom prst="rect">
                      <a:avLst/>
                    </a:prstGeom>
                  </pic:spPr>
                </pic:pic>
              </a:graphicData>
            </a:graphic>
          </wp:inline>
        </w:drawing>
      </w:r>
    </w:p>
    <w:p w14:paraId="22AFACF4" w14:textId="6EB64E3F" w:rsidR="00D7062E" w:rsidRDefault="00D7062E" w:rsidP="007D7BFC">
      <w:pPr>
        <w:rPr>
          <w:sz w:val="22"/>
          <w:szCs w:val="22"/>
          <w:lang w:val="en-NG"/>
        </w:rPr>
      </w:pPr>
      <w:r>
        <w:rPr>
          <w:sz w:val="22"/>
          <w:szCs w:val="22"/>
          <w:lang w:val="en-NG"/>
        </w:rPr>
        <w:t>Customer Satisfaction Level: This was derived from the customer satisfaction column with the range below:</w:t>
      </w:r>
    </w:p>
    <w:p w14:paraId="197711BC" w14:textId="41B038C4" w:rsidR="00D7062E" w:rsidRDefault="00D7062E" w:rsidP="00D7062E">
      <w:pPr>
        <w:spacing w:after="0" w:line="240" w:lineRule="auto"/>
        <w:rPr>
          <w:sz w:val="22"/>
          <w:szCs w:val="22"/>
          <w:lang w:val="en-NG"/>
        </w:rPr>
      </w:pPr>
      <w:r>
        <w:rPr>
          <w:sz w:val="22"/>
          <w:szCs w:val="22"/>
          <w:lang w:val="en-NG"/>
        </w:rPr>
        <w:t>1-3: Very Dissatisfied</w:t>
      </w:r>
    </w:p>
    <w:p w14:paraId="152499C2" w14:textId="41A3BDAC" w:rsidR="00D7062E" w:rsidRDefault="00D7062E" w:rsidP="00D7062E">
      <w:pPr>
        <w:spacing w:after="0" w:line="240" w:lineRule="auto"/>
        <w:rPr>
          <w:sz w:val="22"/>
          <w:szCs w:val="22"/>
          <w:lang w:val="en-NG"/>
        </w:rPr>
      </w:pPr>
      <w:r>
        <w:rPr>
          <w:sz w:val="22"/>
          <w:szCs w:val="22"/>
          <w:lang w:val="en-NG"/>
        </w:rPr>
        <w:t>4-6: Neutral</w:t>
      </w:r>
    </w:p>
    <w:p w14:paraId="7B418333" w14:textId="4DC2DC16" w:rsidR="00D7062E" w:rsidRDefault="00D7062E" w:rsidP="00D7062E">
      <w:pPr>
        <w:spacing w:after="0" w:line="240" w:lineRule="auto"/>
        <w:rPr>
          <w:sz w:val="22"/>
          <w:szCs w:val="22"/>
          <w:lang w:val="en-NG"/>
        </w:rPr>
      </w:pPr>
      <w:r>
        <w:rPr>
          <w:sz w:val="22"/>
          <w:szCs w:val="22"/>
          <w:lang w:val="en-NG"/>
        </w:rPr>
        <w:t>7-10: Highly Satisfied</w:t>
      </w:r>
    </w:p>
    <w:p w14:paraId="7B552A84" w14:textId="7F913949" w:rsidR="00D7062E" w:rsidRPr="007D7BFC" w:rsidRDefault="00D7062E" w:rsidP="007D7BFC">
      <w:pPr>
        <w:rPr>
          <w:sz w:val="22"/>
          <w:szCs w:val="22"/>
          <w:lang w:val="en-NG"/>
        </w:rPr>
      </w:pPr>
      <w:r w:rsidRPr="00D7062E">
        <w:rPr>
          <w:sz w:val="22"/>
          <w:szCs w:val="22"/>
          <w:lang w:val="en-NG"/>
        </w:rPr>
        <w:drawing>
          <wp:inline distT="0" distB="0" distL="0" distR="0" wp14:anchorId="014FAC05" wp14:editId="5ECE520E">
            <wp:extent cx="5731510" cy="2236470"/>
            <wp:effectExtent l="0" t="0" r="2540" b="0"/>
            <wp:docPr id="76889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97908" name=""/>
                    <pic:cNvPicPr/>
                  </pic:nvPicPr>
                  <pic:blipFill>
                    <a:blip r:embed="rId6"/>
                    <a:stretch>
                      <a:fillRect/>
                    </a:stretch>
                  </pic:blipFill>
                  <pic:spPr>
                    <a:xfrm>
                      <a:off x="0" y="0"/>
                      <a:ext cx="5731510" cy="2236470"/>
                    </a:xfrm>
                    <a:prstGeom prst="rect">
                      <a:avLst/>
                    </a:prstGeom>
                  </pic:spPr>
                </pic:pic>
              </a:graphicData>
            </a:graphic>
          </wp:inline>
        </w:drawing>
      </w:r>
    </w:p>
    <w:p w14:paraId="4D3DFA8C" w14:textId="7EDCCB4E" w:rsidR="007D7BFC" w:rsidRDefault="00D7062E" w:rsidP="00D7062E">
      <w:pPr>
        <w:rPr>
          <w:sz w:val="22"/>
          <w:szCs w:val="22"/>
        </w:rPr>
      </w:pPr>
      <w:r>
        <w:rPr>
          <w:sz w:val="22"/>
          <w:szCs w:val="22"/>
        </w:rPr>
        <w:lastRenderedPageBreak/>
        <w:t>Day Name: This column was derived from the time of purchase column using the date function.</w:t>
      </w:r>
    </w:p>
    <w:p w14:paraId="2CF88F89" w14:textId="7C5A65BF" w:rsidR="00D7062E" w:rsidRDefault="00D7062E" w:rsidP="00D7062E">
      <w:pPr>
        <w:rPr>
          <w:sz w:val="22"/>
          <w:szCs w:val="22"/>
        </w:rPr>
      </w:pPr>
      <w:r w:rsidRPr="00D7062E">
        <w:rPr>
          <w:sz w:val="22"/>
          <w:szCs w:val="22"/>
        </w:rPr>
        <w:drawing>
          <wp:inline distT="0" distB="0" distL="0" distR="0" wp14:anchorId="32FE5DC7" wp14:editId="63606BD7">
            <wp:extent cx="1226926" cy="853514"/>
            <wp:effectExtent l="0" t="0" r="0" b="3810"/>
            <wp:docPr id="489279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9872" name=""/>
                    <pic:cNvPicPr/>
                  </pic:nvPicPr>
                  <pic:blipFill>
                    <a:blip r:embed="rId7"/>
                    <a:stretch>
                      <a:fillRect/>
                    </a:stretch>
                  </pic:blipFill>
                  <pic:spPr>
                    <a:xfrm>
                      <a:off x="0" y="0"/>
                      <a:ext cx="1226926" cy="853514"/>
                    </a:xfrm>
                    <a:prstGeom prst="rect">
                      <a:avLst/>
                    </a:prstGeom>
                  </pic:spPr>
                </pic:pic>
              </a:graphicData>
            </a:graphic>
          </wp:inline>
        </w:drawing>
      </w:r>
    </w:p>
    <w:p w14:paraId="30E8D188" w14:textId="77777777" w:rsidR="00626DE0" w:rsidRDefault="00626DE0" w:rsidP="00D7062E">
      <w:pPr>
        <w:rPr>
          <w:sz w:val="22"/>
          <w:szCs w:val="22"/>
        </w:rPr>
      </w:pPr>
    </w:p>
    <w:p w14:paraId="1CCA4D26" w14:textId="3D953407" w:rsidR="00626DE0" w:rsidRPr="00A44D3B" w:rsidRDefault="00626DE0" w:rsidP="00D7062E">
      <w:pPr>
        <w:rPr>
          <w:sz w:val="22"/>
          <w:szCs w:val="22"/>
          <w:u w:val="single"/>
        </w:rPr>
      </w:pPr>
      <w:r w:rsidRPr="00A44D3B">
        <w:rPr>
          <w:sz w:val="22"/>
          <w:szCs w:val="22"/>
          <w:u w:val="single"/>
        </w:rPr>
        <w:t>ANSWERS &amp; ANALYSIS</w:t>
      </w:r>
    </w:p>
    <w:p w14:paraId="0189AC9D" w14:textId="0D8B53AC" w:rsidR="00626DE0" w:rsidRDefault="00626DE0" w:rsidP="00D7062E">
      <w:pPr>
        <w:rPr>
          <w:sz w:val="22"/>
          <w:szCs w:val="22"/>
        </w:rPr>
      </w:pPr>
      <w:r>
        <w:rPr>
          <w:sz w:val="22"/>
          <w:szCs w:val="22"/>
        </w:rPr>
        <w:t>Metrics:</w:t>
      </w:r>
    </w:p>
    <w:p w14:paraId="1B95DA7B" w14:textId="71D49BFB" w:rsidR="00626DE0" w:rsidRDefault="00626DE0" w:rsidP="00626DE0">
      <w:pPr>
        <w:pStyle w:val="ListParagraph"/>
        <w:numPr>
          <w:ilvl w:val="0"/>
          <w:numId w:val="6"/>
        </w:numPr>
        <w:rPr>
          <w:sz w:val="22"/>
          <w:szCs w:val="22"/>
        </w:rPr>
      </w:pPr>
      <w:r>
        <w:rPr>
          <w:sz w:val="22"/>
          <w:szCs w:val="22"/>
        </w:rPr>
        <w:t>Total Customers = 100</w:t>
      </w:r>
    </w:p>
    <w:p w14:paraId="02CB072A" w14:textId="76A11CCD" w:rsidR="00626DE0" w:rsidRDefault="00626DE0" w:rsidP="00626DE0">
      <w:pPr>
        <w:pStyle w:val="ListParagraph"/>
        <w:numPr>
          <w:ilvl w:val="0"/>
          <w:numId w:val="6"/>
        </w:numPr>
        <w:rPr>
          <w:sz w:val="22"/>
          <w:szCs w:val="22"/>
        </w:rPr>
      </w:pPr>
      <w:r>
        <w:rPr>
          <w:sz w:val="22"/>
          <w:szCs w:val="22"/>
        </w:rPr>
        <w:t>Total Products = 24</w:t>
      </w:r>
    </w:p>
    <w:p w14:paraId="6E95546C" w14:textId="1153B23D" w:rsidR="00626DE0" w:rsidRDefault="00626DE0" w:rsidP="00626DE0">
      <w:pPr>
        <w:pStyle w:val="ListParagraph"/>
        <w:numPr>
          <w:ilvl w:val="0"/>
          <w:numId w:val="6"/>
        </w:numPr>
        <w:rPr>
          <w:sz w:val="22"/>
          <w:szCs w:val="22"/>
        </w:rPr>
      </w:pPr>
      <w:r>
        <w:rPr>
          <w:sz w:val="22"/>
          <w:szCs w:val="22"/>
        </w:rPr>
        <w:t>Total Locations = 969</w:t>
      </w:r>
    </w:p>
    <w:p w14:paraId="65A01F0C" w14:textId="240439CA" w:rsidR="00626DE0" w:rsidRDefault="00626DE0" w:rsidP="00626DE0">
      <w:pPr>
        <w:pStyle w:val="ListParagraph"/>
        <w:numPr>
          <w:ilvl w:val="0"/>
          <w:numId w:val="6"/>
        </w:numPr>
        <w:rPr>
          <w:sz w:val="22"/>
          <w:szCs w:val="22"/>
        </w:rPr>
      </w:pPr>
      <w:r>
        <w:rPr>
          <w:sz w:val="22"/>
          <w:szCs w:val="22"/>
        </w:rPr>
        <w:t>Total Shipping Preference = 3</w:t>
      </w:r>
    </w:p>
    <w:p w14:paraId="47CBB969" w14:textId="34ACA560" w:rsidR="00626DE0" w:rsidRDefault="00626DE0" w:rsidP="00626DE0">
      <w:pPr>
        <w:pStyle w:val="ListParagraph"/>
        <w:numPr>
          <w:ilvl w:val="0"/>
          <w:numId w:val="6"/>
        </w:numPr>
        <w:rPr>
          <w:sz w:val="22"/>
          <w:szCs w:val="22"/>
        </w:rPr>
      </w:pPr>
      <w:r>
        <w:rPr>
          <w:sz w:val="22"/>
          <w:szCs w:val="22"/>
        </w:rPr>
        <w:t>Total Payment Method = 5</w:t>
      </w:r>
    </w:p>
    <w:p w14:paraId="45859C7F" w14:textId="4C939D98" w:rsidR="00A44D3B" w:rsidRPr="00A44D3B" w:rsidRDefault="00A44D3B" w:rsidP="00A44D3B">
      <w:pPr>
        <w:pStyle w:val="ListParagraph"/>
        <w:jc w:val="center"/>
        <w:rPr>
          <w:u w:val="single"/>
        </w:rPr>
      </w:pPr>
      <w:r w:rsidRPr="00A44D3B">
        <w:rPr>
          <w:u w:val="single"/>
        </w:rPr>
        <w:t>Task</w:t>
      </w:r>
    </w:p>
    <w:p w14:paraId="5F999E68" w14:textId="77777777" w:rsidR="00626DE0" w:rsidRDefault="00626DE0" w:rsidP="00626DE0">
      <w:pPr>
        <w:numPr>
          <w:ilvl w:val="0"/>
          <w:numId w:val="5"/>
        </w:numPr>
        <w:rPr>
          <w:sz w:val="22"/>
          <w:szCs w:val="22"/>
          <w:lang w:val="en-NG"/>
        </w:rPr>
      </w:pPr>
      <w:r w:rsidRPr="007D7BFC">
        <w:rPr>
          <w:sz w:val="22"/>
          <w:szCs w:val="22"/>
          <w:lang w:val="en-NG"/>
        </w:rPr>
        <w:t>Customer demographics and purchase behavior: you are to group the customer age into two groups young (below 35 years) and old (above 36) and compare which group spends more on products, which category each group patronize more and their income level.</w:t>
      </w:r>
    </w:p>
    <w:p w14:paraId="69372F77" w14:textId="07BDF1F4" w:rsidR="00626DE0" w:rsidRDefault="00626DE0" w:rsidP="00626DE0">
      <w:pPr>
        <w:ind w:left="720"/>
        <w:jc w:val="center"/>
        <w:rPr>
          <w:sz w:val="22"/>
          <w:szCs w:val="22"/>
          <w:lang w:val="en-NG"/>
        </w:rPr>
      </w:pPr>
      <w:r>
        <w:rPr>
          <w:sz w:val="22"/>
          <w:szCs w:val="22"/>
          <w:lang w:val="en-NG"/>
        </w:rPr>
        <w:t>Chart</w:t>
      </w:r>
    </w:p>
    <w:p w14:paraId="49778A12" w14:textId="4F8842FC" w:rsidR="00626DE0" w:rsidRDefault="00626DE0" w:rsidP="00626DE0">
      <w:pPr>
        <w:ind w:left="720"/>
        <w:rPr>
          <w:sz w:val="22"/>
          <w:szCs w:val="22"/>
          <w:lang w:val="en-NG"/>
        </w:rPr>
      </w:pPr>
      <w:r>
        <w:rPr>
          <w:noProof/>
        </w:rPr>
        <w:drawing>
          <wp:inline distT="0" distB="0" distL="0" distR="0" wp14:anchorId="405D9176" wp14:editId="1D36D0BE">
            <wp:extent cx="5731510" cy="4419600"/>
            <wp:effectExtent l="0" t="0" r="2540" b="0"/>
            <wp:docPr id="1489816350" name="Chart 1">
              <a:extLst xmlns:a="http://schemas.openxmlformats.org/drawingml/2006/main">
                <a:ext uri="{FF2B5EF4-FFF2-40B4-BE49-F238E27FC236}">
                  <a16:creationId xmlns:a16="http://schemas.microsoft.com/office/drawing/2014/main" id="{1FE3E5A4-8087-4DAC-B4F3-3EA5FCF7B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7F7741" w14:textId="74DD83AF" w:rsidR="00626DE0" w:rsidRDefault="00540DA2" w:rsidP="00540DA2">
      <w:pPr>
        <w:rPr>
          <w:sz w:val="22"/>
          <w:szCs w:val="22"/>
          <w:lang w:val="en-NG"/>
        </w:rPr>
      </w:pPr>
      <w:r>
        <w:rPr>
          <w:sz w:val="22"/>
          <w:szCs w:val="22"/>
          <w:lang w:val="en-NG"/>
        </w:rPr>
        <w:lastRenderedPageBreak/>
        <w:t>Grouping:</w:t>
      </w:r>
    </w:p>
    <w:p w14:paraId="5135EEA0" w14:textId="325713C0" w:rsidR="00540DA2" w:rsidRDefault="00540DA2" w:rsidP="00540DA2">
      <w:pPr>
        <w:pStyle w:val="ListParagraph"/>
        <w:numPr>
          <w:ilvl w:val="0"/>
          <w:numId w:val="7"/>
        </w:numPr>
        <w:rPr>
          <w:sz w:val="22"/>
          <w:szCs w:val="22"/>
          <w:lang w:val="en-NG"/>
        </w:rPr>
      </w:pPr>
      <w:r>
        <w:rPr>
          <w:sz w:val="22"/>
          <w:szCs w:val="22"/>
          <w:lang w:val="en-NG"/>
        </w:rPr>
        <w:t>Young (Below 35 years)</w:t>
      </w:r>
    </w:p>
    <w:p w14:paraId="1F6FCC80" w14:textId="03516E42" w:rsidR="00540DA2" w:rsidRDefault="00540DA2" w:rsidP="00540DA2">
      <w:pPr>
        <w:pStyle w:val="ListParagraph"/>
        <w:numPr>
          <w:ilvl w:val="0"/>
          <w:numId w:val="7"/>
        </w:numPr>
        <w:rPr>
          <w:sz w:val="22"/>
          <w:szCs w:val="22"/>
          <w:lang w:val="en-NG"/>
        </w:rPr>
      </w:pPr>
      <w:r>
        <w:rPr>
          <w:sz w:val="22"/>
          <w:szCs w:val="22"/>
          <w:lang w:val="en-NG"/>
        </w:rPr>
        <w:t>Old (Above 36 years)</w:t>
      </w:r>
    </w:p>
    <w:p w14:paraId="1901F6E2" w14:textId="0FCC0D92" w:rsidR="00540DA2" w:rsidRDefault="00540DA2" w:rsidP="00540DA2">
      <w:pPr>
        <w:rPr>
          <w:sz w:val="22"/>
          <w:szCs w:val="22"/>
          <w:lang w:val="en-NG"/>
        </w:rPr>
      </w:pPr>
      <w:r>
        <w:rPr>
          <w:sz w:val="22"/>
          <w:szCs w:val="22"/>
          <w:lang w:val="en-NG"/>
        </w:rPr>
        <w:t>Comparison: For this analysis, I focused on the top 2 product categories patronize by the young and old.</w:t>
      </w:r>
    </w:p>
    <w:tbl>
      <w:tblPr>
        <w:tblStyle w:val="TableGrid"/>
        <w:tblW w:w="0" w:type="auto"/>
        <w:tblLook w:val="04A0" w:firstRow="1" w:lastRow="0" w:firstColumn="1" w:lastColumn="0" w:noHBand="0" w:noVBand="1"/>
      </w:tblPr>
      <w:tblGrid>
        <w:gridCol w:w="1413"/>
        <w:gridCol w:w="3095"/>
        <w:gridCol w:w="2858"/>
        <w:gridCol w:w="1650"/>
      </w:tblGrid>
      <w:tr w:rsidR="00540DA2" w14:paraId="1FBA9EC4" w14:textId="77777777" w:rsidTr="00540DA2">
        <w:tc>
          <w:tcPr>
            <w:tcW w:w="1413" w:type="dxa"/>
          </w:tcPr>
          <w:p w14:paraId="72FEE7CE" w14:textId="377432AD" w:rsidR="00540DA2" w:rsidRDefault="00540DA2" w:rsidP="00540DA2">
            <w:pPr>
              <w:rPr>
                <w:sz w:val="22"/>
                <w:szCs w:val="22"/>
                <w:lang w:val="en-NG"/>
              </w:rPr>
            </w:pPr>
            <w:r>
              <w:rPr>
                <w:sz w:val="22"/>
                <w:szCs w:val="22"/>
                <w:lang w:val="en-NG"/>
              </w:rPr>
              <w:t>Age Group</w:t>
            </w:r>
          </w:p>
        </w:tc>
        <w:tc>
          <w:tcPr>
            <w:tcW w:w="3095" w:type="dxa"/>
          </w:tcPr>
          <w:p w14:paraId="380FC6BE" w14:textId="1E945037" w:rsidR="00540DA2" w:rsidRDefault="00540DA2" w:rsidP="00540DA2">
            <w:pPr>
              <w:rPr>
                <w:sz w:val="22"/>
                <w:szCs w:val="22"/>
                <w:lang w:val="en-NG"/>
              </w:rPr>
            </w:pPr>
            <w:r>
              <w:rPr>
                <w:sz w:val="22"/>
                <w:szCs w:val="22"/>
                <w:lang w:val="en-NG"/>
              </w:rPr>
              <w:t>Top Product Categories Patronized</w:t>
            </w:r>
          </w:p>
        </w:tc>
        <w:tc>
          <w:tcPr>
            <w:tcW w:w="2858" w:type="dxa"/>
          </w:tcPr>
          <w:p w14:paraId="50483912" w14:textId="545C8E0D" w:rsidR="00540DA2" w:rsidRDefault="00540DA2" w:rsidP="00540DA2">
            <w:pPr>
              <w:rPr>
                <w:sz w:val="22"/>
                <w:szCs w:val="22"/>
                <w:lang w:val="en-NG"/>
              </w:rPr>
            </w:pPr>
            <w:r>
              <w:rPr>
                <w:sz w:val="22"/>
                <w:szCs w:val="22"/>
                <w:lang w:val="en-NG"/>
              </w:rPr>
              <w:t>Spending (Highest Product Count)</w:t>
            </w:r>
          </w:p>
        </w:tc>
        <w:tc>
          <w:tcPr>
            <w:tcW w:w="1650" w:type="dxa"/>
          </w:tcPr>
          <w:p w14:paraId="7DC23D67" w14:textId="571F712E" w:rsidR="00540DA2" w:rsidRDefault="00540DA2" w:rsidP="00540DA2">
            <w:pPr>
              <w:rPr>
                <w:sz w:val="22"/>
                <w:szCs w:val="22"/>
                <w:lang w:val="en-NG"/>
              </w:rPr>
            </w:pPr>
            <w:r>
              <w:rPr>
                <w:sz w:val="22"/>
                <w:szCs w:val="22"/>
                <w:lang w:val="en-NG"/>
              </w:rPr>
              <w:t>Income Level</w:t>
            </w:r>
          </w:p>
        </w:tc>
      </w:tr>
      <w:tr w:rsidR="00540DA2" w14:paraId="17A44A0E" w14:textId="77777777" w:rsidTr="00540DA2">
        <w:tc>
          <w:tcPr>
            <w:tcW w:w="1413" w:type="dxa"/>
          </w:tcPr>
          <w:p w14:paraId="7ACC4B24" w14:textId="77777777" w:rsidR="00540DA2" w:rsidRDefault="00540DA2" w:rsidP="00540DA2">
            <w:pPr>
              <w:rPr>
                <w:sz w:val="22"/>
                <w:szCs w:val="22"/>
                <w:lang w:val="en-NG"/>
              </w:rPr>
            </w:pPr>
            <w:r>
              <w:rPr>
                <w:sz w:val="22"/>
                <w:szCs w:val="22"/>
                <w:lang w:val="en-NG"/>
              </w:rPr>
              <w:t>Young</w:t>
            </w:r>
          </w:p>
          <w:p w14:paraId="556992E7" w14:textId="3DF5B173" w:rsidR="00540DA2" w:rsidRDefault="00540DA2" w:rsidP="00540DA2">
            <w:pPr>
              <w:rPr>
                <w:sz w:val="22"/>
                <w:szCs w:val="22"/>
                <w:lang w:val="en-NG"/>
              </w:rPr>
            </w:pPr>
            <w:r>
              <w:rPr>
                <w:sz w:val="22"/>
                <w:szCs w:val="22"/>
                <w:lang w:val="en-NG"/>
              </w:rPr>
              <w:t>(&lt;35)</w:t>
            </w:r>
          </w:p>
        </w:tc>
        <w:tc>
          <w:tcPr>
            <w:tcW w:w="3095" w:type="dxa"/>
          </w:tcPr>
          <w:p w14:paraId="4E358F9E" w14:textId="6DF39134" w:rsidR="00540DA2" w:rsidRDefault="00540DA2" w:rsidP="00540DA2">
            <w:pPr>
              <w:rPr>
                <w:sz w:val="22"/>
                <w:szCs w:val="22"/>
                <w:lang w:val="en-NG"/>
              </w:rPr>
            </w:pPr>
            <w:r w:rsidRPr="00540DA2">
              <w:rPr>
                <w:sz w:val="22"/>
                <w:szCs w:val="22"/>
              </w:rPr>
              <w:t>- Baby Products (112)</w:t>
            </w:r>
            <w:r w:rsidRPr="00540DA2">
              <w:rPr>
                <w:sz w:val="22"/>
                <w:szCs w:val="22"/>
              </w:rPr>
              <w:br/>
              <w:t>- Health Supplements (119)</w:t>
            </w:r>
            <w:r w:rsidRPr="00540DA2">
              <w:rPr>
                <w:sz w:val="22"/>
                <w:szCs w:val="22"/>
              </w:rPr>
              <w:br/>
              <w:t>- Furniture (102)</w:t>
            </w:r>
          </w:p>
        </w:tc>
        <w:tc>
          <w:tcPr>
            <w:tcW w:w="2858" w:type="dxa"/>
          </w:tcPr>
          <w:p w14:paraId="77D38938" w14:textId="0B76AA81" w:rsidR="00540DA2" w:rsidRDefault="00540DA2" w:rsidP="00540DA2">
            <w:pPr>
              <w:rPr>
                <w:sz w:val="22"/>
                <w:szCs w:val="22"/>
                <w:lang w:val="en-NG"/>
              </w:rPr>
            </w:pPr>
            <w:r w:rsidRPr="00540DA2">
              <w:rPr>
                <w:sz w:val="22"/>
                <w:szCs w:val="22"/>
              </w:rPr>
              <w:t>Health Supplements (119)</w:t>
            </w:r>
          </w:p>
        </w:tc>
        <w:tc>
          <w:tcPr>
            <w:tcW w:w="1650" w:type="dxa"/>
          </w:tcPr>
          <w:p w14:paraId="09442DF8" w14:textId="474E82FE" w:rsidR="00540DA2" w:rsidRDefault="00540DA2" w:rsidP="00540DA2">
            <w:pPr>
              <w:rPr>
                <w:sz w:val="22"/>
                <w:szCs w:val="22"/>
                <w:lang w:val="en-NG"/>
              </w:rPr>
            </w:pPr>
            <w:r>
              <w:rPr>
                <w:sz w:val="22"/>
                <w:szCs w:val="22"/>
                <w:lang w:val="en-NG"/>
              </w:rPr>
              <w:t>High</w:t>
            </w:r>
          </w:p>
        </w:tc>
      </w:tr>
      <w:tr w:rsidR="00540DA2" w14:paraId="098DA5D9" w14:textId="77777777" w:rsidTr="00540DA2">
        <w:tc>
          <w:tcPr>
            <w:tcW w:w="1413" w:type="dxa"/>
          </w:tcPr>
          <w:p w14:paraId="038047B0" w14:textId="77777777" w:rsidR="00540DA2" w:rsidRDefault="00540DA2" w:rsidP="00540DA2">
            <w:pPr>
              <w:rPr>
                <w:sz w:val="22"/>
                <w:szCs w:val="22"/>
                <w:lang w:val="en-NG"/>
              </w:rPr>
            </w:pPr>
            <w:r>
              <w:rPr>
                <w:sz w:val="22"/>
                <w:szCs w:val="22"/>
                <w:lang w:val="en-NG"/>
              </w:rPr>
              <w:t>Old</w:t>
            </w:r>
          </w:p>
          <w:p w14:paraId="14B9AF17" w14:textId="46D08201" w:rsidR="00540DA2" w:rsidRDefault="00540DA2" w:rsidP="00540DA2">
            <w:pPr>
              <w:rPr>
                <w:sz w:val="22"/>
                <w:szCs w:val="22"/>
                <w:lang w:val="en-NG"/>
              </w:rPr>
            </w:pPr>
            <w:r>
              <w:rPr>
                <w:sz w:val="22"/>
                <w:szCs w:val="22"/>
                <w:lang w:val="en-NG"/>
              </w:rPr>
              <w:t>(&gt;36)</w:t>
            </w:r>
          </w:p>
        </w:tc>
        <w:tc>
          <w:tcPr>
            <w:tcW w:w="3095" w:type="dxa"/>
          </w:tcPr>
          <w:p w14:paraId="327EBB15" w14:textId="37E4AD6F" w:rsidR="00540DA2" w:rsidRDefault="00540DA2" w:rsidP="00540DA2">
            <w:pPr>
              <w:rPr>
                <w:sz w:val="22"/>
                <w:szCs w:val="22"/>
                <w:lang w:val="en-NG"/>
              </w:rPr>
            </w:pPr>
            <w:r w:rsidRPr="00540DA2">
              <w:rPr>
                <w:sz w:val="22"/>
                <w:szCs w:val="22"/>
              </w:rPr>
              <w:t>- Electronics (142)</w:t>
            </w:r>
            <w:r w:rsidRPr="00540DA2">
              <w:rPr>
                <w:sz w:val="22"/>
                <w:szCs w:val="22"/>
              </w:rPr>
              <w:br/>
              <w:t xml:space="preserve">- </w:t>
            </w:r>
            <w:proofErr w:type="spellStart"/>
            <w:r w:rsidRPr="00540DA2">
              <w:rPr>
                <w:sz w:val="22"/>
                <w:szCs w:val="22"/>
              </w:rPr>
              <w:t>Jewelery</w:t>
            </w:r>
            <w:proofErr w:type="spellEnd"/>
            <w:r w:rsidRPr="00540DA2">
              <w:rPr>
                <w:sz w:val="22"/>
                <w:szCs w:val="22"/>
              </w:rPr>
              <w:t xml:space="preserve"> &amp; Accessories (118)</w:t>
            </w:r>
            <w:r w:rsidRPr="00540DA2">
              <w:rPr>
                <w:sz w:val="22"/>
                <w:szCs w:val="22"/>
              </w:rPr>
              <w:br/>
              <w:t>- Food &amp; Beverages (108)</w:t>
            </w:r>
          </w:p>
        </w:tc>
        <w:tc>
          <w:tcPr>
            <w:tcW w:w="2858" w:type="dxa"/>
          </w:tcPr>
          <w:p w14:paraId="42DBD12C" w14:textId="3A6D00C6" w:rsidR="00540DA2" w:rsidRDefault="00540DA2" w:rsidP="00540DA2">
            <w:pPr>
              <w:rPr>
                <w:sz w:val="22"/>
                <w:szCs w:val="22"/>
                <w:lang w:val="en-NG"/>
              </w:rPr>
            </w:pPr>
            <w:r w:rsidRPr="00540DA2">
              <w:rPr>
                <w:sz w:val="22"/>
                <w:szCs w:val="22"/>
              </w:rPr>
              <w:t>Electronics (142)</w:t>
            </w:r>
          </w:p>
        </w:tc>
        <w:tc>
          <w:tcPr>
            <w:tcW w:w="1650" w:type="dxa"/>
          </w:tcPr>
          <w:p w14:paraId="05F455D6" w14:textId="4160B069" w:rsidR="00540DA2" w:rsidRDefault="00540DA2" w:rsidP="00540DA2">
            <w:pPr>
              <w:rPr>
                <w:sz w:val="22"/>
                <w:szCs w:val="22"/>
                <w:lang w:val="en-NG"/>
              </w:rPr>
            </w:pPr>
            <w:r>
              <w:rPr>
                <w:sz w:val="22"/>
                <w:szCs w:val="22"/>
                <w:lang w:val="en-NG"/>
              </w:rPr>
              <w:t>High/Middle</w:t>
            </w:r>
          </w:p>
        </w:tc>
      </w:tr>
    </w:tbl>
    <w:p w14:paraId="79DF748E" w14:textId="77777777" w:rsidR="00540DA2" w:rsidRDefault="00540DA2" w:rsidP="00540DA2">
      <w:pPr>
        <w:rPr>
          <w:sz w:val="22"/>
          <w:szCs w:val="22"/>
          <w:lang w:val="en-NG"/>
        </w:rPr>
      </w:pPr>
    </w:p>
    <w:p w14:paraId="59606826" w14:textId="703E960D" w:rsidR="00540DA2" w:rsidRPr="00A44D3B" w:rsidRDefault="00540DA2" w:rsidP="00540DA2">
      <w:pPr>
        <w:rPr>
          <w:b/>
          <w:bCs/>
          <w:sz w:val="22"/>
          <w:szCs w:val="22"/>
          <w:lang w:val="en-NG"/>
        </w:rPr>
      </w:pPr>
      <w:r w:rsidRPr="00A44D3B">
        <w:rPr>
          <w:b/>
          <w:bCs/>
          <w:sz w:val="22"/>
          <w:szCs w:val="22"/>
          <w:lang w:val="en-NG"/>
        </w:rPr>
        <w:t>Key Insights:</w:t>
      </w:r>
    </w:p>
    <w:p w14:paraId="400A8E9B" w14:textId="5C5B03ED" w:rsidR="00540DA2" w:rsidRPr="00540DA2" w:rsidRDefault="00540DA2" w:rsidP="00540DA2">
      <w:pPr>
        <w:rPr>
          <w:sz w:val="22"/>
          <w:szCs w:val="22"/>
          <w:lang w:val="en-NG"/>
        </w:rPr>
      </w:pPr>
      <w:r w:rsidRPr="00540DA2">
        <w:rPr>
          <w:sz w:val="22"/>
          <w:szCs w:val="22"/>
          <w:lang w:val="en-NG"/>
        </w:rPr>
        <w:t>Which group spends more:</w:t>
      </w:r>
    </w:p>
    <w:p w14:paraId="700D9CA8" w14:textId="77777777" w:rsidR="00540DA2" w:rsidRPr="00540DA2" w:rsidRDefault="00540DA2" w:rsidP="00540DA2">
      <w:pPr>
        <w:numPr>
          <w:ilvl w:val="0"/>
          <w:numId w:val="8"/>
        </w:numPr>
        <w:rPr>
          <w:sz w:val="22"/>
          <w:szCs w:val="22"/>
          <w:lang w:val="en-NG"/>
        </w:rPr>
      </w:pPr>
      <w:r w:rsidRPr="00540DA2">
        <w:rPr>
          <w:sz w:val="22"/>
          <w:szCs w:val="22"/>
          <w:lang w:val="en-NG"/>
        </w:rPr>
        <w:t>Old customers (above 36 years) spend more overall, especially in Electronics (142 counts), which is the highest purchase count on the chart.</w:t>
      </w:r>
    </w:p>
    <w:p w14:paraId="553FDCC1" w14:textId="61750642" w:rsidR="00540DA2" w:rsidRPr="00540DA2" w:rsidRDefault="00540DA2" w:rsidP="00540DA2">
      <w:pPr>
        <w:rPr>
          <w:sz w:val="22"/>
          <w:szCs w:val="22"/>
          <w:lang w:val="en-NG"/>
        </w:rPr>
      </w:pPr>
      <w:r w:rsidRPr="00540DA2">
        <w:rPr>
          <w:sz w:val="22"/>
          <w:szCs w:val="22"/>
          <w:lang w:val="en-NG"/>
        </w:rPr>
        <w:t>Category Preferences:</w:t>
      </w:r>
    </w:p>
    <w:p w14:paraId="0E04BE8B" w14:textId="77777777" w:rsidR="00540DA2" w:rsidRPr="00540DA2" w:rsidRDefault="00540DA2" w:rsidP="00540DA2">
      <w:pPr>
        <w:numPr>
          <w:ilvl w:val="0"/>
          <w:numId w:val="9"/>
        </w:numPr>
        <w:rPr>
          <w:sz w:val="22"/>
          <w:szCs w:val="22"/>
          <w:lang w:val="en-NG"/>
        </w:rPr>
      </w:pPr>
      <w:r w:rsidRPr="00540DA2">
        <w:rPr>
          <w:sz w:val="22"/>
          <w:szCs w:val="22"/>
          <w:lang w:val="en-NG"/>
        </w:rPr>
        <w:t>Old Customers: Prefer Electronics, Jewelry &amp; Accessories, and Food &amp; Beverages.</w:t>
      </w:r>
    </w:p>
    <w:p w14:paraId="670E9995" w14:textId="77777777" w:rsidR="00540DA2" w:rsidRPr="00540DA2" w:rsidRDefault="00540DA2" w:rsidP="00540DA2">
      <w:pPr>
        <w:numPr>
          <w:ilvl w:val="0"/>
          <w:numId w:val="9"/>
        </w:numPr>
        <w:rPr>
          <w:sz w:val="22"/>
          <w:szCs w:val="22"/>
          <w:lang w:val="en-NG"/>
        </w:rPr>
      </w:pPr>
      <w:r w:rsidRPr="00540DA2">
        <w:rPr>
          <w:sz w:val="22"/>
          <w:szCs w:val="22"/>
          <w:lang w:val="en-NG"/>
        </w:rPr>
        <w:t>Young Customers: Favor Health Supplements, Baby Products, and Furniture.</w:t>
      </w:r>
    </w:p>
    <w:p w14:paraId="3626E716" w14:textId="2F04B09F" w:rsidR="00540DA2" w:rsidRPr="00540DA2" w:rsidRDefault="00540DA2" w:rsidP="00540DA2">
      <w:pPr>
        <w:rPr>
          <w:sz w:val="22"/>
          <w:szCs w:val="22"/>
          <w:lang w:val="en-NG"/>
        </w:rPr>
      </w:pPr>
      <w:r w:rsidRPr="00540DA2">
        <w:rPr>
          <w:sz w:val="22"/>
          <w:szCs w:val="22"/>
          <w:lang w:val="en-NG"/>
        </w:rPr>
        <w:t>Income Levels:</w:t>
      </w:r>
    </w:p>
    <w:p w14:paraId="0D7BF76F" w14:textId="77777777" w:rsidR="00540DA2" w:rsidRPr="00540DA2" w:rsidRDefault="00540DA2" w:rsidP="00540DA2">
      <w:pPr>
        <w:numPr>
          <w:ilvl w:val="0"/>
          <w:numId w:val="10"/>
        </w:numPr>
        <w:rPr>
          <w:sz w:val="22"/>
          <w:szCs w:val="22"/>
          <w:lang w:val="en-NG"/>
        </w:rPr>
      </w:pPr>
      <w:r w:rsidRPr="00540DA2">
        <w:rPr>
          <w:sz w:val="22"/>
          <w:szCs w:val="22"/>
          <w:lang w:val="en-NG"/>
        </w:rPr>
        <w:t>Both age groups mostly fall into High income level, especially in categories like Electronics, Health Supplements, and Baby Products.</w:t>
      </w:r>
    </w:p>
    <w:p w14:paraId="67D018E4" w14:textId="77777777" w:rsidR="00540DA2" w:rsidRDefault="00540DA2" w:rsidP="00540DA2">
      <w:pPr>
        <w:numPr>
          <w:ilvl w:val="0"/>
          <w:numId w:val="10"/>
        </w:numPr>
        <w:rPr>
          <w:sz w:val="22"/>
          <w:szCs w:val="22"/>
          <w:lang w:val="en-NG"/>
        </w:rPr>
      </w:pPr>
      <w:r w:rsidRPr="00540DA2">
        <w:rPr>
          <w:sz w:val="22"/>
          <w:szCs w:val="22"/>
          <w:lang w:val="en-NG"/>
        </w:rPr>
        <w:t>Middle-income customers (both groups) also show notable spending on Furniture, Food &amp; Beverages, and Travel &amp; Leisure (Flights).</w:t>
      </w:r>
    </w:p>
    <w:p w14:paraId="788C0F22" w14:textId="77777777" w:rsidR="00A44D3B" w:rsidRDefault="00A44D3B" w:rsidP="00A44D3B">
      <w:pPr>
        <w:rPr>
          <w:sz w:val="22"/>
          <w:szCs w:val="22"/>
          <w:lang w:val="en-NG"/>
        </w:rPr>
      </w:pPr>
    </w:p>
    <w:p w14:paraId="5DF95C36" w14:textId="1A539110" w:rsidR="00A44D3B" w:rsidRPr="00A44D3B" w:rsidRDefault="00A44D3B" w:rsidP="00A44D3B">
      <w:pPr>
        <w:rPr>
          <w:b/>
          <w:bCs/>
          <w:sz w:val="22"/>
          <w:szCs w:val="22"/>
          <w:lang w:val="en-NG"/>
        </w:rPr>
      </w:pPr>
      <w:r w:rsidRPr="00A44D3B">
        <w:rPr>
          <w:b/>
          <w:bCs/>
          <w:sz w:val="22"/>
          <w:szCs w:val="22"/>
          <w:lang w:val="en-NG"/>
        </w:rPr>
        <w:t>Conclusion:</w:t>
      </w:r>
    </w:p>
    <w:p w14:paraId="7B89D02F" w14:textId="5E51C3B9" w:rsidR="00A44D3B" w:rsidRPr="00A44D3B" w:rsidRDefault="00A44D3B" w:rsidP="00A44D3B">
      <w:pPr>
        <w:rPr>
          <w:sz w:val="22"/>
          <w:szCs w:val="22"/>
          <w:lang w:val="en-NG"/>
        </w:rPr>
      </w:pPr>
      <w:r w:rsidRPr="00A44D3B">
        <w:rPr>
          <w:sz w:val="22"/>
          <w:szCs w:val="22"/>
          <w:lang w:val="en-NG"/>
        </w:rPr>
        <w:t xml:space="preserve">Old customers (above 36) spend more on average, especially on high-value items like Electronics and Jewelry. </w:t>
      </w:r>
    </w:p>
    <w:p w14:paraId="71048EFC" w14:textId="0DF15D2D" w:rsidR="00A44D3B" w:rsidRPr="00A44D3B" w:rsidRDefault="00A44D3B" w:rsidP="00A44D3B">
      <w:pPr>
        <w:rPr>
          <w:sz w:val="22"/>
          <w:szCs w:val="22"/>
          <w:lang w:val="en-NG"/>
        </w:rPr>
      </w:pPr>
      <w:r w:rsidRPr="00A44D3B">
        <w:rPr>
          <w:sz w:val="22"/>
          <w:szCs w:val="22"/>
          <w:lang w:val="en-NG"/>
        </w:rPr>
        <w:t xml:space="preserve">Young customers (below 35) focus on health-related and household products like Health Supplements and Baby Products. </w:t>
      </w:r>
    </w:p>
    <w:p w14:paraId="5F9D1D4B" w14:textId="3ABBD772" w:rsidR="00A44D3B" w:rsidRPr="00A44D3B" w:rsidRDefault="00A44D3B" w:rsidP="00A44D3B">
      <w:pPr>
        <w:rPr>
          <w:sz w:val="22"/>
          <w:szCs w:val="22"/>
          <w:lang w:val="en-NG"/>
        </w:rPr>
      </w:pPr>
      <w:r w:rsidRPr="00A44D3B">
        <w:rPr>
          <w:sz w:val="22"/>
          <w:szCs w:val="22"/>
          <w:lang w:val="en-NG"/>
        </w:rPr>
        <w:t>High-income customers dominate purchases in both groups, particularly for expensive or essential products.</w:t>
      </w:r>
    </w:p>
    <w:p w14:paraId="1B8A4712" w14:textId="77777777" w:rsidR="00A44D3B" w:rsidRDefault="00A44D3B" w:rsidP="00A44D3B">
      <w:pPr>
        <w:rPr>
          <w:sz w:val="22"/>
          <w:szCs w:val="22"/>
          <w:lang w:val="en-NG"/>
        </w:rPr>
      </w:pPr>
    </w:p>
    <w:p w14:paraId="08E325C4" w14:textId="77777777" w:rsidR="00A44D3B" w:rsidRDefault="00A44D3B" w:rsidP="00A44D3B">
      <w:pPr>
        <w:pStyle w:val="ListParagraph"/>
        <w:numPr>
          <w:ilvl w:val="0"/>
          <w:numId w:val="5"/>
        </w:numPr>
        <w:rPr>
          <w:sz w:val="22"/>
          <w:szCs w:val="22"/>
          <w:lang w:val="en-NG"/>
        </w:rPr>
      </w:pPr>
      <w:r w:rsidRPr="00A44D3B">
        <w:rPr>
          <w:sz w:val="22"/>
          <w:szCs w:val="22"/>
          <w:lang w:val="en-NG"/>
        </w:rPr>
        <w:t>Customer loyalty and retention analysis: how often do customers return purchased items from the store, how customer satisfaction affect brand loyalty.</w:t>
      </w:r>
    </w:p>
    <w:p w14:paraId="59EFF1E2" w14:textId="77777777" w:rsidR="00CE3075" w:rsidRDefault="00CE3075" w:rsidP="00A44D3B">
      <w:pPr>
        <w:pStyle w:val="ListParagraph"/>
        <w:rPr>
          <w:sz w:val="22"/>
          <w:szCs w:val="22"/>
          <w:lang w:val="en-NG"/>
        </w:rPr>
      </w:pPr>
    </w:p>
    <w:p w14:paraId="6D277C26" w14:textId="1373BB95" w:rsidR="00A44D3B" w:rsidRDefault="00A44D3B" w:rsidP="00A44D3B">
      <w:pPr>
        <w:pStyle w:val="ListParagraph"/>
        <w:rPr>
          <w:sz w:val="22"/>
          <w:szCs w:val="22"/>
          <w:lang w:val="en-NG"/>
        </w:rPr>
      </w:pPr>
      <w:r>
        <w:rPr>
          <w:sz w:val="22"/>
          <w:szCs w:val="22"/>
          <w:lang w:val="en-NG"/>
        </w:rPr>
        <w:t xml:space="preserve">Note: </w:t>
      </w:r>
    </w:p>
    <w:p w14:paraId="25274C93" w14:textId="77777777" w:rsidR="00CE3075" w:rsidRPr="00CE3075" w:rsidRDefault="00CE3075" w:rsidP="00CE3075">
      <w:pPr>
        <w:pStyle w:val="ListParagraph"/>
        <w:rPr>
          <w:sz w:val="22"/>
          <w:szCs w:val="22"/>
          <w:lang w:val="en-NG"/>
        </w:rPr>
      </w:pPr>
      <w:r w:rsidRPr="00CE3075">
        <w:rPr>
          <w:sz w:val="22"/>
          <w:szCs w:val="22"/>
          <w:lang w:val="en-NG"/>
        </w:rPr>
        <w:t>These metrics are plotted against Customer Satisfaction Level on the x-axis, which is categorized from 1 to 10 and grouped into three broader categories:</w:t>
      </w:r>
    </w:p>
    <w:p w14:paraId="6FB15B99" w14:textId="77777777" w:rsidR="00CE3075" w:rsidRPr="00CE3075" w:rsidRDefault="00CE3075" w:rsidP="00CE3075">
      <w:pPr>
        <w:pStyle w:val="ListParagraph"/>
        <w:numPr>
          <w:ilvl w:val="0"/>
          <w:numId w:val="13"/>
        </w:numPr>
        <w:rPr>
          <w:sz w:val="22"/>
          <w:szCs w:val="22"/>
          <w:lang w:val="en-NG"/>
        </w:rPr>
      </w:pPr>
      <w:r w:rsidRPr="00CE3075">
        <w:rPr>
          <w:sz w:val="22"/>
          <w:szCs w:val="22"/>
          <w:lang w:val="en-NG"/>
        </w:rPr>
        <w:t>Very Dissatisfied (1-3)</w:t>
      </w:r>
    </w:p>
    <w:p w14:paraId="0213DF44" w14:textId="77777777" w:rsidR="00CE3075" w:rsidRPr="00CE3075" w:rsidRDefault="00CE3075" w:rsidP="00CE3075">
      <w:pPr>
        <w:pStyle w:val="ListParagraph"/>
        <w:numPr>
          <w:ilvl w:val="0"/>
          <w:numId w:val="13"/>
        </w:numPr>
        <w:rPr>
          <w:sz w:val="22"/>
          <w:szCs w:val="22"/>
          <w:lang w:val="en-NG"/>
        </w:rPr>
      </w:pPr>
      <w:r w:rsidRPr="00CE3075">
        <w:rPr>
          <w:sz w:val="22"/>
          <w:szCs w:val="22"/>
          <w:lang w:val="en-NG"/>
        </w:rPr>
        <w:t>Neutral (4-6)</w:t>
      </w:r>
    </w:p>
    <w:p w14:paraId="4F68EFB8" w14:textId="77777777" w:rsidR="00CE3075" w:rsidRPr="00CE3075" w:rsidRDefault="00CE3075" w:rsidP="00CE3075">
      <w:pPr>
        <w:pStyle w:val="ListParagraph"/>
        <w:numPr>
          <w:ilvl w:val="0"/>
          <w:numId w:val="13"/>
        </w:numPr>
        <w:rPr>
          <w:sz w:val="22"/>
          <w:szCs w:val="22"/>
          <w:lang w:val="en-NG"/>
        </w:rPr>
      </w:pPr>
      <w:r w:rsidRPr="00CE3075">
        <w:rPr>
          <w:sz w:val="22"/>
          <w:szCs w:val="22"/>
          <w:lang w:val="en-NG"/>
        </w:rPr>
        <w:t>Highly Satisfied (7-10)</w:t>
      </w:r>
    </w:p>
    <w:p w14:paraId="24C83319" w14:textId="77777777" w:rsidR="00A44D3B" w:rsidRPr="00A44D3B" w:rsidRDefault="00A44D3B" w:rsidP="00A44D3B">
      <w:pPr>
        <w:pStyle w:val="ListParagraph"/>
        <w:rPr>
          <w:sz w:val="22"/>
          <w:szCs w:val="22"/>
          <w:lang w:val="en-NG"/>
        </w:rPr>
      </w:pPr>
    </w:p>
    <w:p w14:paraId="5E28BEE7" w14:textId="379DF254" w:rsidR="00A44D3B" w:rsidRDefault="00A44D3B" w:rsidP="00A44D3B">
      <w:pPr>
        <w:pStyle w:val="ListParagraph"/>
        <w:jc w:val="center"/>
        <w:rPr>
          <w:sz w:val="22"/>
          <w:szCs w:val="22"/>
          <w:lang w:val="en-NG"/>
        </w:rPr>
      </w:pPr>
      <w:r>
        <w:rPr>
          <w:sz w:val="22"/>
          <w:szCs w:val="22"/>
          <w:lang w:val="en-NG"/>
        </w:rPr>
        <w:t>Chart</w:t>
      </w:r>
    </w:p>
    <w:p w14:paraId="0CD09BD0" w14:textId="0865C5C8" w:rsidR="00A44D3B" w:rsidRDefault="00A44D3B" w:rsidP="00A44D3B">
      <w:pPr>
        <w:pStyle w:val="ListParagraph"/>
        <w:rPr>
          <w:sz w:val="22"/>
          <w:szCs w:val="22"/>
          <w:lang w:val="en-NG"/>
        </w:rPr>
      </w:pPr>
      <w:r>
        <w:rPr>
          <w:noProof/>
        </w:rPr>
        <w:drawing>
          <wp:inline distT="0" distB="0" distL="0" distR="0" wp14:anchorId="4361399C" wp14:editId="72A39ECC">
            <wp:extent cx="5988685" cy="3829050"/>
            <wp:effectExtent l="0" t="0" r="0" b="0"/>
            <wp:docPr id="2005349581" name="Chart 1">
              <a:extLst xmlns:a="http://schemas.openxmlformats.org/drawingml/2006/main">
                <a:ext uri="{FF2B5EF4-FFF2-40B4-BE49-F238E27FC236}">
                  <a16:creationId xmlns:a16="http://schemas.microsoft.com/office/drawing/2014/main" id="{99A8143E-1AD6-4619-9F6E-D063BB26A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36B98D2" w14:textId="77777777" w:rsidR="00A44D3B" w:rsidRPr="00CE3075" w:rsidRDefault="00A44D3B" w:rsidP="00A44D3B">
      <w:pPr>
        <w:pStyle w:val="ListParagraph"/>
        <w:rPr>
          <w:sz w:val="22"/>
          <w:szCs w:val="22"/>
          <w:lang w:val="en-NG"/>
        </w:rPr>
      </w:pPr>
    </w:p>
    <w:p w14:paraId="5DF0DE29" w14:textId="77777777" w:rsidR="00A44D3B" w:rsidRPr="00A44D3B" w:rsidRDefault="00A44D3B" w:rsidP="00A44D3B">
      <w:pPr>
        <w:pStyle w:val="ListParagraph"/>
        <w:rPr>
          <w:sz w:val="22"/>
          <w:szCs w:val="22"/>
          <w:lang w:val="en-NG"/>
        </w:rPr>
      </w:pPr>
      <w:r w:rsidRPr="00A44D3B">
        <w:rPr>
          <w:sz w:val="22"/>
          <w:szCs w:val="22"/>
          <w:lang w:val="en-NG"/>
        </w:rPr>
        <w:t>This chart is a clustered bar chart that visualizes two metrics:</w:t>
      </w:r>
    </w:p>
    <w:p w14:paraId="7C87AE52" w14:textId="77777777" w:rsidR="00A44D3B" w:rsidRPr="00A44D3B" w:rsidRDefault="00A44D3B" w:rsidP="00A44D3B">
      <w:pPr>
        <w:pStyle w:val="ListParagraph"/>
        <w:numPr>
          <w:ilvl w:val="0"/>
          <w:numId w:val="12"/>
        </w:numPr>
        <w:rPr>
          <w:sz w:val="22"/>
          <w:szCs w:val="22"/>
          <w:lang w:val="en-NG"/>
        </w:rPr>
      </w:pPr>
      <w:r w:rsidRPr="00A44D3B">
        <w:rPr>
          <w:sz w:val="22"/>
          <w:szCs w:val="22"/>
          <w:lang w:val="en-NG"/>
        </w:rPr>
        <w:t>Sum of Return Rate (blue bars)</w:t>
      </w:r>
    </w:p>
    <w:p w14:paraId="7C378169" w14:textId="77777777" w:rsidR="00A44D3B" w:rsidRDefault="00A44D3B" w:rsidP="00A44D3B">
      <w:pPr>
        <w:pStyle w:val="ListParagraph"/>
        <w:numPr>
          <w:ilvl w:val="0"/>
          <w:numId w:val="12"/>
        </w:numPr>
        <w:rPr>
          <w:sz w:val="22"/>
          <w:szCs w:val="22"/>
          <w:lang w:val="en-NG"/>
        </w:rPr>
      </w:pPr>
      <w:r w:rsidRPr="00A44D3B">
        <w:rPr>
          <w:sz w:val="22"/>
          <w:szCs w:val="22"/>
          <w:lang w:val="en-NG"/>
        </w:rPr>
        <w:t>Count of Brand Loyalty (red bars)</w:t>
      </w:r>
    </w:p>
    <w:p w14:paraId="02FEB2AB" w14:textId="77777777" w:rsidR="00CE3075" w:rsidRPr="00CE3075" w:rsidRDefault="00CE3075" w:rsidP="00CE3075">
      <w:pPr>
        <w:ind w:left="360"/>
        <w:rPr>
          <w:b/>
          <w:bCs/>
          <w:sz w:val="22"/>
          <w:szCs w:val="22"/>
          <w:lang w:val="en-NG"/>
        </w:rPr>
      </w:pPr>
      <w:r w:rsidRPr="00CE3075">
        <w:rPr>
          <w:b/>
          <w:bCs/>
          <w:sz w:val="22"/>
          <w:szCs w:val="22"/>
          <w:lang w:val="en-NG"/>
        </w:rPr>
        <w:t>Key Observations:</w:t>
      </w:r>
    </w:p>
    <w:p w14:paraId="00190F0F" w14:textId="77777777" w:rsidR="00CE3075" w:rsidRPr="00CE3075" w:rsidRDefault="00CE3075" w:rsidP="00CE3075">
      <w:pPr>
        <w:numPr>
          <w:ilvl w:val="0"/>
          <w:numId w:val="14"/>
        </w:numPr>
        <w:rPr>
          <w:sz w:val="22"/>
          <w:szCs w:val="22"/>
          <w:lang w:val="en-NG"/>
        </w:rPr>
      </w:pPr>
      <w:r w:rsidRPr="00CE3075">
        <w:rPr>
          <w:b/>
          <w:bCs/>
          <w:sz w:val="22"/>
          <w:szCs w:val="22"/>
          <w:lang w:val="en-NG"/>
        </w:rPr>
        <w:t>Very Dissatisfied (1-3):</w:t>
      </w:r>
    </w:p>
    <w:p w14:paraId="5C636A1F" w14:textId="77777777" w:rsidR="00CE3075" w:rsidRPr="00CE3075" w:rsidRDefault="00CE3075" w:rsidP="00CE3075">
      <w:pPr>
        <w:numPr>
          <w:ilvl w:val="1"/>
          <w:numId w:val="14"/>
        </w:numPr>
        <w:rPr>
          <w:sz w:val="22"/>
          <w:szCs w:val="22"/>
          <w:lang w:val="en-NG"/>
        </w:rPr>
      </w:pPr>
      <w:r w:rsidRPr="00CE3075">
        <w:rPr>
          <w:sz w:val="22"/>
          <w:szCs w:val="22"/>
          <w:lang w:val="en-NG"/>
        </w:rPr>
        <w:t>Both Return Rate and Brand Loyalty are relatively high.</w:t>
      </w:r>
    </w:p>
    <w:p w14:paraId="6CEB1686" w14:textId="77777777" w:rsidR="00CE3075" w:rsidRPr="00CE3075" w:rsidRDefault="00CE3075" w:rsidP="00CE3075">
      <w:pPr>
        <w:numPr>
          <w:ilvl w:val="1"/>
          <w:numId w:val="14"/>
        </w:numPr>
        <w:rPr>
          <w:sz w:val="22"/>
          <w:szCs w:val="22"/>
          <w:lang w:val="en-NG"/>
        </w:rPr>
      </w:pPr>
      <w:r w:rsidRPr="00CE3075">
        <w:rPr>
          <w:sz w:val="22"/>
          <w:szCs w:val="22"/>
          <w:lang w:val="en-NG"/>
        </w:rPr>
        <w:t xml:space="preserve">At </w:t>
      </w:r>
      <w:r w:rsidRPr="00CE3075">
        <w:rPr>
          <w:b/>
          <w:bCs/>
          <w:sz w:val="22"/>
          <w:szCs w:val="22"/>
          <w:lang w:val="en-NG"/>
        </w:rPr>
        <w:t>Satisfaction Level 1</w:t>
      </w:r>
      <w:r w:rsidRPr="00CE3075">
        <w:rPr>
          <w:sz w:val="22"/>
          <w:szCs w:val="22"/>
          <w:lang w:val="en-NG"/>
        </w:rPr>
        <w:t>, Brand Loyalty (red) exceeds Return Rate (blue).</w:t>
      </w:r>
    </w:p>
    <w:p w14:paraId="11CBF7D6" w14:textId="77777777" w:rsidR="00CE3075" w:rsidRPr="00CE3075" w:rsidRDefault="00CE3075" w:rsidP="00CE3075">
      <w:pPr>
        <w:numPr>
          <w:ilvl w:val="1"/>
          <w:numId w:val="14"/>
        </w:numPr>
        <w:rPr>
          <w:sz w:val="22"/>
          <w:szCs w:val="22"/>
          <w:lang w:val="en-NG"/>
        </w:rPr>
      </w:pPr>
      <w:r w:rsidRPr="00CE3075">
        <w:rPr>
          <w:sz w:val="22"/>
          <w:szCs w:val="22"/>
          <w:lang w:val="en-NG"/>
        </w:rPr>
        <w:t>Slight balance at level 2, with both metrics almost equal.</w:t>
      </w:r>
    </w:p>
    <w:p w14:paraId="58EF889C" w14:textId="77777777" w:rsidR="00CE3075" w:rsidRPr="00CE3075" w:rsidRDefault="00CE3075" w:rsidP="00CE3075">
      <w:pPr>
        <w:numPr>
          <w:ilvl w:val="1"/>
          <w:numId w:val="14"/>
        </w:numPr>
        <w:rPr>
          <w:sz w:val="22"/>
          <w:szCs w:val="22"/>
          <w:lang w:val="en-NG"/>
        </w:rPr>
      </w:pPr>
      <w:r w:rsidRPr="00CE3075">
        <w:rPr>
          <w:sz w:val="22"/>
          <w:szCs w:val="22"/>
          <w:lang w:val="en-NG"/>
        </w:rPr>
        <w:t>At level 3, Return Rate slightly higher than Brand Loyalty.</w:t>
      </w:r>
    </w:p>
    <w:p w14:paraId="7858A787" w14:textId="77777777" w:rsidR="00CE3075" w:rsidRPr="00CE3075" w:rsidRDefault="00CE3075" w:rsidP="00CE3075">
      <w:pPr>
        <w:numPr>
          <w:ilvl w:val="0"/>
          <w:numId w:val="14"/>
        </w:numPr>
        <w:rPr>
          <w:sz w:val="22"/>
          <w:szCs w:val="22"/>
          <w:lang w:val="en-NG"/>
        </w:rPr>
      </w:pPr>
      <w:r w:rsidRPr="00CE3075">
        <w:rPr>
          <w:b/>
          <w:bCs/>
          <w:sz w:val="22"/>
          <w:szCs w:val="22"/>
          <w:lang w:val="en-NG"/>
        </w:rPr>
        <w:t>Neutral (4-6):</w:t>
      </w:r>
    </w:p>
    <w:p w14:paraId="7C1FE498" w14:textId="77777777" w:rsidR="00CE3075" w:rsidRPr="00CE3075" w:rsidRDefault="00CE3075" w:rsidP="00CE3075">
      <w:pPr>
        <w:numPr>
          <w:ilvl w:val="1"/>
          <w:numId w:val="14"/>
        </w:numPr>
        <w:rPr>
          <w:sz w:val="22"/>
          <w:szCs w:val="22"/>
          <w:lang w:val="en-NG"/>
        </w:rPr>
      </w:pPr>
      <w:r w:rsidRPr="00CE3075">
        <w:rPr>
          <w:sz w:val="22"/>
          <w:szCs w:val="22"/>
          <w:lang w:val="en-NG"/>
        </w:rPr>
        <w:t>Overall, both metrics decline compared to the 'Very Dissatisfied' category.</w:t>
      </w:r>
    </w:p>
    <w:p w14:paraId="6E91937A" w14:textId="77777777" w:rsidR="00CE3075" w:rsidRPr="00CE3075" w:rsidRDefault="00CE3075" w:rsidP="00CE3075">
      <w:pPr>
        <w:numPr>
          <w:ilvl w:val="1"/>
          <w:numId w:val="14"/>
        </w:numPr>
        <w:rPr>
          <w:sz w:val="22"/>
          <w:szCs w:val="22"/>
          <w:lang w:val="en-NG"/>
        </w:rPr>
      </w:pPr>
      <w:r w:rsidRPr="00CE3075">
        <w:rPr>
          <w:sz w:val="22"/>
          <w:szCs w:val="22"/>
          <w:lang w:val="en-NG"/>
        </w:rPr>
        <w:t>Noticeable drop in both metrics at level 4.</w:t>
      </w:r>
    </w:p>
    <w:p w14:paraId="61D39DB0" w14:textId="77777777" w:rsidR="00CE3075" w:rsidRPr="00CE3075" w:rsidRDefault="00CE3075" w:rsidP="00CE3075">
      <w:pPr>
        <w:numPr>
          <w:ilvl w:val="1"/>
          <w:numId w:val="14"/>
        </w:numPr>
        <w:rPr>
          <w:sz w:val="22"/>
          <w:szCs w:val="22"/>
          <w:lang w:val="en-NG"/>
        </w:rPr>
      </w:pPr>
      <w:r w:rsidRPr="00CE3075">
        <w:rPr>
          <w:sz w:val="22"/>
          <w:szCs w:val="22"/>
          <w:lang w:val="en-NG"/>
        </w:rPr>
        <w:t>Both metrics are lowest at level 5.</w:t>
      </w:r>
    </w:p>
    <w:p w14:paraId="0E555836" w14:textId="77777777" w:rsidR="00CE3075" w:rsidRPr="00CE3075" w:rsidRDefault="00CE3075" w:rsidP="00CE3075">
      <w:pPr>
        <w:numPr>
          <w:ilvl w:val="1"/>
          <w:numId w:val="14"/>
        </w:numPr>
        <w:rPr>
          <w:sz w:val="22"/>
          <w:szCs w:val="22"/>
          <w:lang w:val="en-NG"/>
        </w:rPr>
      </w:pPr>
      <w:r w:rsidRPr="00CE3075">
        <w:rPr>
          <w:sz w:val="22"/>
          <w:szCs w:val="22"/>
          <w:lang w:val="en-NG"/>
        </w:rPr>
        <w:t>Increase at level 6, but Brand Loyalty slightly exceeds Return Rate.</w:t>
      </w:r>
    </w:p>
    <w:p w14:paraId="7B25B8F9" w14:textId="77777777" w:rsidR="00CE3075" w:rsidRPr="00CE3075" w:rsidRDefault="00CE3075" w:rsidP="00CE3075">
      <w:pPr>
        <w:numPr>
          <w:ilvl w:val="0"/>
          <w:numId w:val="14"/>
        </w:numPr>
        <w:rPr>
          <w:sz w:val="22"/>
          <w:szCs w:val="22"/>
          <w:lang w:val="en-NG"/>
        </w:rPr>
      </w:pPr>
      <w:r w:rsidRPr="00CE3075">
        <w:rPr>
          <w:b/>
          <w:bCs/>
          <w:sz w:val="22"/>
          <w:szCs w:val="22"/>
          <w:lang w:val="en-NG"/>
        </w:rPr>
        <w:t>Highly Satisfied (7-10):</w:t>
      </w:r>
    </w:p>
    <w:p w14:paraId="713632D9" w14:textId="77777777" w:rsidR="00CE3075" w:rsidRPr="00CE3075" w:rsidRDefault="00CE3075" w:rsidP="00CE3075">
      <w:pPr>
        <w:numPr>
          <w:ilvl w:val="1"/>
          <w:numId w:val="14"/>
        </w:numPr>
        <w:rPr>
          <w:sz w:val="22"/>
          <w:szCs w:val="22"/>
          <w:lang w:val="en-NG"/>
        </w:rPr>
      </w:pPr>
      <w:r w:rsidRPr="00CE3075">
        <w:rPr>
          <w:sz w:val="22"/>
          <w:szCs w:val="22"/>
          <w:lang w:val="en-NG"/>
        </w:rPr>
        <w:t xml:space="preserve">Fluctuations in metrics: </w:t>
      </w:r>
    </w:p>
    <w:p w14:paraId="47499B8E" w14:textId="77777777" w:rsidR="00CE3075" w:rsidRPr="00CE3075" w:rsidRDefault="00CE3075" w:rsidP="00CE3075">
      <w:pPr>
        <w:numPr>
          <w:ilvl w:val="2"/>
          <w:numId w:val="14"/>
        </w:numPr>
        <w:rPr>
          <w:sz w:val="22"/>
          <w:szCs w:val="22"/>
          <w:lang w:val="en-NG"/>
        </w:rPr>
      </w:pPr>
      <w:r w:rsidRPr="00CE3075">
        <w:rPr>
          <w:b/>
          <w:bCs/>
          <w:sz w:val="22"/>
          <w:szCs w:val="22"/>
          <w:lang w:val="en-NG"/>
        </w:rPr>
        <w:t>Level 7:</w:t>
      </w:r>
      <w:r w:rsidRPr="00CE3075">
        <w:rPr>
          <w:sz w:val="22"/>
          <w:szCs w:val="22"/>
          <w:lang w:val="en-NG"/>
        </w:rPr>
        <w:t xml:space="preserve"> Return Rate peaks sharply, highest point in the chart.</w:t>
      </w:r>
    </w:p>
    <w:p w14:paraId="6DE15FA3" w14:textId="77777777" w:rsidR="00CE3075" w:rsidRPr="00CE3075" w:rsidRDefault="00CE3075" w:rsidP="00CE3075">
      <w:pPr>
        <w:numPr>
          <w:ilvl w:val="2"/>
          <w:numId w:val="14"/>
        </w:numPr>
        <w:rPr>
          <w:sz w:val="22"/>
          <w:szCs w:val="22"/>
          <w:lang w:val="en-NG"/>
        </w:rPr>
      </w:pPr>
      <w:r w:rsidRPr="00CE3075">
        <w:rPr>
          <w:b/>
          <w:bCs/>
          <w:sz w:val="22"/>
          <w:szCs w:val="22"/>
          <w:lang w:val="en-NG"/>
        </w:rPr>
        <w:t>Level 8-9:</w:t>
      </w:r>
      <w:r w:rsidRPr="00CE3075">
        <w:rPr>
          <w:sz w:val="22"/>
          <w:szCs w:val="22"/>
          <w:lang w:val="en-NG"/>
        </w:rPr>
        <w:t xml:space="preserve"> Brand Loyalty consistently remains high, while Return Rate slightly dips.</w:t>
      </w:r>
    </w:p>
    <w:p w14:paraId="7A1EF43C" w14:textId="77777777" w:rsidR="00CE3075" w:rsidRPr="00CE3075" w:rsidRDefault="00CE3075" w:rsidP="00CE3075">
      <w:pPr>
        <w:numPr>
          <w:ilvl w:val="2"/>
          <w:numId w:val="14"/>
        </w:numPr>
        <w:rPr>
          <w:sz w:val="22"/>
          <w:szCs w:val="22"/>
          <w:lang w:val="en-NG"/>
        </w:rPr>
      </w:pPr>
      <w:r w:rsidRPr="00CE3075">
        <w:rPr>
          <w:b/>
          <w:bCs/>
          <w:sz w:val="22"/>
          <w:szCs w:val="22"/>
          <w:lang w:val="en-NG"/>
        </w:rPr>
        <w:t>Level 10:</w:t>
      </w:r>
      <w:r w:rsidRPr="00CE3075">
        <w:rPr>
          <w:sz w:val="22"/>
          <w:szCs w:val="22"/>
          <w:lang w:val="en-NG"/>
        </w:rPr>
        <w:t xml:space="preserve"> Brand Loyalty decreases significantly, but Return Rate remains stable.</w:t>
      </w:r>
    </w:p>
    <w:p w14:paraId="0B8A4984" w14:textId="05EBEA19" w:rsidR="00CE3075" w:rsidRPr="00CE3075" w:rsidRDefault="00CE3075" w:rsidP="00CE3075">
      <w:pPr>
        <w:ind w:left="360"/>
        <w:rPr>
          <w:b/>
          <w:bCs/>
          <w:sz w:val="22"/>
          <w:szCs w:val="22"/>
          <w:lang w:val="en-NG"/>
        </w:rPr>
      </w:pPr>
      <w:r>
        <w:rPr>
          <w:b/>
          <w:bCs/>
          <w:sz w:val="22"/>
          <w:szCs w:val="22"/>
          <w:lang w:val="en-NG"/>
        </w:rPr>
        <w:t xml:space="preserve">Key </w:t>
      </w:r>
      <w:r w:rsidRPr="00CE3075">
        <w:rPr>
          <w:b/>
          <w:bCs/>
          <w:sz w:val="22"/>
          <w:szCs w:val="22"/>
          <w:lang w:val="en-NG"/>
        </w:rPr>
        <w:t>Insights:</w:t>
      </w:r>
    </w:p>
    <w:p w14:paraId="53331449" w14:textId="77777777" w:rsidR="00CE3075" w:rsidRPr="00CE3075" w:rsidRDefault="00CE3075" w:rsidP="00CE3075">
      <w:pPr>
        <w:numPr>
          <w:ilvl w:val="0"/>
          <w:numId w:val="15"/>
        </w:numPr>
        <w:rPr>
          <w:sz w:val="22"/>
          <w:szCs w:val="22"/>
          <w:lang w:val="en-NG"/>
        </w:rPr>
      </w:pPr>
      <w:r w:rsidRPr="00CE3075">
        <w:rPr>
          <w:b/>
          <w:bCs/>
          <w:sz w:val="22"/>
          <w:szCs w:val="22"/>
          <w:lang w:val="en-NG"/>
        </w:rPr>
        <w:t>Return Rate doesn’t consistently decrease as satisfaction increases</w:t>
      </w:r>
      <w:r w:rsidRPr="00CE3075">
        <w:rPr>
          <w:sz w:val="22"/>
          <w:szCs w:val="22"/>
          <w:lang w:val="en-NG"/>
        </w:rPr>
        <w:t>, which is counterintuitive. It peaks at Satisfaction Level 7, which might suggest factors other than satisfaction (e.g., product issues or high engagement leading to more returns).</w:t>
      </w:r>
    </w:p>
    <w:p w14:paraId="699E0B5C" w14:textId="77777777" w:rsidR="00CE3075" w:rsidRDefault="00CE3075" w:rsidP="00CE3075">
      <w:pPr>
        <w:numPr>
          <w:ilvl w:val="0"/>
          <w:numId w:val="15"/>
        </w:numPr>
        <w:rPr>
          <w:sz w:val="22"/>
          <w:szCs w:val="22"/>
          <w:lang w:val="en-NG"/>
        </w:rPr>
      </w:pPr>
      <w:r w:rsidRPr="00CE3075">
        <w:rPr>
          <w:b/>
          <w:bCs/>
          <w:sz w:val="22"/>
          <w:szCs w:val="22"/>
          <w:lang w:val="en-NG"/>
        </w:rPr>
        <w:t>Brand Loyalty generally trends high, even among dissatisfied customers</w:t>
      </w:r>
      <w:r w:rsidRPr="00CE3075">
        <w:rPr>
          <w:sz w:val="22"/>
          <w:szCs w:val="22"/>
          <w:lang w:val="en-NG"/>
        </w:rPr>
        <w:t>, though there's a noticeable dip at level 10.</w:t>
      </w:r>
    </w:p>
    <w:p w14:paraId="45E9F209" w14:textId="19E3B087" w:rsidR="00CE3075" w:rsidRPr="00CE3075" w:rsidRDefault="00CE3075" w:rsidP="00CE3075">
      <w:pPr>
        <w:numPr>
          <w:ilvl w:val="0"/>
          <w:numId w:val="15"/>
        </w:numPr>
        <w:rPr>
          <w:sz w:val="22"/>
          <w:szCs w:val="22"/>
          <w:lang w:val="en-NG"/>
        </w:rPr>
      </w:pPr>
      <w:r w:rsidRPr="00CE3075">
        <w:rPr>
          <w:sz w:val="22"/>
          <w:szCs w:val="22"/>
          <w:lang w:val="en-NG"/>
        </w:rPr>
        <w:t xml:space="preserve">There’s an unusual trend: </w:t>
      </w:r>
      <w:r w:rsidRPr="00CE3075">
        <w:rPr>
          <w:b/>
          <w:bCs/>
          <w:sz w:val="22"/>
          <w:szCs w:val="22"/>
          <w:lang w:val="en-NG"/>
        </w:rPr>
        <w:t>brand loyalty is relatively strong even when customer satisfaction is low (levels 1, 3, and 6).</w:t>
      </w:r>
      <w:r w:rsidRPr="00CE3075">
        <w:rPr>
          <w:sz w:val="22"/>
          <w:szCs w:val="22"/>
          <w:lang w:val="en-NG"/>
        </w:rPr>
        <w:t xml:space="preserve"> </w:t>
      </w:r>
    </w:p>
    <w:p w14:paraId="193A7518" w14:textId="34AAAC1E" w:rsidR="00CE3075" w:rsidRPr="00CE3075" w:rsidRDefault="00CE3075" w:rsidP="00CE3075">
      <w:pPr>
        <w:numPr>
          <w:ilvl w:val="0"/>
          <w:numId w:val="15"/>
        </w:numPr>
        <w:rPr>
          <w:sz w:val="22"/>
          <w:szCs w:val="22"/>
          <w:lang w:val="en-NG"/>
        </w:rPr>
      </w:pPr>
      <w:r w:rsidRPr="00CE3075">
        <w:rPr>
          <w:sz w:val="22"/>
          <w:szCs w:val="22"/>
          <w:lang w:val="en-NG"/>
        </w:rPr>
        <w:t xml:space="preserve">However, as satisfaction increases (levels 9 &amp; 10), </w:t>
      </w:r>
      <w:r w:rsidRPr="00CE3075">
        <w:rPr>
          <w:b/>
          <w:bCs/>
          <w:sz w:val="22"/>
          <w:szCs w:val="22"/>
          <w:lang w:val="en-NG"/>
        </w:rPr>
        <w:t>brand loyalty slightly decreases.</w:t>
      </w:r>
    </w:p>
    <w:p w14:paraId="489FC826" w14:textId="048C7AEB" w:rsidR="00CE3075" w:rsidRDefault="00CE3075" w:rsidP="00CE3075">
      <w:pPr>
        <w:rPr>
          <w:b/>
          <w:bCs/>
          <w:sz w:val="22"/>
          <w:szCs w:val="22"/>
          <w:lang w:val="en-NG"/>
        </w:rPr>
      </w:pPr>
      <w:r>
        <w:rPr>
          <w:b/>
          <w:bCs/>
          <w:sz w:val="22"/>
          <w:szCs w:val="22"/>
          <w:lang w:val="en-NG"/>
        </w:rPr>
        <w:t>Conclusion</w:t>
      </w:r>
    </w:p>
    <w:tbl>
      <w:tblPr>
        <w:tblStyle w:val="TableGrid"/>
        <w:tblW w:w="0" w:type="auto"/>
        <w:tblLook w:val="04A0" w:firstRow="1" w:lastRow="0" w:firstColumn="1" w:lastColumn="0" w:noHBand="0" w:noVBand="1"/>
      </w:tblPr>
      <w:tblGrid>
        <w:gridCol w:w="1980"/>
        <w:gridCol w:w="4030"/>
        <w:gridCol w:w="3006"/>
      </w:tblGrid>
      <w:tr w:rsidR="00CE3075" w14:paraId="1D168632" w14:textId="77777777" w:rsidTr="00361DB4">
        <w:tc>
          <w:tcPr>
            <w:tcW w:w="1980" w:type="dxa"/>
          </w:tcPr>
          <w:p w14:paraId="6E29D72E" w14:textId="5CB7E534" w:rsidR="00CE3075" w:rsidRDefault="00CE3075" w:rsidP="00CE3075">
            <w:pPr>
              <w:rPr>
                <w:sz w:val="22"/>
                <w:szCs w:val="22"/>
                <w:lang w:val="en-NG"/>
              </w:rPr>
            </w:pPr>
            <w:r>
              <w:rPr>
                <w:sz w:val="22"/>
                <w:szCs w:val="22"/>
                <w:lang w:val="en-NG"/>
              </w:rPr>
              <w:t>Satisfaction Level</w:t>
            </w:r>
          </w:p>
        </w:tc>
        <w:tc>
          <w:tcPr>
            <w:tcW w:w="4030" w:type="dxa"/>
          </w:tcPr>
          <w:p w14:paraId="56310229" w14:textId="40E85242" w:rsidR="00CE3075" w:rsidRDefault="00CE3075" w:rsidP="00CE3075">
            <w:pPr>
              <w:rPr>
                <w:sz w:val="22"/>
                <w:szCs w:val="22"/>
                <w:lang w:val="en-NG"/>
              </w:rPr>
            </w:pPr>
            <w:r>
              <w:rPr>
                <w:sz w:val="22"/>
                <w:szCs w:val="22"/>
                <w:lang w:val="en-NG"/>
              </w:rPr>
              <w:t>Return Rate Trend</w:t>
            </w:r>
          </w:p>
        </w:tc>
        <w:tc>
          <w:tcPr>
            <w:tcW w:w="3006" w:type="dxa"/>
          </w:tcPr>
          <w:p w14:paraId="312CC1E0" w14:textId="32575F32" w:rsidR="00CE3075" w:rsidRDefault="00CE3075" w:rsidP="00CE3075">
            <w:pPr>
              <w:rPr>
                <w:sz w:val="22"/>
                <w:szCs w:val="22"/>
                <w:lang w:val="en-NG"/>
              </w:rPr>
            </w:pPr>
            <w:r>
              <w:rPr>
                <w:sz w:val="22"/>
                <w:szCs w:val="22"/>
                <w:lang w:val="en-NG"/>
              </w:rPr>
              <w:t>Brand Loyalty Trend</w:t>
            </w:r>
          </w:p>
        </w:tc>
      </w:tr>
      <w:tr w:rsidR="00CE3075" w14:paraId="07F0EDA4" w14:textId="77777777" w:rsidTr="00361DB4">
        <w:trPr>
          <w:trHeight w:val="881"/>
        </w:trPr>
        <w:tc>
          <w:tcPr>
            <w:tcW w:w="1980" w:type="dxa"/>
          </w:tcPr>
          <w:p w14:paraId="647F9D63" w14:textId="07E5EAF3" w:rsidR="00CE3075" w:rsidRPr="00CE3075" w:rsidRDefault="00CE3075" w:rsidP="00CE3075">
            <w:pPr>
              <w:rPr>
                <w:sz w:val="22"/>
                <w:szCs w:val="22"/>
                <w:lang w:val="en-NG"/>
              </w:rPr>
            </w:pPr>
            <w:r w:rsidRPr="00CE3075">
              <w:rPr>
                <w:sz w:val="22"/>
                <w:szCs w:val="22"/>
                <w:lang w:val="en-NG"/>
              </w:rPr>
              <w:t>Low Satisfaction (1-3)</w:t>
            </w:r>
            <w:r w:rsidRPr="00CE3075">
              <w:rPr>
                <w:sz w:val="22"/>
                <w:szCs w:val="22"/>
                <w:lang w:val="en-NG"/>
              </w:rPr>
              <w:tab/>
            </w:r>
            <w:r w:rsidRPr="00CE3075">
              <w:rPr>
                <w:sz w:val="22"/>
                <w:szCs w:val="22"/>
                <w:lang w:val="en-NG"/>
              </w:rPr>
              <w:tab/>
            </w:r>
          </w:p>
          <w:p w14:paraId="0426DB26" w14:textId="666EA80E" w:rsidR="00CE3075" w:rsidRDefault="00CE3075" w:rsidP="00CE3075">
            <w:pPr>
              <w:rPr>
                <w:sz w:val="22"/>
                <w:szCs w:val="22"/>
                <w:lang w:val="en-NG"/>
              </w:rPr>
            </w:pPr>
            <w:r w:rsidRPr="00CE3075">
              <w:rPr>
                <w:sz w:val="22"/>
                <w:szCs w:val="22"/>
                <w:lang w:val="en-NG"/>
              </w:rPr>
              <w:tab/>
            </w:r>
          </w:p>
        </w:tc>
        <w:tc>
          <w:tcPr>
            <w:tcW w:w="4030" w:type="dxa"/>
          </w:tcPr>
          <w:p w14:paraId="61B1F002" w14:textId="305FA6AB" w:rsidR="00CE3075" w:rsidRDefault="00CE3075" w:rsidP="00CE3075">
            <w:pPr>
              <w:rPr>
                <w:sz w:val="22"/>
                <w:szCs w:val="22"/>
                <w:lang w:val="en-NG"/>
              </w:rPr>
            </w:pPr>
            <w:r w:rsidRPr="00CE3075">
              <w:rPr>
                <w:sz w:val="22"/>
                <w:szCs w:val="22"/>
                <w:lang w:val="en-NG"/>
              </w:rPr>
              <w:t xml:space="preserve">High return </w:t>
            </w:r>
            <w:r w:rsidR="00361DB4" w:rsidRPr="00CE3075">
              <w:rPr>
                <w:sz w:val="22"/>
                <w:szCs w:val="22"/>
                <w:lang w:val="en-NG"/>
              </w:rPr>
              <w:t>rates:</w:t>
            </w:r>
            <w:r w:rsidRPr="00CE3075">
              <w:rPr>
                <w:sz w:val="22"/>
                <w:szCs w:val="22"/>
                <w:lang w:val="en-NG"/>
              </w:rPr>
              <w:t xml:space="preserve"> dissatisfaction leads to product returns.</w:t>
            </w:r>
          </w:p>
        </w:tc>
        <w:tc>
          <w:tcPr>
            <w:tcW w:w="3006" w:type="dxa"/>
          </w:tcPr>
          <w:p w14:paraId="1A731C16" w14:textId="77777777" w:rsidR="00CE3075" w:rsidRPr="00CE3075" w:rsidRDefault="00CE3075" w:rsidP="00CE3075">
            <w:pPr>
              <w:rPr>
                <w:sz w:val="22"/>
                <w:szCs w:val="22"/>
                <w:lang w:val="en-NG"/>
              </w:rPr>
            </w:pPr>
            <w:r w:rsidRPr="00CE3075">
              <w:rPr>
                <w:sz w:val="22"/>
                <w:szCs w:val="22"/>
                <w:lang w:val="en-NG"/>
              </w:rPr>
              <w:t>Surprisingly high loyalty (possibly due to necessity or lack of alternatives).</w:t>
            </w:r>
          </w:p>
          <w:p w14:paraId="02516734" w14:textId="77777777" w:rsidR="00CE3075" w:rsidRDefault="00CE3075" w:rsidP="00CE3075">
            <w:pPr>
              <w:rPr>
                <w:sz w:val="22"/>
                <w:szCs w:val="22"/>
                <w:lang w:val="en-NG"/>
              </w:rPr>
            </w:pPr>
          </w:p>
        </w:tc>
      </w:tr>
      <w:tr w:rsidR="00CE3075" w14:paraId="5F1EB5B8" w14:textId="77777777" w:rsidTr="00361DB4">
        <w:tc>
          <w:tcPr>
            <w:tcW w:w="1980" w:type="dxa"/>
          </w:tcPr>
          <w:p w14:paraId="40D96574" w14:textId="61B3486F" w:rsidR="00CE3075" w:rsidRDefault="00CE3075" w:rsidP="00CE3075">
            <w:pPr>
              <w:rPr>
                <w:sz w:val="22"/>
                <w:szCs w:val="22"/>
                <w:lang w:val="en-NG"/>
              </w:rPr>
            </w:pPr>
            <w:r w:rsidRPr="00CE3075">
              <w:rPr>
                <w:sz w:val="22"/>
                <w:szCs w:val="22"/>
                <w:lang w:val="en-NG"/>
              </w:rPr>
              <w:t>Neutral (4-5)</w:t>
            </w:r>
            <w:r w:rsidRPr="00CE3075">
              <w:rPr>
                <w:sz w:val="22"/>
                <w:szCs w:val="22"/>
                <w:lang w:val="en-NG"/>
              </w:rPr>
              <w:tab/>
            </w:r>
          </w:p>
        </w:tc>
        <w:tc>
          <w:tcPr>
            <w:tcW w:w="4030" w:type="dxa"/>
          </w:tcPr>
          <w:p w14:paraId="6F15D870" w14:textId="7AFA8E35" w:rsidR="00CE3075" w:rsidRDefault="00CE3075" w:rsidP="00CE3075">
            <w:pPr>
              <w:rPr>
                <w:sz w:val="22"/>
                <w:szCs w:val="22"/>
                <w:lang w:val="en-NG"/>
              </w:rPr>
            </w:pPr>
            <w:r w:rsidRPr="00CE3075">
              <w:rPr>
                <w:sz w:val="22"/>
                <w:szCs w:val="22"/>
                <w:lang w:val="en-NG"/>
              </w:rPr>
              <w:t>Lower return rates</w:t>
            </w:r>
          </w:p>
        </w:tc>
        <w:tc>
          <w:tcPr>
            <w:tcW w:w="3006" w:type="dxa"/>
          </w:tcPr>
          <w:p w14:paraId="189FD363" w14:textId="77777777" w:rsidR="00CE3075" w:rsidRPr="00CE3075" w:rsidRDefault="00CE3075" w:rsidP="00CE3075">
            <w:pPr>
              <w:rPr>
                <w:sz w:val="22"/>
                <w:szCs w:val="22"/>
                <w:lang w:val="en-NG"/>
              </w:rPr>
            </w:pPr>
            <w:r w:rsidRPr="00CE3075">
              <w:rPr>
                <w:sz w:val="22"/>
                <w:szCs w:val="22"/>
                <w:lang w:val="en-NG"/>
              </w:rPr>
              <w:t>Loyalty starts to decline slightly.</w:t>
            </w:r>
          </w:p>
          <w:p w14:paraId="341D3248" w14:textId="77777777" w:rsidR="00CE3075" w:rsidRDefault="00CE3075" w:rsidP="00CE3075">
            <w:pPr>
              <w:rPr>
                <w:sz w:val="22"/>
                <w:szCs w:val="22"/>
                <w:lang w:val="en-NG"/>
              </w:rPr>
            </w:pPr>
          </w:p>
        </w:tc>
      </w:tr>
      <w:tr w:rsidR="00CE3075" w14:paraId="712B8153" w14:textId="77777777" w:rsidTr="00361DB4">
        <w:tc>
          <w:tcPr>
            <w:tcW w:w="1980" w:type="dxa"/>
          </w:tcPr>
          <w:p w14:paraId="382E2B36" w14:textId="38F33CC2" w:rsidR="00CE3075" w:rsidRDefault="00CE3075" w:rsidP="00CE3075">
            <w:pPr>
              <w:rPr>
                <w:sz w:val="22"/>
                <w:szCs w:val="22"/>
                <w:lang w:val="en-NG"/>
              </w:rPr>
            </w:pPr>
            <w:r w:rsidRPr="00CE3075">
              <w:rPr>
                <w:sz w:val="22"/>
                <w:szCs w:val="22"/>
                <w:lang w:val="en-NG"/>
              </w:rPr>
              <w:t>High Satisfaction (6-10)</w:t>
            </w:r>
          </w:p>
        </w:tc>
        <w:tc>
          <w:tcPr>
            <w:tcW w:w="4030" w:type="dxa"/>
          </w:tcPr>
          <w:p w14:paraId="5E3C8883" w14:textId="48DFE495" w:rsidR="00CE3075" w:rsidRDefault="00361DB4" w:rsidP="00CE3075">
            <w:pPr>
              <w:rPr>
                <w:sz w:val="22"/>
                <w:szCs w:val="22"/>
                <w:lang w:val="en-NG"/>
              </w:rPr>
            </w:pPr>
            <w:r w:rsidRPr="00361DB4">
              <w:rPr>
                <w:sz w:val="22"/>
                <w:szCs w:val="22"/>
              </w:rPr>
              <w:t>Mixed return rates (highest at level 7).</w:t>
            </w:r>
          </w:p>
        </w:tc>
        <w:tc>
          <w:tcPr>
            <w:tcW w:w="3006" w:type="dxa"/>
          </w:tcPr>
          <w:p w14:paraId="534DF7E2" w14:textId="7B0ED6A7" w:rsidR="00CE3075" w:rsidRDefault="00361DB4" w:rsidP="00CE3075">
            <w:pPr>
              <w:rPr>
                <w:sz w:val="22"/>
                <w:szCs w:val="22"/>
                <w:lang w:val="en-NG"/>
              </w:rPr>
            </w:pPr>
            <w:r w:rsidRPr="00361DB4">
              <w:rPr>
                <w:sz w:val="22"/>
                <w:szCs w:val="22"/>
              </w:rPr>
              <w:t>Loyalty peaks at level 6 but declines at the highest satisfaction levels (9-10).</w:t>
            </w:r>
          </w:p>
        </w:tc>
      </w:tr>
    </w:tbl>
    <w:p w14:paraId="66F6FF45" w14:textId="77777777" w:rsidR="00CE3075" w:rsidRDefault="00CE3075" w:rsidP="00CE3075">
      <w:pPr>
        <w:rPr>
          <w:sz w:val="22"/>
          <w:szCs w:val="22"/>
          <w:lang w:val="en-NG"/>
        </w:rPr>
      </w:pPr>
    </w:p>
    <w:p w14:paraId="7F1519A3" w14:textId="738F1142" w:rsidR="00EB074B" w:rsidRPr="00CE3075" w:rsidRDefault="00684923" w:rsidP="00CE3075">
      <w:pPr>
        <w:rPr>
          <w:sz w:val="22"/>
          <w:szCs w:val="22"/>
          <w:lang w:val="en-NG"/>
        </w:rPr>
      </w:pPr>
      <w:r>
        <w:rPr>
          <w:sz w:val="22"/>
          <w:szCs w:val="22"/>
          <w:lang w:val="en-NG"/>
        </w:rPr>
        <w:t xml:space="preserve">Safe to say that </w:t>
      </w:r>
      <w:r>
        <w:rPr>
          <w:sz w:val="22"/>
          <w:szCs w:val="22"/>
        </w:rPr>
        <w:t>c</w:t>
      </w:r>
      <w:r w:rsidRPr="00684923">
        <w:rPr>
          <w:sz w:val="22"/>
          <w:szCs w:val="22"/>
        </w:rPr>
        <w:t>ustomer loyalty isn't solely dependent on satisfaction; external factors like product uniqueness, lack of alternatives, or loyalty programs may influence it.</w:t>
      </w:r>
      <w:r w:rsidR="004E670B">
        <w:rPr>
          <w:sz w:val="22"/>
          <w:szCs w:val="22"/>
        </w:rPr>
        <w:t xml:space="preserve"> </w:t>
      </w:r>
      <w:r w:rsidR="004E670B" w:rsidRPr="004E670B">
        <w:rPr>
          <w:sz w:val="22"/>
          <w:szCs w:val="22"/>
        </w:rPr>
        <w:t>Return rates don’t strictly correlate with dissatisfaction; other factors like product quality, fit, or personal preference may also play a role.</w:t>
      </w:r>
    </w:p>
    <w:p w14:paraId="6FBF3B34" w14:textId="77777777" w:rsidR="00CE3075" w:rsidRPr="00CE3075" w:rsidRDefault="00CE3075" w:rsidP="00CE3075">
      <w:pPr>
        <w:ind w:left="360"/>
        <w:rPr>
          <w:sz w:val="22"/>
          <w:szCs w:val="22"/>
          <w:lang w:val="en-NG"/>
        </w:rPr>
      </w:pPr>
    </w:p>
    <w:p w14:paraId="0B0600BC" w14:textId="77777777" w:rsidR="00A44D3B" w:rsidRDefault="00A44D3B" w:rsidP="00A44D3B">
      <w:pPr>
        <w:pStyle w:val="ListParagraph"/>
        <w:rPr>
          <w:sz w:val="22"/>
          <w:szCs w:val="22"/>
          <w:lang w:val="en-NG"/>
        </w:rPr>
      </w:pPr>
    </w:p>
    <w:p w14:paraId="5D2DE024" w14:textId="77777777" w:rsidR="00353F48" w:rsidRDefault="00353F48" w:rsidP="00A44D3B">
      <w:pPr>
        <w:pStyle w:val="ListParagraph"/>
        <w:rPr>
          <w:sz w:val="22"/>
          <w:szCs w:val="22"/>
          <w:lang w:val="en-NG"/>
        </w:rPr>
      </w:pPr>
    </w:p>
    <w:p w14:paraId="4DD0EA63" w14:textId="77777777" w:rsidR="00353F48" w:rsidRDefault="00353F48" w:rsidP="00A44D3B">
      <w:pPr>
        <w:pStyle w:val="ListParagraph"/>
        <w:rPr>
          <w:sz w:val="22"/>
          <w:szCs w:val="22"/>
          <w:lang w:val="en-NG"/>
        </w:rPr>
      </w:pPr>
    </w:p>
    <w:p w14:paraId="7CB0357C" w14:textId="77777777" w:rsidR="00353F48" w:rsidRDefault="00353F48" w:rsidP="00A44D3B">
      <w:pPr>
        <w:pStyle w:val="ListParagraph"/>
        <w:rPr>
          <w:sz w:val="22"/>
          <w:szCs w:val="22"/>
          <w:lang w:val="en-NG"/>
        </w:rPr>
      </w:pPr>
    </w:p>
    <w:p w14:paraId="300B1145" w14:textId="77777777" w:rsidR="00353F48" w:rsidRDefault="00353F48" w:rsidP="00A44D3B">
      <w:pPr>
        <w:pStyle w:val="ListParagraph"/>
        <w:rPr>
          <w:sz w:val="22"/>
          <w:szCs w:val="22"/>
          <w:lang w:val="en-NG"/>
        </w:rPr>
      </w:pPr>
    </w:p>
    <w:p w14:paraId="77AE76CD" w14:textId="77777777" w:rsidR="00353F48" w:rsidRDefault="00353F48" w:rsidP="00A44D3B">
      <w:pPr>
        <w:pStyle w:val="ListParagraph"/>
        <w:rPr>
          <w:sz w:val="22"/>
          <w:szCs w:val="22"/>
          <w:lang w:val="en-NG"/>
        </w:rPr>
      </w:pPr>
    </w:p>
    <w:p w14:paraId="47B60DE8" w14:textId="77777777" w:rsidR="00353F48" w:rsidRDefault="00353F48" w:rsidP="00A44D3B">
      <w:pPr>
        <w:pStyle w:val="ListParagraph"/>
        <w:rPr>
          <w:sz w:val="22"/>
          <w:szCs w:val="22"/>
          <w:lang w:val="en-NG"/>
        </w:rPr>
      </w:pPr>
    </w:p>
    <w:p w14:paraId="39942CCD" w14:textId="77777777" w:rsidR="00A44D3B" w:rsidRDefault="00A44D3B" w:rsidP="00A44D3B">
      <w:pPr>
        <w:pStyle w:val="ListParagraph"/>
        <w:rPr>
          <w:sz w:val="22"/>
          <w:szCs w:val="22"/>
          <w:lang w:val="en-NG"/>
        </w:rPr>
      </w:pPr>
    </w:p>
    <w:p w14:paraId="011224E0" w14:textId="28479B97" w:rsidR="00A44D3B" w:rsidRDefault="00A44D3B" w:rsidP="00A44D3B">
      <w:pPr>
        <w:pStyle w:val="ListParagraph"/>
        <w:numPr>
          <w:ilvl w:val="0"/>
          <w:numId w:val="5"/>
        </w:numPr>
        <w:rPr>
          <w:sz w:val="22"/>
          <w:szCs w:val="22"/>
          <w:lang w:val="en-NG"/>
        </w:rPr>
      </w:pPr>
      <w:r w:rsidRPr="00A44D3B">
        <w:rPr>
          <w:sz w:val="22"/>
          <w:szCs w:val="22"/>
          <w:lang w:val="en-NG"/>
        </w:rPr>
        <w:t>Pricing and discounts effectiveness: do discount sensitive customers spend more when products are discounted, how does the discount used affect return rate, are customers with high income interested in discounts.</w:t>
      </w:r>
    </w:p>
    <w:p w14:paraId="0F5F9B7C" w14:textId="580729F3" w:rsidR="00353F48" w:rsidRDefault="00353F48" w:rsidP="00353F48">
      <w:pPr>
        <w:pStyle w:val="ListParagraph"/>
        <w:jc w:val="center"/>
        <w:rPr>
          <w:sz w:val="22"/>
          <w:szCs w:val="22"/>
          <w:lang w:val="en-NG"/>
        </w:rPr>
      </w:pPr>
      <w:r>
        <w:rPr>
          <w:sz w:val="22"/>
          <w:szCs w:val="22"/>
          <w:lang w:val="en-NG"/>
        </w:rPr>
        <w:t>Chart</w:t>
      </w:r>
    </w:p>
    <w:p w14:paraId="4B352716" w14:textId="74B58955" w:rsidR="00353F48" w:rsidRDefault="00EA4031" w:rsidP="00353F48">
      <w:pPr>
        <w:pStyle w:val="ListParagraph"/>
        <w:rPr>
          <w:sz w:val="22"/>
          <w:szCs w:val="22"/>
          <w:lang w:val="en-NG"/>
        </w:rPr>
      </w:pPr>
      <w:r>
        <w:rPr>
          <w:noProof/>
        </w:rPr>
        <w:drawing>
          <wp:inline distT="0" distB="0" distL="0" distR="0" wp14:anchorId="736282AE" wp14:editId="39FA14D0">
            <wp:extent cx="5731510" cy="3709035"/>
            <wp:effectExtent l="0" t="0" r="2540" b="5715"/>
            <wp:docPr id="392878927" name="Chart 1">
              <a:extLst xmlns:a="http://schemas.openxmlformats.org/drawingml/2006/main">
                <a:ext uri="{FF2B5EF4-FFF2-40B4-BE49-F238E27FC236}">
                  <a16:creationId xmlns:a16="http://schemas.microsoft.com/office/drawing/2014/main" id="{A590A826-2A3C-474E-ABBD-3EF2A6D2C6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8C1613" w14:textId="7583D35D" w:rsidR="00AB77F3" w:rsidRPr="00AB77F3" w:rsidRDefault="00AB77F3" w:rsidP="00AB77F3">
      <w:pPr>
        <w:rPr>
          <w:sz w:val="22"/>
          <w:szCs w:val="22"/>
          <w:lang w:val="en-NG"/>
        </w:rPr>
      </w:pPr>
      <w:r>
        <w:rPr>
          <w:sz w:val="22"/>
          <w:szCs w:val="22"/>
          <w:lang w:val="en-NG"/>
        </w:rPr>
        <w:t>D</w:t>
      </w:r>
      <w:r w:rsidRPr="00A44D3B">
        <w:rPr>
          <w:sz w:val="22"/>
          <w:szCs w:val="22"/>
          <w:lang w:val="en-NG"/>
        </w:rPr>
        <w:t>o discount sensitive customers spend more when products are discounted</w:t>
      </w:r>
      <w:r>
        <w:rPr>
          <w:sz w:val="22"/>
          <w:szCs w:val="22"/>
          <w:lang w:val="en-NG"/>
        </w:rPr>
        <w:t>?</w:t>
      </w:r>
    </w:p>
    <w:p w14:paraId="0273D298" w14:textId="77777777" w:rsidR="000A62BB" w:rsidRPr="000A62BB" w:rsidRDefault="000A62BB" w:rsidP="000A62BB">
      <w:pPr>
        <w:numPr>
          <w:ilvl w:val="0"/>
          <w:numId w:val="16"/>
        </w:numPr>
        <w:rPr>
          <w:sz w:val="22"/>
          <w:szCs w:val="22"/>
          <w:lang w:val="en-NG"/>
        </w:rPr>
      </w:pPr>
      <w:r w:rsidRPr="000A62BB">
        <w:rPr>
          <w:b/>
          <w:bCs/>
          <w:sz w:val="22"/>
          <w:szCs w:val="22"/>
          <w:lang w:val="en-NG"/>
        </w:rPr>
        <w:t>Very Sensitive Customers:</w:t>
      </w:r>
    </w:p>
    <w:p w14:paraId="3062D1CF" w14:textId="77777777" w:rsidR="000A62BB" w:rsidRPr="000A62BB" w:rsidRDefault="000A62BB" w:rsidP="000A62BB">
      <w:pPr>
        <w:numPr>
          <w:ilvl w:val="1"/>
          <w:numId w:val="16"/>
        </w:numPr>
        <w:rPr>
          <w:sz w:val="22"/>
          <w:szCs w:val="22"/>
          <w:lang w:val="en-NG"/>
        </w:rPr>
      </w:pPr>
      <w:r w:rsidRPr="000A62BB">
        <w:rPr>
          <w:b/>
          <w:bCs/>
          <w:sz w:val="22"/>
          <w:szCs w:val="22"/>
          <w:lang w:val="en-NG"/>
        </w:rPr>
        <w:t>Highest purchase count: 350</w:t>
      </w:r>
    </w:p>
    <w:p w14:paraId="5A17BBB4" w14:textId="77777777" w:rsidR="000A62BB" w:rsidRPr="000A62BB" w:rsidRDefault="000A62BB" w:rsidP="000A62BB">
      <w:pPr>
        <w:numPr>
          <w:ilvl w:val="1"/>
          <w:numId w:val="16"/>
        </w:numPr>
        <w:rPr>
          <w:sz w:val="22"/>
          <w:szCs w:val="22"/>
          <w:lang w:val="en-NG"/>
        </w:rPr>
      </w:pPr>
      <w:r w:rsidRPr="000A62BB">
        <w:rPr>
          <w:sz w:val="22"/>
          <w:szCs w:val="22"/>
          <w:lang w:val="en-NG"/>
        </w:rPr>
        <w:t>These customers are highly responsive to discounts, and their purchase volume is the largest.</w:t>
      </w:r>
    </w:p>
    <w:p w14:paraId="5B88E080" w14:textId="77777777" w:rsidR="000A62BB" w:rsidRPr="000A62BB" w:rsidRDefault="000A62BB" w:rsidP="000A62BB">
      <w:pPr>
        <w:numPr>
          <w:ilvl w:val="0"/>
          <w:numId w:val="16"/>
        </w:numPr>
        <w:rPr>
          <w:sz w:val="22"/>
          <w:szCs w:val="22"/>
          <w:lang w:val="en-NG"/>
        </w:rPr>
      </w:pPr>
      <w:r w:rsidRPr="000A62BB">
        <w:rPr>
          <w:b/>
          <w:bCs/>
          <w:sz w:val="22"/>
          <w:szCs w:val="22"/>
          <w:lang w:val="en-NG"/>
        </w:rPr>
        <w:t>Somewhat Sensitive Customers:</w:t>
      </w:r>
    </w:p>
    <w:p w14:paraId="2D196EDC" w14:textId="77777777" w:rsidR="000A62BB" w:rsidRPr="000A62BB" w:rsidRDefault="000A62BB" w:rsidP="000A62BB">
      <w:pPr>
        <w:numPr>
          <w:ilvl w:val="1"/>
          <w:numId w:val="16"/>
        </w:numPr>
        <w:rPr>
          <w:sz w:val="22"/>
          <w:szCs w:val="22"/>
          <w:lang w:val="en-NG"/>
        </w:rPr>
      </w:pPr>
      <w:r w:rsidRPr="000A62BB">
        <w:rPr>
          <w:sz w:val="22"/>
          <w:szCs w:val="22"/>
          <w:lang w:val="en-NG"/>
        </w:rPr>
        <w:t xml:space="preserve">Purchase count: </w:t>
      </w:r>
      <w:r w:rsidRPr="000A62BB">
        <w:rPr>
          <w:b/>
          <w:bCs/>
          <w:sz w:val="22"/>
          <w:szCs w:val="22"/>
          <w:lang w:val="en-NG"/>
        </w:rPr>
        <w:t>319</w:t>
      </w:r>
    </w:p>
    <w:p w14:paraId="43BEB807" w14:textId="77777777" w:rsidR="000A62BB" w:rsidRPr="000A62BB" w:rsidRDefault="000A62BB" w:rsidP="000A62BB">
      <w:pPr>
        <w:numPr>
          <w:ilvl w:val="1"/>
          <w:numId w:val="16"/>
        </w:numPr>
        <w:rPr>
          <w:sz w:val="22"/>
          <w:szCs w:val="22"/>
          <w:lang w:val="en-NG"/>
        </w:rPr>
      </w:pPr>
      <w:r w:rsidRPr="000A62BB">
        <w:rPr>
          <w:sz w:val="22"/>
          <w:szCs w:val="22"/>
          <w:lang w:val="en-NG"/>
        </w:rPr>
        <w:t>They still respond positively to discounts but slightly less than "Very Sensitive."</w:t>
      </w:r>
    </w:p>
    <w:p w14:paraId="06A6B0AD" w14:textId="77777777" w:rsidR="000A62BB" w:rsidRPr="000A62BB" w:rsidRDefault="000A62BB" w:rsidP="000A62BB">
      <w:pPr>
        <w:numPr>
          <w:ilvl w:val="0"/>
          <w:numId w:val="16"/>
        </w:numPr>
        <w:rPr>
          <w:sz w:val="22"/>
          <w:szCs w:val="22"/>
          <w:lang w:val="en-NG"/>
        </w:rPr>
      </w:pPr>
      <w:r w:rsidRPr="000A62BB">
        <w:rPr>
          <w:b/>
          <w:bCs/>
          <w:sz w:val="22"/>
          <w:szCs w:val="22"/>
          <w:lang w:val="en-NG"/>
        </w:rPr>
        <w:t>Not Sensitive Customers:</w:t>
      </w:r>
    </w:p>
    <w:p w14:paraId="43D47EF1" w14:textId="77777777" w:rsidR="000A62BB" w:rsidRPr="000A62BB" w:rsidRDefault="000A62BB" w:rsidP="000A62BB">
      <w:pPr>
        <w:numPr>
          <w:ilvl w:val="1"/>
          <w:numId w:val="16"/>
        </w:numPr>
        <w:rPr>
          <w:sz w:val="22"/>
          <w:szCs w:val="22"/>
          <w:lang w:val="en-NG"/>
        </w:rPr>
      </w:pPr>
      <w:r w:rsidRPr="000A62BB">
        <w:rPr>
          <w:sz w:val="22"/>
          <w:szCs w:val="22"/>
          <w:lang w:val="en-NG"/>
        </w:rPr>
        <w:t xml:space="preserve">Purchase count: </w:t>
      </w:r>
      <w:r w:rsidRPr="000A62BB">
        <w:rPr>
          <w:b/>
          <w:bCs/>
          <w:sz w:val="22"/>
          <w:szCs w:val="22"/>
          <w:lang w:val="en-NG"/>
        </w:rPr>
        <w:t>331</w:t>
      </w:r>
    </w:p>
    <w:p w14:paraId="4A16AFD4" w14:textId="77777777" w:rsidR="000A62BB" w:rsidRPr="000A62BB" w:rsidRDefault="000A62BB" w:rsidP="000A62BB">
      <w:pPr>
        <w:numPr>
          <w:ilvl w:val="1"/>
          <w:numId w:val="16"/>
        </w:numPr>
        <w:rPr>
          <w:sz w:val="22"/>
          <w:szCs w:val="22"/>
          <w:lang w:val="en-NG"/>
        </w:rPr>
      </w:pPr>
      <w:r w:rsidRPr="000A62BB">
        <w:rPr>
          <w:sz w:val="22"/>
          <w:szCs w:val="22"/>
          <w:lang w:val="en-NG"/>
        </w:rPr>
        <w:t>Despite being labeled "Not Sensitive," their purchase count is still high, almost as much as Very Sensitive customers.</w:t>
      </w:r>
    </w:p>
    <w:p w14:paraId="63642E68" w14:textId="4B2FDD97" w:rsidR="000A62BB" w:rsidRDefault="000A62BB" w:rsidP="000A62BB">
      <w:pPr>
        <w:rPr>
          <w:sz w:val="22"/>
          <w:szCs w:val="22"/>
          <w:lang w:val="en-NG"/>
        </w:rPr>
      </w:pPr>
      <w:r w:rsidRPr="000A62BB">
        <w:rPr>
          <w:b/>
          <w:bCs/>
          <w:sz w:val="22"/>
          <w:szCs w:val="22"/>
          <w:lang w:val="en-NG"/>
        </w:rPr>
        <w:t>Conclusion:</w:t>
      </w:r>
      <w:r w:rsidRPr="000A62BB">
        <w:rPr>
          <w:sz w:val="22"/>
          <w:szCs w:val="22"/>
          <w:lang w:val="en-NG"/>
        </w:rPr>
        <w:t xml:space="preserve"> Yes, discount-sensitive customers (especially "Very Sensitive") clearly spend more when products are discounted.</w:t>
      </w:r>
      <w:r w:rsidRPr="000A62BB">
        <w:rPr>
          <w:sz w:val="22"/>
          <w:szCs w:val="22"/>
          <w:lang w:val="en-NG"/>
        </w:rPr>
        <w:br/>
        <w:t>Even "Not Sensitive" customers make a significant number of purchases, showing that discounts may have a universal appeal, though not as strong as for the highly sensitive group.</w:t>
      </w:r>
    </w:p>
    <w:p w14:paraId="7752DE84" w14:textId="0D3A14DD" w:rsidR="00AB77F3" w:rsidRDefault="00AB77F3" w:rsidP="000A62BB">
      <w:pPr>
        <w:rPr>
          <w:sz w:val="22"/>
          <w:szCs w:val="22"/>
          <w:lang w:val="en-NG"/>
        </w:rPr>
      </w:pPr>
      <w:r>
        <w:rPr>
          <w:sz w:val="22"/>
          <w:szCs w:val="22"/>
          <w:lang w:val="en-NG"/>
        </w:rPr>
        <w:t>H</w:t>
      </w:r>
      <w:r w:rsidRPr="00A44D3B">
        <w:rPr>
          <w:sz w:val="22"/>
          <w:szCs w:val="22"/>
          <w:lang w:val="en-NG"/>
        </w:rPr>
        <w:t>ow does the discount used affect return rate</w:t>
      </w:r>
      <w:r w:rsidR="002A30B7">
        <w:rPr>
          <w:sz w:val="22"/>
          <w:szCs w:val="22"/>
          <w:lang w:val="en-NG"/>
        </w:rPr>
        <w:t>?</w:t>
      </w:r>
    </w:p>
    <w:p w14:paraId="4A3696DC" w14:textId="77777777" w:rsidR="004D4C2E" w:rsidRPr="004D4C2E" w:rsidRDefault="004D4C2E" w:rsidP="004D4C2E">
      <w:pPr>
        <w:numPr>
          <w:ilvl w:val="0"/>
          <w:numId w:val="17"/>
        </w:numPr>
        <w:rPr>
          <w:sz w:val="22"/>
          <w:szCs w:val="22"/>
          <w:lang w:val="en-NG"/>
        </w:rPr>
      </w:pPr>
      <w:r w:rsidRPr="004D4C2E">
        <w:rPr>
          <w:b/>
          <w:bCs/>
          <w:sz w:val="22"/>
          <w:szCs w:val="22"/>
          <w:lang w:val="en-NG"/>
        </w:rPr>
        <w:t>Return Rate Trend (Blue Bars):</w:t>
      </w:r>
    </w:p>
    <w:p w14:paraId="2B4647AC" w14:textId="77777777" w:rsidR="004D4C2E" w:rsidRPr="004D4C2E" w:rsidRDefault="004D4C2E" w:rsidP="004D4C2E">
      <w:pPr>
        <w:numPr>
          <w:ilvl w:val="1"/>
          <w:numId w:val="17"/>
        </w:numPr>
        <w:rPr>
          <w:sz w:val="22"/>
          <w:szCs w:val="22"/>
          <w:lang w:val="en-NG"/>
        </w:rPr>
      </w:pPr>
      <w:r w:rsidRPr="004D4C2E">
        <w:rPr>
          <w:b/>
          <w:bCs/>
          <w:sz w:val="22"/>
          <w:szCs w:val="22"/>
          <w:lang w:val="en-NG"/>
        </w:rPr>
        <w:t>Very Sensitive:</w:t>
      </w:r>
      <w:r w:rsidRPr="004D4C2E">
        <w:rPr>
          <w:sz w:val="22"/>
          <w:szCs w:val="22"/>
          <w:lang w:val="en-NG"/>
        </w:rPr>
        <w:t xml:space="preserve"> 321 returns</w:t>
      </w:r>
    </w:p>
    <w:p w14:paraId="42384B7B" w14:textId="77777777" w:rsidR="004D4C2E" w:rsidRPr="004D4C2E" w:rsidRDefault="004D4C2E" w:rsidP="004D4C2E">
      <w:pPr>
        <w:numPr>
          <w:ilvl w:val="1"/>
          <w:numId w:val="17"/>
        </w:numPr>
        <w:rPr>
          <w:sz w:val="22"/>
          <w:szCs w:val="22"/>
          <w:lang w:val="en-NG"/>
        </w:rPr>
      </w:pPr>
      <w:r w:rsidRPr="004D4C2E">
        <w:rPr>
          <w:b/>
          <w:bCs/>
          <w:sz w:val="22"/>
          <w:szCs w:val="22"/>
          <w:lang w:val="en-NG"/>
        </w:rPr>
        <w:t>Somewhat Sensitive:</w:t>
      </w:r>
      <w:r w:rsidRPr="004D4C2E">
        <w:rPr>
          <w:sz w:val="22"/>
          <w:szCs w:val="22"/>
          <w:lang w:val="en-NG"/>
        </w:rPr>
        <w:t xml:space="preserve"> 307 returns</w:t>
      </w:r>
    </w:p>
    <w:p w14:paraId="04B477CB" w14:textId="77777777" w:rsidR="004D4C2E" w:rsidRPr="004D4C2E" w:rsidRDefault="004D4C2E" w:rsidP="004D4C2E">
      <w:pPr>
        <w:numPr>
          <w:ilvl w:val="1"/>
          <w:numId w:val="17"/>
        </w:numPr>
        <w:rPr>
          <w:sz w:val="22"/>
          <w:szCs w:val="22"/>
          <w:lang w:val="en-NG"/>
        </w:rPr>
      </w:pPr>
      <w:r w:rsidRPr="004D4C2E">
        <w:rPr>
          <w:b/>
          <w:bCs/>
          <w:sz w:val="22"/>
          <w:szCs w:val="22"/>
          <w:lang w:val="en-NG"/>
        </w:rPr>
        <w:t>Not Sensitive:</w:t>
      </w:r>
      <w:r w:rsidRPr="004D4C2E">
        <w:rPr>
          <w:sz w:val="22"/>
          <w:szCs w:val="22"/>
          <w:lang w:val="en-NG"/>
        </w:rPr>
        <w:t xml:space="preserve"> </w:t>
      </w:r>
      <w:r w:rsidRPr="004D4C2E">
        <w:rPr>
          <w:b/>
          <w:bCs/>
          <w:sz w:val="22"/>
          <w:szCs w:val="22"/>
          <w:lang w:val="en-NG"/>
        </w:rPr>
        <w:t>326 returns (highest return rate)</w:t>
      </w:r>
    </w:p>
    <w:p w14:paraId="1A644C83" w14:textId="77777777" w:rsidR="004D4C2E" w:rsidRPr="004D4C2E" w:rsidRDefault="004D4C2E" w:rsidP="004D4C2E">
      <w:pPr>
        <w:rPr>
          <w:sz w:val="22"/>
          <w:szCs w:val="22"/>
          <w:lang w:val="en-NG"/>
        </w:rPr>
      </w:pPr>
      <w:r w:rsidRPr="004D4C2E">
        <w:rPr>
          <w:b/>
          <w:bCs/>
          <w:sz w:val="22"/>
          <w:szCs w:val="22"/>
          <w:lang w:val="en-NG"/>
        </w:rPr>
        <w:t>Insight:</w:t>
      </w:r>
    </w:p>
    <w:p w14:paraId="14D8060C" w14:textId="77777777" w:rsidR="004D4C2E" w:rsidRPr="004D4C2E" w:rsidRDefault="004D4C2E" w:rsidP="004D4C2E">
      <w:pPr>
        <w:numPr>
          <w:ilvl w:val="0"/>
          <w:numId w:val="18"/>
        </w:numPr>
        <w:rPr>
          <w:sz w:val="22"/>
          <w:szCs w:val="22"/>
          <w:lang w:val="en-NG"/>
        </w:rPr>
      </w:pPr>
      <w:r w:rsidRPr="004D4C2E">
        <w:rPr>
          <w:sz w:val="22"/>
          <w:szCs w:val="22"/>
          <w:lang w:val="en-NG"/>
        </w:rPr>
        <w:t>"Not Sensitive" customers have the highest return rate (326), despite being the least responsive to discounts.</w:t>
      </w:r>
    </w:p>
    <w:p w14:paraId="3E6CC6A3" w14:textId="77777777" w:rsidR="004D4C2E" w:rsidRPr="004D4C2E" w:rsidRDefault="004D4C2E" w:rsidP="004D4C2E">
      <w:pPr>
        <w:numPr>
          <w:ilvl w:val="0"/>
          <w:numId w:val="18"/>
        </w:numPr>
        <w:rPr>
          <w:sz w:val="22"/>
          <w:szCs w:val="22"/>
          <w:lang w:val="en-NG"/>
        </w:rPr>
      </w:pPr>
      <w:r w:rsidRPr="004D4C2E">
        <w:rPr>
          <w:sz w:val="22"/>
          <w:szCs w:val="22"/>
          <w:lang w:val="en-NG"/>
        </w:rPr>
        <w:t>"Very Sensitive" customers also have a high return rate (321), though slightly lower.</w:t>
      </w:r>
    </w:p>
    <w:p w14:paraId="6E0D319B" w14:textId="77777777" w:rsidR="004D4C2E" w:rsidRPr="004D4C2E" w:rsidRDefault="004D4C2E" w:rsidP="004D4C2E">
      <w:pPr>
        <w:numPr>
          <w:ilvl w:val="0"/>
          <w:numId w:val="18"/>
        </w:numPr>
        <w:rPr>
          <w:sz w:val="22"/>
          <w:szCs w:val="22"/>
          <w:lang w:val="en-NG"/>
        </w:rPr>
      </w:pPr>
      <w:r w:rsidRPr="004D4C2E">
        <w:rPr>
          <w:sz w:val="22"/>
          <w:szCs w:val="22"/>
          <w:lang w:val="en-NG"/>
        </w:rPr>
        <w:t>Somewhat Sensitive customers show the lowest return rate (307).</w:t>
      </w:r>
    </w:p>
    <w:p w14:paraId="0B34F1B6" w14:textId="47022246" w:rsidR="004D4C2E" w:rsidRDefault="004D4C2E" w:rsidP="004D4C2E">
      <w:pPr>
        <w:rPr>
          <w:sz w:val="22"/>
          <w:szCs w:val="22"/>
          <w:lang w:val="en-NG"/>
        </w:rPr>
      </w:pPr>
      <w:r w:rsidRPr="004D4C2E">
        <w:rPr>
          <w:sz w:val="22"/>
          <w:szCs w:val="22"/>
          <w:lang w:val="en-NG"/>
        </w:rPr>
        <w:t>Conclusion:</w:t>
      </w:r>
      <w:r w:rsidR="008232B4">
        <w:rPr>
          <w:sz w:val="22"/>
          <w:szCs w:val="22"/>
          <w:lang w:val="en-NG"/>
        </w:rPr>
        <w:t xml:space="preserve"> </w:t>
      </w:r>
      <w:r w:rsidRPr="004D4C2E">
        <w:rPr>
          <w:sz w:val="22"/>
          <w:szCs w:val="22"/>
          <w:lang w:val="en-NG"/>
        </w:rPr>
        <w:t>Discounts may trigger impulse purchases, especially among very sensitive customers, leading to higher returns.</w:t>
      </w:r>
      <w:r w:rsidR="008232B4">
        <w:rPr>
          <w:sz w:val="22"/>
          <w:szCs w:val="22"/>
          <w:lang w:val="en-NG"/>
        </w:rPr>
        <w:t xml:space="preserve"> </w:t>
      </w:r>
      <w:r w:rsidRPr="004D4C2E">
        <w:rPr>
          <w:sz w:val="22"/>
          <w:szCs w:val="22"/>
          <w:lang w:val="en-NG"/>
        </w:rPr>
        <w:t>Interestingly, even non-sensitive customers return items frequently, suggesting their returns may be unrelated to discount appeal but possibly linked to other factors like product fit or quality.</w:t>
      </w:r>
    </w:p>
    <w:p w14:paraId="11DF35FE" w14:textId="77777777" w:rsidR="003307EF" w:rsidRDefault="003307EF" w:rsidP="004D4C2E">
      <w:pPr>
        <w:rPr>
          <w:sz w:val="22"/>
          <w:szCs w:val="22"/>
          <w:lang w:val="en-NG"/>
        </w:rPr>
      </w:pPr>
    </w:p>
    <w:p w14:paraId="3B2BEBBA" w14:textId="2AB0887D" w:rsidR="003307EF" w:rsidRDefault="003307EF" w:rsidP="004D4C2E">
      <w:pPr>
        <w:rPr>
          <w:sz w:val="22"/>
          <w:szCs w:val="22"/>
        </w:rPr>
      </w:pPr>
      <w:r w:rsidRPr="003307EF">
        <w:rPr>
          <w:sz w:val="22"/>
          <w:szCs w:val="22"/>
        </w:rPr>
        <w:t>Are customers with high income interested in discounts?</w:t>
      </w:r>
    </w:p>
    <w:p w14:paraId="53367BD6" w14:textId="77777777" w:rsidR="00847FF2" w:rsidRPr="00847FF2" w:rsidRDefault="00847FF2" w:rsidP="00847FF2">
      <w:pPr>
        <w:rPr>
          <w:sz w:val="22"/>
          <w:szCs w:val="22"/>
          <w:lang w:val="en-NG"/>
        </w:rPr>
      </w:pPr>
      <w:r w:rsidRPr="00847FF2">
        <w:rPr>
          <w:sz w:val="22"/>
          <w:szCs w:val="22"/>
          <w:lang w:val="en-NG"/>
        </w:rPr>
        <w:t>This chart breaks down Pricing &amp; Discount Effectiveness based on two factors:</w:t>
      </w:r>
    </w:p>
    <w:p w14:paraId="6C39AFDC" w14:textId="77777777" w:rsidR="00847FF2" w:rsidRPr="00847FF2" w:rsidRDefault="00847FF2" w:rsidP="00847FF2">
      <w:pPr>
        <w:numPr>
          <w:ilvl w:val="0"/>
          <w:numId w:val="19"/>
        </w:numPr>
        <w:rPr>
          <w:sz w:val="22"/>
          <w:szCs w:val="22"/>
          <w:lang w:val="en-NG"/>
        </w:rPr>
      </w:pPr>
      <w:r w:rsidRPr="00847FF2">
        <w:rPr>
          <w:sz w:val="22"/>
          <w:szCs w:val="22"/>
          <w:lang w:val="en-NG"/>
        </w:rPr>
        <w:t>Customer Sensitivity to Pricing (Very Sensitive, Somewhat Sensitive, Not Sensitive)</w:t>
      </w:r>
    </w:p>
    <w:p w14:paraId="7C1C7312" w14:textId="77777777" w:rsidR="00847FF2" w:rsidRDefault="00847FF2" w:rsidP="00847FF2">
      <w:pPr>
        <w:numPr>
          <w:ilvl w:val="0"/>
          <w:numId w:val="19"/>
        </w:numPr>
        <w:rPr>
          <w:sz w:val="22"/>
          <w:szCs w:val="22"/>
          <w:lang w:val="en-NG"/>
        </w:rPr>
      </w:pPr>
      <w:r w:rsidRPr="00847FF2">
        <w:rPr>
          <w:sz w:val="22"/>
          <w:szCs w:val="22"/>
          <w:lang w:val="en-NG"/>
        </w:rPr>
        <w:t>Income Levels (Middle Income, High Income)</w:t>
      </w:r>
    </w:p>
    <w:p w14:paraId="6E74CAF2" w14:textId="77777777" w:rsidR="00122728" w:rsidRPr="00122728" w:rsidRDefault="00122728" w:rsidP="00122728">
      <w:pPr>
        <w:rPr>
          <w:sz w:val="22"/>
          <w:szCs w:val="22"/>
          <w:lang w:val="en-NG"/>
        </w:rPr>
      </w:pPr>
      <w:r w:rsidRPr="00122728">
        <w:rPr>
          <w:sz w:val="22"/>
          <w:szCs w:val="22"/>
          <w:lang w:val="en-NG"/>
        </w:rPr>
        <w:t>Interpretation:</w:t>
      </w:r>
    </w:p>
    <w:p w14:paraId="119A95C9" w14:textId="77777777" w:rsidR="00122728" w:rsidRPr="00122728" w:rsidRDefault="00122728" w:rsidP="00122728">
      <w:pPr>
        <w:numPr>
          <w:ilvl w:val="0"/>
          <w:numId w:val="20"/>
        </w:numPr>
        <w:rPr>
          <w:sz w:val="22"/>
          <w:szCs w:val="22"/>
          <w:lang w:val="en-NG"/>
        </w:rPr>
      </w:pPr>
      <w:r w:rsidRPr="00122728">
        <w:rPr>
          <w:sz w:val="22"/>
          <w:szCs w:val="22"/>
          <w:lang w:val="en-NG"/>
        </w:rPr>
        <w:t>Very Sensitive + High Income:</w:t>
      </w:r>
    </w:p>
    <w:p w14:paraId="7270FAD6" w14:textId="77777777" w:rsidR="00122728" w:rsidRPr="00122728" w:rsidRDefault="00122728" w:rsidP="00122728">
      <w:pPr>
        <w:numPr>
          <w:ilvl w:val="1"/>
          <w:numId w:val="20"/>
        </w:numPr>
        <w:rPr>
          <w:sz w:val="22"/>
          <w:szCs w:val="22"/>
          <w:lang w:val="en-NG"/>
        </w:rPr>
      </w:pPr>
      <w:r w:rsidRPr="00122728">
        <w:rPr>
          <w:sz w:val="22"/>
          <w:szCs w:val="22"/>
          <w:lang w:val="en-NG"/>
        </w:rPr>
        <w:t>This group shows the highest purchase amount (190) among all categories.</w:t>
      </w:r>
    </w:p>
    <w:p w14:paraId="7353D422" w14:textId="77777777" w:rsidR="00122728" w:rsidRPr="00122728" w:rsidRDefault="00122728" w:rsidP="00122728">
      <w:pPr>
        <w:numPr>
          <w:ilvl w:val="1"/>
          <w:numId w:val="20"/>
        </w:numPr>
        <w:rPr>
          <w:sz w:val="22"/>
          <w:szCs w:val="22"/>
          <w:lang w:val="en-NG"/>
        </w:rPr>
      </w:pPr>
      <w:r w:rsidRPr="00122728">
        <w:rPr>
          <w:sz w:val="22"/>
          <w:szCs w:val="22"/>
          <w:lang w:val="en-NG"/>
        </w:rPr>
        <w:t>It clearly indicates that high-income customers who are very sensitive to discounts are highly engaged and spend more when discounts are offered.</w:t>
      </w:r>
    </w:p>
    <w:p w14:paraId="71FE07DF" w14:textId="77777777" w:rsidR="00122728" w:rsidRPr="00122728" w:rsidRDefault="00122728" w:rsidP="00122728">
      <w:pPr>
        <w:numPr>
          <w:ilvl w:val="0"/>
          <w:numId w:val="20"/>
        </w:numPr>
        <w:rPr>
          <w:sz w:val="22"/>
          <w:szCs w:val="22"/>
          <w:lang w:val="en-NG"/>
        </w:rPr>
      </w:pPr>
      <w:r w:rsidRPr="00122728">
        <w:rPr>
          <w:sz w:val="22"/>
          <w:szCs w:val="22"/>
          <w:lang w:val="en-NG"/>
        </w:rPr>
        <w:t>Somewhat Sensitive + High Income:</w:t>
      </w:r>
    </w:p>
    <w:p w14:paraId="3980E907" w14:textId="77777777" w:rsidR="00122728" w:rsidRPr="00122728" w:rsidRDefault="00122728" w:rsidP="00122728">
      <w:pPr>
        <w:numPr>
          <w:ilvl w:val="1"/>
          <w:numId w:val="20"/>
        </w:numPr>
        <w:rPr>
          <w:sz w:val="22"/>
          <w:szCs w:val="22"/>
          <w:lang w:val="en-NG"/>
        </w:rPr>
      </w:pPr>
      <w:r w:rsidRPr="00122728">
        <w:rPr>
          <w:sz w:val="22"/>
          <w:szCs w:val="22"/>
          <w:lang w:val="en-NG"/>
        </w:rPr>
        <w:t>Purchase amount (160) is almost the same as middle-income customers (159).</w:t>
      </w:r>
    </w:p>
    <w:p w14:paraId="2178847E" w14:textId="77777777" w:rsidR="00122728" w:rsidRPr="00122728" w:rsidRDefault="00122728" w:rsidP="00122728">
      <w:pPr>
        <w:numPr>
          <w:ilvl w:val="1"/>
          <w:numId w:val="20"/>
        </w:numPr>
        <w:rPr>
          <w:sz w:val="22"/>
          <w:szCs w:val="22"/>
          <w:lang w:val="en-NG"/>
        </w:rPr>
      </w:pPr>
      <w:r w:rsidRPr="00122728">
        <w:rPr>
          <w:sz w:val="22"/>
          <w:szCs w:val="22"/>
          <w:lang w:val="en-NG"/>
        </w:rPr>
        <w:t>Suggests moderate interest in discounts.</w:t>
      </w:r>
    </w:p>
    <w:p w14:paraId="277F8C2C" w14:textId="77777777" w:rsidR="00122728" w:rsidRPr="00122728" w:rsidRDefault="00122728" w:rsidP="00122728">
      <w:pPr>
        <w:numPr>
          <w:ilvl w:val="0"/>
          <w:numId w:val="20"/>
        </w:numPr>
        <w:rPr>
          <w:sz w:val="22"/>
          <w:szCs w:val="22"/>
          <w:lang w:val="en-NG"/>
        </w:rPr>
      </w:pPr>
      <w:r w:rsidRPr="00122728">
        <w:rPr>
          <w:sz w:val="22"/>
          <w:szCs w:val="22"/>
          <w:lang w:val="en-NG"/>
        </w:rPr>
        <w:t>Not Sensitive + High Income:</w:t>
      </w:r>
    </w:p>
    <w:p w14:paraId="633148E0" w14:textId="77777777" w:rsidR="00122728" w:rsidRDefault="00122728" w:rsidP="00122728">
      <w:pPr>
        <w:numPr>
          <w:ilvl w:val="1"/>
          <w:numId w:val="20"/>
        </w:numPr>
        <w:rPr>
          <w:sz w:val="22"/>
          <w:szCs w:val="22"/>
          <w:lang w:val="en-NG"/>
        </w:rPr>
      </w:pPr>
      <w:r w:rsidRPr="00122728">
        <w:rPr>
          <w:sz w:val="22"/>
          <w:szCs w:val="22"/>
          <w:lang w:val="en-NG"/>
        </w:rPr>
        <w:t>Purchase amount (165) is slightly lower than middle-income (166), suggesting that discounts are not a strong motivator for this high-income group.</w:t>
      </w:r>
    </w:p>
    <w:p w14:paraId="7C2497E6" w14:textId="0034A9A3" w:rsidR="00CB28A6" w:rsidRDefault="00CB28A6" w:rsidP="00CB28A6">
      <w:pPr>
        <w:rPr>
          <w:sz w:val="22"/>
          <w:szCs w:val="22"/>
        </w:rPr>
      </w:pPr>
      <w:proofErr w:type="gramStart"/>
      <w:r>
        <w:rPr>
          <w:sz w:val="22"/>
          <w:szCs w:val="22"/>
          <w:lang w:val="en-NG"/>
        </w:rPr>
        <w:t xml:space="preserve">Final </w:t>
      </w:r>
      <w:r w:rsidR="00C067E3">
        <w:rPr>
          <w:sz w:val="22"/>
          <w:szCs w:val="22"/>
          <w:lang w:val="en-NG"/>
        </w:rPr>
        <w:t>c</w:t>
      </w:r>
      <w:r>
        <w:rPr>
          <w:sz w:val="22"/>
          <w:szCs w:val="22"/>
          <w:lang w:val="en-NG"/>
        </w:rPr>
        <w:t>onclusion</w:t>
      </w:r>
      <w:proofErr w:type="gramEnd"/>
      <w:r>
        <w:rPr>
          <w:sz w:val="22"/>
          <w:szCs w:val="22"/>
          <w:lang w:val="en-NG"/>
        </w:rPr>
        <w:t>:</w:t>
      </w:r>
      <w:r w:rsidR="00C067E3">
        <w:rPr>
          <w:sz w:val="22"/>
          <w:szCs w:val="22"/>
          <w:lang w:val="en-NG"/>
        </w:rPr>
        <w:t xml:space="preserve"> </w:t>
      </w:r>
      <w:r w:rsidR="00C067E3" w:rsidRPr="00C067E3">
        <w:rPr>
          <w:sz w:val="22"/>
          <w:szCs w:val="22"/>
        </w:rPr>
        <w:t xml:space="preserve">Yes, high-income customers can be very interested in discounts, especially if they are already </w:t>
      </w:r>
      <w:r w:rsidR="00C067E3" w:rsidRPr="00C067E3">
        <w:rPr>
          <w:sz w:val="22"/>
          <w:szCs w:val="22"/>
        </w:rPr>
        <w:t>price sensitive</w:t>
      </w:r>
      <w:r w:rsidR="00C067E3" w:rsidRPr="00C067E3">
        <w:rPr>
          <w:sz w:val="22"/>
          <w:szCs w:val="22"/>
        </w:rPr>
        <w:t xml:space="preserve"> (Very Sensitive group).</w:t>
      </w:r>
      <w:r w:rsidR="00AF125E">
        <w:rPr>
          <w:sz w:val="22"/>
          <w:szCs w:val="22"/>
        </w:rPr>
        <w:t xml:space="preserve"> However </w:t>
      </w:r>
      <w:r w:rsidR="00AF125E" w:rsidRPr="00AF125E">
        <w:rPr>
          <w:sz w:val="22"/>
          <w:szCs w:val="22"/>
        </w:rPr>
        <w:t xml:space="preserve">High-income customers who are </w:t>
      </w:r>
      <w:r w:rsidR="00AF125E" w:rsidRPr="00AF125E">
        <w:rPr>
          <w:b/>
          <w:bCs/>
          <w:sz w:val="22"/>
          <w:szCs w:val="22"/>
        </w:rPr>
        <w:t>less sensitive (Not Sensitive)</w:t>
      </w:r>
      <w:r w:rsidR="00AF125E" w:rsidRPr="00AF125E">
        <w:rPr>
          <w:sz w:val="22"/>
          <w:szCs w:val="22"/>
        </w:rPr>
        <w:t xml:space="preserve"> or </w:t>
      </w:r>
      <w:r w:rsidR="00AF125E" w:rsidRPr="00AF125E">
        <w:rPr>
          <w:b/>
          <w:bCs/>
          <w:sz w:val="22"/>
          <w:szCs w:val="22"/>
        </w:rPr>
        <w:t>Somewhat Sensitive</w:t>
      </w:r>
      <w:r w:rsidR="00AF125E" w:rsidRPr="00AF125E">
        <w:rPr>
          <w:sz w:val="22"/>
          <w:szCs w:val="22"/>
        </w:rPr>
        <w:t xml:space="preserve"> show relatively stable or slightly lower purchase behavior, meaning discounts do not significantly influence them.</w:t>
      </w:r>
    </w:p>
    <w:p w14:paraId="7BC9F41C" w14:textId="77777777" w:rsidR="00216F31" w:rsidRDefault="00216F31" w:rsidP="00CB28A6">
      <w:pPr>
        <w:rPr>
          <w:sz w:val="22"/>
          <w:szCs w:val="22"/>
        </w:rPr>
      </w:pPr>
    </w:p>
    <w:p w14:paraId="2E89B51A" w14:textId="30F622D4" w:rsidR="00760FB9" w:rsidRDefault="00760FB9" w:rsidP="00760FB9">
      <w:pPr>
        <w:pStyle w:val="ListParagraph"/>
        <w:numPr>
          <w:ilvl w:val="0"/>
          <w:numId w:val="5"/>
        </w:numPr>
        <w:rPr>
          <w:sz w:val="22"/>
          <w:szCs w:val="22"/>
          <w:lang w:val="en-NG"/>
        </w:rPr>
      </w:pPr>
      <w:r w:rsidRPr="00760FB9">
        <w:rPr>
          <w:sz w:val="22"/>
          <w:szCs w:val="22"/>
          <w:lang w:val="en-NG"/>
        </w:rPr>
        <w:t>Purchase behavior and preferences: how does the purchase category affect shipping preference</w:t>
      </w:r>
      <w:r>
        <w:rPr>
          <w:sz w:val="22"/>
          <w:szCs w:val="22"/>
          <w:lang w:val="en-NG"/>
        </w:rPr>
        <w:t xml:space="preserve"> </w:t>
      </w:r>
      <w:r w:rsidRPr="00760FB9">
        <w:rPr>
          <w:sz w:val="22"/>
          <w:szCs w:val="22"/>
          <w:lang w:val="en-NG"/>
        </w:rPr>
        <w:t>(are customers that purchase a particular product likely to use a particular mode of shipping), what are the peak shopping hours and days of the week?</w:t>
      </w:r>
    </w:p>
    <w:p w14:paraId="14F59E1E" w14:textId="150A49D2" w:rsidR="00FE42A7" w:rsidRDefault="00FE42A7" w:rsidP="00FE42A7">
      <w:pPr>
        <w:rPr>
          <w:sz w:val="22"/>
          <w:szCs w:val="22"/>
          <w:lang w:val="en-NG"/>
        </w:rPr>
      </w:pPr>
      <w:r>
        <w:rPr>
          <w:noProof/>
        </w:rPr>
        <w:drawing>
          <wp:inline distT="0" distB="0" distL="0" distR="0" wp14:anchorId="46BEC213" wp14:editId="440DE225">
            <wp:extent cx="5731510" cy="4017645"/>
            <wp:effectExtent l="0" t="0" r="2540" b="1905"/>
            <wp:docPr id="444204694" name="Chart 1">
              <a:extLst xmlns:a="http://schemas.openxmlformats.org/drawingml/2006/main">
                <a:ext uri="{FF2B5EF4-FFF2-40B4-BE49-F238E27FC236}">
                  <a16:creationId xmlns:a16="http://schemas.microsoft.com/office/drawing/2014/main" id="{BB6E433F-2F5D-4C9F-A4EC-62D679EFD1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84E3F84" w14:textId="71B50A75" w:rsidR="00193B31" w:rsidRDefault="0038620E" w:rsidP="00FE42A7">
      <w:pPr>
        <w:rPr>
          <w:sz w:val="22"/>
          <w:szCs w:val="22"/>
          <w:lang w:val="en-NG"/>
        </w:rPr>
      </w:pPr>
      <w:r>
        <w:rPr>
          <w:sz w:val="22"/>
          <w:szCs w:val="22"/>
          <w:lang w:val="en-NG"/>
        </w:rPr>
        <w:t>Observations by Category</w:t>
      </w:r>
    </w:p>
    <w:tbl>
      <w:tblPr>
        <w:tblStyle w:val="TableGrid"/>
        <w:tblW w:w="0" w:type="auto"/>
        <w:tblLook w:val="04A0" w:firstRow="1" w:lastRow="0" w:firstColumn="1" w:lastColumn="0" w:noHBand="0" w:noVBand="1"/>
      </w:tblPr>
      <w:tblGrid>
        <w:gridCol w:w="2405"/>
        <w:gridCol w:w="1201"/>
        <w:gridCol w:w="1492"/>
        <w:gridCol w:w="1418"/>
        <w:gridCol w:w="2500"/>
      </w:tblGrid>
      <w:tr w:rsidR="00345B8D" w14:paraId="759F3B08" w14:textId="77777777" w:rsidTr="00304D8B">
        <w:tc>
          <w:tcPr>
            <w:tcW w:w="2405" w:type="dxa"/>
          </w:tcPr>
          <w:p w14:paraId="35C38A23" w14:textId="4DCCC108" w:rsidR="00345B8D" w:rsidRDefault="00345B8D" w:rsidP="00FE42A7">
            <w:pPr>
              <w:rPr>
                <w:sz w:val="22"/>
                <w:szCs w:val="22"/>
                <w:lang w:val="en-NG"/>
              </w:rPr>
            </w:pPr>
            <w:r>
              <w:rPr>
                <w:sz w:val="22"/>
                <w:szCs w:val="22"/>
                <w:lang w:val="en-NG"/>
              </w:rPr>
              <w:t>Category</w:t>
            </w:r>
          </w:p>
        </w:tc>
        <w:tc>
          <w:tcPr>
            <w:tcW w:w="1201" w:type="dxa"/>
          </w:tcPr>
          <w:p w14:paraId="299740B3" w14:textId="32994340" w:rsidR="00345B8D" w:rsidRDefault="00345B8D" w:rsidP="00FE42A7">
            <w:pPr>
              <w:rPr>
                <w:sz w:val="22"/>
                <w:szCs w:val="22"/>
                <w:lang w:val="en-NG"/>
              </w:rPr>
            </w:pPr>
            <w:r>
              <w:rPr>
                <w:sz w:val="22"/>
                <w:szCs w:val="22"/>
                <w:lang w:val="en-NG"/>
              </w:rPr>
              <w:t>Express</w:t>
            </w:r>
          </w:p>
        </w:tc>
        <w:tc>
          <w:tcPr>
            <w:tcW w:w="1492" w:type="dxa"/>
          </w:tcPr>
          <w:p w14:paraId="2A99E0A8" w14:textId="4E25E9EA" w:rsidR="00345B8D" w:rsidRDefault="00345B8D" w:rsidP="00FE42A7">
            <w:pPr>
              <w:rPr>
                <w:sz w:val="22"/>
                <w:szCs w:val="22"/>
                <w:lang w:val="en-NG"/>
              </w:rPr>
            </w:pPr>
            <w:r>
              <w:rPr>
                <w:sz w:val="22"/>
                <w:szCs w:val="22"/>
                <w:lang w:val="en-NG"/>
              </w:rPr>
              <w:t>No Preference</w:t>
            </w:r>
          </w:p>
        </w:tc>
        <w:tc>
          <w:tcPr>
            <w:tcW w:w="1418" w:type="dxa"/>
          </w:tcPr>
          <w:p w14:paraId="6C4C4766" w14:textId="0593B6B1" w:rsidR="00345B8D" w:rsidRDefault="00345B8D" w:rsidP="00FE42A7">
            <w:pPr>
              <w:rPr>
                <w:sz w:val="22"/>
                <w:szCs w:val="22"/>
                <w:lang w:val="en-NG"/>
              </w:rPr>
            </w:pPr>
            <w:r>
              <w:rPr>
                <w:sz w:val="22"/>
                <w:szCs w:val="22"/>
                <w:lang w:val="en-NG"/>
              </w:rPr>
              <w:t>Standard</w:t>
            </w:r>
          </w:p>
        </w:tc>
        <w:tc>
          <w:tcPr>
            <w:tcW w:w="2500" w:type="dxa"/>
          </w:tcPr>
          <w:p w14:paraId="455C0100" w14:textId="6162B001" w:rsidR="00345B8D" w:rsidRDefault="00345B8D" w:rsidP="00FE42A7">
            <w:pPr>
              <w:rPr>
                <w:sz w:val="22"/>
                <w:szCs w:val="22"/>
                <w:lang w:val="en-NG"/>
              </w:rPr>
            </w:pPr>
            <w:r>
              <w:rPr>
                <w:sz w:val="22"/>
                <w:szCs w:val="22"/>
                <w:lang w:val="en-NG"/>
              </w:rPr>
              <w:t>Dominant Shipping Prefer</w:t>
            </w:r>
            <w:r w:rsidR="001C43E6">
              <w:rPr>
                <w:sz w:val="22"/>
                <w:szCs w:val="22"/>
                <w:lang w:val="en-NG"/>
              </w:rPr>
              <w:t>e</w:t>
            </w:r>
            <w:r>
              <w:rPr>
                <w:sz w:val="22"/>
                <w:szCs w:val="22"/>
                <w:lang w:val="en-NG"/>
              </w:rPr>
              <w:t>nce</w:t>
            </w:r>
          </w:p>
        </w:tc>
      </w:tr>
      <w:tr w:rsidR="00345B8D" w14:paraId="41FF84DF" w14:textId="77777777" w:rsidTr="00304D8B">
        <w:tc>
          <w:tcPr>
            <w:tcW w:w="2405" w:type="dxa"/>
          </w:tcPr>
          <w:p w14:paraId="78A8A088" w14:textId="06479C6E" w:rsidR="00345B8D" w:rsidRDefault="006E28EC" w:rsidP="00FE42A7">
            <w:pPr>
              <w:rPr>
                <w:sz w:val="22"/>
                <w:szCs w:val="22"/>
                <w:lang w:val="en-NG"/>
              </w:rPr>
            </w:pPr>
            <w:r>
              <w:rPr>
                <w:sz w:val="22"/>
                <w:szCs w:val="22"/>
                <w:lang w:val="en-NG"/>
              </w:rPr>
              <w:t>Elec</w:t>
            </w:r>
            <w:r w:rsidR="00D9648C">
              <w:rPr>
                <w:sz w:val="22"/>
                <w:szCs w:val="22"/>
                <w:lang w:val="en-NG"/>
              </w:rPr>
              <w:t>tronics</w:t>
            </w:r>
          </w:p>
        </w:tc>
        <w:tc>
          <w:tcPr>
            <w:tcW w:w="1201" w:type="dxa"/>
          </w:tcPr>
          <w:p w14:paraId="782380B5" w14:textId="2059BB75" w:rsidR="00345B8D" w:rsidRDefault="004D3BA5" w:rsidP="00FE42A7">
            <w:pPr>
              <w:rPr>
                <w:sz w:val="22"/>
                <w:szCs w:val="22"/>
                <w:lang w:val="en-NG"/>
              </w:rPr>
            </w:pPr>
            <w:r>
              <w:rPr>
                <w:sz w:val="22"/>
                <w:szCs w:val="22"/>
                <w:lang w:val="en-NG"/>
              </w:rPr>
              <w:t>15</w:t>
            </w:r>
          </w:p>
        </w:tc>
        <w:tc>
          <w:tcPr>
            <w:tcW w:w="1492" w:type="dxa"/>
          </w:tcPr>
          <w:p w14:paraId="050D90F9" w14:textId="7F2AA6D5" w:rsidR="00345B8D" w:rsidRDefault="004D3BA5" w:rsidP="00FE42A7">
            <w:pPr>
              <w:rPr>
                <w:sz w:val="22"/>
                <w:szCs w:val="22"/>
                <w:lang w:val="en-NG"/>
              </w:rPr>
            </w:pPr>
            <w:r>
              <w:rPr>
                <w:sz w:val="22"/>
                <w:szCs w:val="22"/>
                <w:lang w:val="en-NG"/>
              </w:rPr>
              <w:t>22</w:t>
            </w:r>
          </w:p>
        </w:tc>
        <w:tc>
          <w:tcPr>
            <w:tcW w:w="1418" w:type="dxa"/>
          </w:tcPr>
          <w:p w14:paraId="747F659D" w14:textId="52EE0BA2" w:rsidR="00345B8D" w:rsidRDefault="004D3BA5" w:rsidP="00FE42A7">
            <w:pPr>
              <w:rPr>
                <w:sz w:val="22"/>
                <w:szCs w:val="22"/>
                <w:lang w:val="en-NG"/>
              </w:rPr>
            </w:pPr>
            <w:r>
              <w:rPr>
                <w:sz w:val="22"/>
                <w:szCs w:val="22"/>
                <w:lang w:val="en-NG"/>
              </w:rPr>
              <w:t>17</w:t>
            </w:r>
          </w:p>
        </w:tc>
        <w:tc>
          <w:tcPr>
            <w:tcW w:w="2500" w:type="dxa"/>
          </w:tcPr>
          <w:p w14:paraId="566A2AF9" w14:textId="1A772300" w:rsidR="00345B8D" w:rsidRDefault="001C43E6" w:rsidP="00FE42A7">
            <w:pPr>
              <w:rPr>
                <w:sz w:val="22"/>
                <w:szCs w:val="22"/>
                <w:lang w:val="en-NG"/>
              </w:rPr>
            </w:pPr>
            <w:r>
              <w:rPr>
                <w:sz w:val="22"/>
                <w:szCs w:val="22"/>
                <w:lang w:val="en-NG"/>
              </w:rPr>
              <w:t>No Preference</w:t>
            </w:r>
          </w:p>
        </w:tc>
      </w:tr>
      <w:tr w:rsidR="00345B8D" w14:paraId="6A458AC3" w14:textId="77777777" w:rsidTr="00304D8B">
        <w:tc>
          <w:tcPr>
            <w:tcW w:w="2405" w:type="dxa"/>
          </w:tcPr>
          <w:p w14:paraId="029946DE" w14:textId="637342B0" w:rsidR="00345B8D" w:rsidRDefault="00D9648C" w:rsidP="00FE42A7">
            <w:pPr>
              <w:rPr>
                <w:sz w:val="22"/>
                <w:szCs w:val="22"/>
                <w:lang w:val="en-NG"/>
              </w:rPr>
            </w:pPr>
            <w:r>
              <w:rPr>
                <w:sz w:val="22"/>
                <w:szCs w:val="22"/>
                <w:lang w:val="en-NG"/>
              </w:rPr>
              <w:t>Home Appliances</w:t>
            </w:r>
          </w:p>
        </w:tc>
        <w:tc>
          <w:tcPr>
            <w:tcW w:w="1201" w:type="dxa"/>
          </w:tcPr>
          <w:p w14:paraId="4D405CAF" w14:textId="211D0B1F" w:rsidR="00345B8D" w:rsidRDefault="004D3BA5" w:rsidP="00FE42A7">
            <w:pPr>
              <w:rPr>
                <w:sz w:val="22"/>
                <w:szCs w:val="22"/>
                <w:lang w:val="en-NG"/>
              </w:rPr>
            </w:pPr>
            <w:r>
              <w:rPr>
                <w:sz w:val="22"/>
                <w:szCs w:val="22"/>
                <w:lang w:val="en-NG"/>
              </w:rPr>
              <w:t>14</w:t>
            </w:r>
          </w:p>
        </w:tc>
        <w:tc>
          <w:tcPr>
            <w:tcW w:w="1492" w:type="dxa"/>
          </w:tcPr>
          <w:p w14:paraId="39307B98" w14:textId="40B96B48" w:rsidR="00345B8D" w:rsidRDefault="004D3BA5" w:rsidP="00FE42A7">
            <w:pPr>
              <w:rPr>
                <w:sz w:val="22"/>
                <w:szCs w:val="22"/>
                <w:lang w:val="en-NG"/>
              </w:rPr>
            </w:pPr>
            <w:r>
              <w:rPr>
                <w:sz w:val="22"/>
                <w:szCs w:val="22"/>
                <w:lang w:val="en-NG"/>
              </w:rPr>
              <w:t>16</w:t>
            </w:r>
          </w:p>
        </w:tc>
        <w:tc>
          <w:tcPr>
            <w:tcW w:w="1418" w:type="dxa"/>
          </w:tcPr>
          <w:p w14:paraId="140254C8" w14:textId="0B9D2D23" w:rsidR="00345B8D" w:rsidRDefault="004D3BA5" w:rsidP="00FE42A7">
            <w:pPr>
              <w:rPr>
                <w:sz w:val="22"/>
                <w:szCs w:val="22"/>
                <w:lang w:val="en-NG"/>
              </w:rPr>
            </w:pPr>
            <w:r>
              <w:rPr>
                <w:sz w:val="22"/>
                <w:szCs w:val="22"/>
                <w:lang w:val="en-NG"/>
              </w:rPr>
              <w:t>20</w:t>
            </w:r>
          </w:p>
        </w:tc>
        <w:tc>
          <w:tcPr>
            <w:tcW w:w="2500" w:type="dxa"/>
          </w:tcPr>
          <w:p w14:paraId="387B38F9" w14:textId="1AFC7008" w:rsidR="00345B8D" w:rsidRDefault="001C43E6" w:rsidP="00FE42A7">
            <w:pPr>
              <w:rPr>
                <w:sz w:val="22"/>
                <w:szCs w:val="22"/>
                <w:lang w:val="en-NG"/>
              </w:rPr>
            </w:pPr>
            <w:r>
              <w:rPr>
                <w:sz w:val="22"/>
                <w:szCs w:val="22"/>
                <w:lang w:val="en-NG"/>
              </w:rPr>
              <w:t>Standard</w:t>
            </w:r>
          </w:p>
        </w:tc>
      </w:tr>
      <w:tr w:rsidR="00345B8D" w14:paraId="0A65BD04" w14:textId="77777777" w:rsidTr="00304D8B">
        <w:tc>
          <w:tcPr>
            <w:tcW w:w="2405" w:type="dxa"/>
          </w:tcPr>
          <w:p w14:paraId="08E940AC" w14:textId="4139E95B" w:rsidR="00345B8D" w:rsidRDefault="003826DA" w:rsidP="00FE42A7">
            <w:pPr>
              <w:rPr>
                <w:sz w:val="22"/>
                <w:szCs w:val="22"/>
                <w:lang w:val="en-NG"/>
              </w:rPr>
            </w:pPr>
            <w:r>
              <w:rPr>
                <w:sz w:val="22"/>
                <w:szCs w:val="22"/>
                <w:lang w:val="en-NG"/>
              </w:rPr>
              <w:t>Jewelry &amp; Access</w:t>
            </w:r>
            <w:r w:rsidR="004D3BA5">
              <w:rPr>
                <w:sz w:val="22"/>
                <w:szCs w:val="22"/>
                <w:lang w:val="en-NG"/>
              </w:rPr>
              <w:t>ories</w:t>
            </w:r>
          </w:p>
        </w:tc>
        <w:tc>
          <w:tcPr>
            <w:tcW w:w="1201" w:type="dxa"/>
          </w:tcPr>
          <w:p w14:paraId="7762B430" w14:textId="2E5C56C1" w:rsidR="00345B8D" w:rsidRDefault="004D3BA5" w:rsidP="00FE42A7">
            <w:pPr>
              <w:rPr>
                <w:sz w:val="22"/>
                <w:szCs w:val="22"/>
                <w:lang w:val="en-NG"/>
              </w:rPr>
            </w:pPr>
            <w:r>
              <w:rPr>
                <w:sz w:val="22"/>
                <w:szCs w:val="22"/>
                <w:lang w:val="en-NG"/>
              </w:rPr>
              <w:t>14</w:t>
            </w:r>
          </w:p>
        </w:tc>
        <w:tc>
          <w:tcPr>
            <w:tcW w:w="1492" w:type="dxa"/>
          </w:tcPr>
          <w:p w14:paraId="20A78E00" w14:textId="606F4E94" w:rsidR="00345B8D" w:rsidRDefault="004D3BA5" w:rsidP="00FE42A7">
            <w:pPr>
              <w:rPr>
                <w:sz w:val="22"/>
                <w:szCs w:val="22"/>
                <w:lang w:val="en-NG"/>
              </w:rPr>
            </w:pPr>
            <w:r>
              <w:rPr>
                <w:sz w:val="22"/>
                <w:szCs w:val="22"/>
                <w:lang w:val="en-NG"/>
              </w:rPr>
              <w:t>17</w:t>
            </w:r>
          </w:p>
        </w:tc>
        <w:tc>
          <w:tcPr>
            <w:tcW w:w="1418" w:type="dxa"/>
          </w:tcPr>
          <w:p w14:paraId="56FF5384" w14:textId="098E1E62" w:rsidR="00345B8D" w:rsidRDefault="004D3BA5" w:rsidP="00FE42A7">
            <w:pPr>
              <w:rPr>
                <w:sz w:val="22"/>
                <w:szCs w:val="22"/>
                <w:lang w:val="en-NG"/>
              </w:rPr>
            </w:pPr>
            <w:r>
              <w:rPr>
                <w:sz w:val="22"/>
                <w:szCs w:val="22"/>
                <w:lang w:val="en-NG"/>
              </w:rPr>
              <w:t>1</w:t>
            </w:r>
            <w:r w:rsidR="001C43E6">
              <w:rPr>
                <w:sz w:val="22"/>
                <w:szCs w:val="22"/>
                <w:lang w:val="en-NG"/>
              </w:rPr>
              <w:t>9</w:t>
            </w:r>
          </w:p>
        </w:tc>
        <w:tc>
          <w:tcPr>
            <w:tcW w:w="2500" w:type="dxa"/>
          </w:tcPr>
          <w:p w14:paraId="1C33CDAA" w14:textId="317DF3FB" w:rsidR="00345B8D" w:rsidRDefault="001C43E6" w:rsidP="00FE42A7">
            <w:pPr>
              <w:rPr>
                <w:sz w:val="22"/>
                <w:szCs w:val="22"/>
                <w:lang w:val="en-NG"/>
              </w:rPr>
            </w:pPr>
            <w:r>
              <w:rPr>
                <w:sz w:val="22"/>
                <w:szCs w:val="22"/>
                <w:lang w:val="en-NG"/>
              </w:rPr>
              <w:t>Standard</w:t>
            </w:r>
          </w:p>
        </w:tc>
      </w:tr>
      <w:tr w:rsidR="00345B8D" w14:paraId="1FED8344" w14:textId="77777777" w:rsidTr="00304D8B">
        <w:tc>
          <w:tcPr>
            <w:tcW w:w="2405" w:type="dxa"/>
          </w:tcPr>
          <w:p w14:paraId="7C10F626" w14:textId="4BA65B7A" w:rsidR="00345B8D" w:rsidRDefault="004D3BA5" w:rsidP="00FE42A7">
            <w:pPr>
              <w:rPr>
                <w:sz w:val="22"/>
                <w:szCs w:val="22"/>
                <w:lang w:val="en-NG"/>
              </w:rPr>
            </w:pPr>
            <w:r>
              <w:rPr>
                <w:sz w:val="22"/>
                <w:szCs w:val="22"/>
                <w:lang w:val="en-NG"/>
              </w:rPr>
              <w:t>Sports &amp; Outdoors</w:t>
            </w:r>
          </w:p>
        </w:tc>
        <w:tc>
          <w:tcPr>
            <w:tcW w:w="1201" w:type="dxa"/>
          </w:tcPr>
          <w:p w14:paraId="31C01CBF" w14:textId="65AE1AEF" w:rsidR="00345B8D" w:rsidRDefault="004D3BA5" w:rsidP="00FE42A7">
            <w:pPr>
              <w:rPr>
                <w:sz w:val="22"/>
                <w:szCs w:val="22"/>
                <w:lang w:val="en-NG"/>
              </w:rPr>
            </w:pPr>
            <w:r>
              <w:rPr>
                <w:sz w:val="22"/>
                <w:szCs w:val="22"/>
                <w:lang w:val="en-NG"/>
              </w:rPr>
              <w:t>12</w:t>
            </w:r>
          </w:p>
        </w:tc>
        <w:tc>
          <w:tcPr>
            <w:tcW w:w="1492" w:type="dxa"/>
          </w:tcPr>
          <w:p w14:paraId="321B987D" w14:textId="2F70964E" w:rsidR="00345B8D" w:rsidRDefault="004D3BA5" w:rsidP="00FE42A7">
            <w:pPr>
              <w:rPr>
                <w:sz w:val="22"/>
                <w:szCs w:val="22"/>
                <w:lang w:val="en-NG"/>
              </w:rPr>
            </w:pPr>
            <w:r>
              <w:rPr>
                <w:sz w:val="22"/>
                <w:szCs w:val="22"/>
                <w:lang w:val="en-NG"/>
              </w:rPr>
              <w:t>25</w:t>
            </w:r>
          </w:p>
        </w:tc>
        <w:tc>
          <w:tcPr>
            <w:tcW w:w="1418" w:type="dxa"/>
          </w:tcPr>
          <w:p w14:paraId="67B5C9BA" w14:textId="569531BA" w:rsidR="00345B8D" w:rsidRDefault="001C43E6" w:rsidP="00FE42A7">
            <w:pPr>
              <w:rPr>
                <w:sz w:val="22"/>
                <w:szCs w:val="22"/>
                <w:lang w:val="en-NG"/>
              </w:rPr>
            </w:pPr>
            <w:r>
              <w:rPr>
                <w:sz w:val="22"/>
                <w:szCs w:val="22"/>
                <w:lang w:val="en-NG"/>
              </w:rPr>
              <w:t>14</w:t>
            </w:r>
          </w:p>
        </w:tc>
        <w:tc>
          <w:tcPr>
            <w:tcW w:w="2500" w:type="dxa"/>
          </w:tcPr>
          <w:p w14:paraId="4408C800" w14:textId="5031361C" w:rsidR="00345B8D" w:rsidRDefault="00304D8B" w:rsidP="00FE42A7">
            <w:pPr>
              <w:rPr>
                <w:sz w:val="22"/>
                <w:szCs w:val="22"/>
                <w:lang w:val="en-NG"/>
              </w:rPr>
            </w:pPr>
            <w:r>
              <w:rPr>
                <w:sz w:val="22"/>
                <w:szCs w:val="22"/>
                <w:lang w:val="en-NG"/>
              </w:rPr>
              <w:t>No Preference</w:t>
            </w:r>
          </w:p>
        </w:tc>
      </w:tr>
      <w:tr w:rsidR="00345B8D" w14:paraId="32332179" w14:textId="77777777" w:rsidTr="00304D8B">
        <w:tc>
          <w:tcPr>
            <w:tcW w:w="2405" w:type="dxa"/>
          </w:tcPr>
          <w:p w14:paraId="75D18451" w14:textId="0114E18D" w:rsidR="00345B8D" w:rsidRDefault="004D3BA5" w:rsidP="00FE42A7">
            <w:pPr>
              <w:rPr>
                <w:sz w:val="22"/>
                <w:szCs w:val="22"/>
                <w:lang w:val="en-NG"/>
              </w:rPr>
            </w:pPr>
            <w:r>
              <w:rPr>
                <w:sz w:val="22"/>
                <w:szCs w:val="22"/>
                <w:lang w:val="en-NG"/>
              </w:rPr>
              <w:t>Toys &amp; Games</w:t>
            </w:r>
          </w:p>
        </w:tc>
        <w:tc>
          <w:tcPr>
            <w:tcW w:w="1201" w:type="dxa"/>
          </w:tcPr>
          <w:p w14:paraId="01CE159C" w14:textId="7F3B7AA5" w:rsidR="00345B8D" w:rsidRDefault="004D3BA5" w:rsidP="00FE42A7">
            <w:pPr>
              <w:rPr>
                <w:sz w:val="22"/>
                <w:szCs w:val="22"/>
                <w:lang w:val="en-NG"/>
              </w:rPr>
            </w:pPr>
            <w:r>
              <w:rPr>
                <w:sz w:val="22"/>
                <w:szCs w:val="22"/>
                <w:lang w:val="en-NG"/>
              </w:rPr>
              <w:t>13</w:t>
            </w:r>
          </w:p>
        </w:tc>
        <w:tc>
          <w:tcPr>
            <w:tcW w:w="1492" w:type="dxa"/>
          </w:tcPr>
          <w:p w14:paraId="5A1FB0A7" w14:textId="6347DA4B" w:rsidR="00345B8D" w:rsidRDefault="004D3BA5" w:rsidP="00FE42A7">
            <w:pPr>
              <w:rPr>
                <w:sz w:val="22"/>
                <w:szCs w:val="22"/>
                <w:lang w:val="en-NG"/>
              </w:rPr>
            </w:pPr>
            <w:r>
              <w:rPr>
                <w:sz w:val="22"/>
                <w:szCs w:val="22"/>
                <w:lang w:val="en-NG"/>
              </w:rPr>
              <w:t>17</w:t>
            </w:r>
          </w:p>
        </w:tc>
        <w:tc>
          <w:tcPr>
            <w:tcW w:w="1418" w:type="dxa"/>
          </w:tcPr>
          <w:p w14:paraId="0CC8CC3E" w14:textId="332A01C4" w:rsidR="00345B8D" w:rsidRDefault="001C43E6" w:rsidP="00FE42A7">
            <w:pPr>
              <w:rPr>
                <w:sz w:val="22"/>
                <w:szCs w:val="22"/>
                <w:lang w:val="en-NG"/>
              </w:rPr>
            </w:pPr>
            <w:r>
              <w:rPr>
                <w:sz w:val="22"/>
                <w:szCs w:val="22"/>
                <w:lang w:val="en-NG"/>
              </w:rPr>
              <w:t>17</w:t>
            </w:r>
          </w:p>
        </w:tc>
        <w:tc>
          <w:tcPr>
            <w:tcW w:w="2500" w:type="dxa"/>
          </w:tcPr>
          <w:p w14:paraId="0E501B47" w14:textId="435451E6" w:rsidR="00345B8D" w:rsidRDefault="00304D8B" w:rsidP="00FE42A7">
            <w:pPr>
              <w:rPr>
                <w:sz w:val="22"/>
                <w:szCs w:val="22"/>
                <w:lang w:val="en-NG"/>
              </w:rPr>
            </w:pPr>
            <w:r>
              <w:rPr>
                <w:sz w:val="22"/>
                <w:szCs w:val="22"/>
                <w:lang w:val="en-NG"/>
              </w:rPr>
              <w:t>No Prefer</w:t>
            </w:r>
            <w:r w:rsidR="00595C11">
              <w:rPr>
                <w:sz w:val="22"/>
                <w:szCs w:val="22"/>
                <w:lang w:val="en-NG"/>
              </w:rPr>
              <w:t>e</w:t>
            </w:r>
            <w:r>
              <w:rPr>
                <w:sz w:val="22"/>
                <w:szCs w:val="22"/>
                <w:lang w:val="en-NG"/>
              </w:rPr>
              <w:t>nce &amp; Standard</w:t>
            </w:r>
          </w:p>
        </w:tc>
      </w:tr>
    </w:tbl>
    <w:p w14:paraId="5EA390C1" w14:textId="77777777" w:rsidR="0038620E" w:rsidRDefault="0038620E" w:rsidP="00FE42A7">
      <w:pPr>
        <w:rPr>
          <w:sz w:val="22"/>
          <w:szCs w:val="22"/>
          <w:lang w:val="en-NG"/>
        </w:rPr>
      </w:pPr>
    </w:p>
    <w:p w14:paraId="0232A3A4" w14:textId="77777777" w:rsidR="00672432" w:rsidRPr="00672432" w:rsidRDefault="00672432" w:rsidP="00672432">
      <w:pPr>
        <w:rPr>
          <w:b/>
          <w:bCs/>
          <w:sz w:val="22"/>
          <w:szCs w:val="22"/>
          <w:lang w:val="en-NG"/>
        </w:rPr>
      </w:pPr>
      <w:r w:rsidRPr="00672432">
        <w:rPr>
          <w:b/>
          <w:bCs/>
          <w:sz w:val="22"/>
          <w:szCs w:val="22"/>
          <w:lang w:val="en-NG"/>
        </w:rPr>
        <w:t>Insights:</w:t>
      </w:r>
    </w:p>
    <w:p w14:paraId="6BBC78E2" w14:textId="77777777" w:rsidR="00672432" w:rsidRPr="00672432" w:rsidRDefault="00672432" w:rsidP="00672432">
      <w:pPr>
        <w:numPr>
          <w:ilvl w:val="0"/>
          <w:numId w:val="21"/>
        </w:numPr>
        <w:rPr>
          <w:sz w:val="22"/>
          <w:szCs w:val="22"/>
          <w:lang w:val="en-NG"/>
        </w:rPr>
      </w:pPr>
      <w:r w:rsidRPr="00672432">
        <w:rPr>
          <w:b/>
          <w:bCs/>
          <w:sz w:val="22"/>
          <w:szCs w:val="22"/>
          <w:lang w:val="en-NG"/>
        </w:rPr>
        <w:t>Electronics:</w:t>
      </w:r>
    </w:p>
    <w:p w14:paraId="387659AF" w14:textId="77777777" w:rsidR="00672432" w:rsidRPr="00672432" w:rsidRDefault="00672432" w:rsidP="00672432">
      <w:pPr>
        <w:numPr>
          <w:ilvl w:val="1"/>
          <w:numId w:val="21"/>
        </w:numPr>
        <w:rPr>
          <w:sz w:val="22"/>
          <w:szCs w:val="22"/>
          <w:lang w:val="en-NG"/>
        </w:rPr>
      </w:pPr>
      <w:r w:rsidRPr="00672432">
        <w:rPr>
          <w:b/>
          <w:bCs/>
          <w:sz w:val="22"/>
          <w:szCs w:val="22"/>
          <w:lang w:val="en-NG"/>
        </w:rPr>
        <w:t>No Preference (22)</w:t>
      </w:r>
      <w:r w:rsidRPr="00672432">
        <w:rPr>
          <w:sz w:val="22"/>
          <w:szCs w:val="22"/>
          <w:lang w:val="en-NG"/>
        </w:rPr>
        <w:t xml:space="preserve"> is the highest.</w:t>
      </w:r>
    </w:p>
    <w:p w14:paraId="2F5B686A" w14:textId="77777777" w:rsidR="00672432" w:rsidRPr="00672432" w:rsidRDefault="00672432" w:rsidP="00672432">
      <w:pPr>
        <w:numPr>
          <w:ilvl w:val="1"/>
          <w:numId w:val="21"/>
        </w:numPr>
        <w:rPr>
          <w:sz w:val="22"/>
          <w:szCs w:val="22"/>
          <w:lang w:val="en-NG"/>
        </w:rPr>
      </w:pPr>
      <w:r w:rsidRPr="00672432">
        <w:rPr>
          <w:sz w:val="22"/>
          <w:szCs w:val="22"/>
          <w:lang w:val="en-NG"/>
        </w:rPr>
        <w:t xml:space="preserve">Suggests that </w:t>
      </w:r>
      <w:r w:rsidRPr="00672432">
        <w:rPr>
          <w:b/>
          <w:bCs/>
          <w:sz w:val="22"/>
          <w:szCs w:val="22"/>
          <w:lang w:val="en-NG"/>
        </w:rPr>
        <w:t>electronics buyers are flexible</w:t>
      </w:r>
      <w:r w:rsidRPr="00672432">
        <w:rPr>
          <w:sz w:val="22"/>
          <w:szCs w:val="22"/>
          <w:lang w:val="en-NG"/>
        </w:rPr>
        <w:t xml:space="preserve"> with shipping, possibly focusing more on product features or price.</w:t>
      </w:r>
    </w:p>
    <w:p w14:paraId="60C17C2E" w14:textId="77777777" w:rsidR="00672432" w:rsidRPr="00672432" w:rsidRDefault="00672432" w:rsidP="00672432">
      <w:pPr>
        <w:numPr>
          <w:ilvl w:val="0"/>
          <w:numId w:val="21"/>
        </w:numPr>
        <w:rPr>
          <w:sz w:val="22"/>
          <w:szCs w:val="22"/>
          <w:lang w:val="en-NG"/>
        </w:rPr>
      </w:pPr>
      <w:r w:rsidRPr="00672432">
        <w:rPr>
          <w:b/>
          <w:bCs/>
          <w:sz w:val="22"/>
          <w:szCs w:val="22"/>
          <w:lang w:val="en-NG"/>
        </w:rPr>
        <w:t>Home Appliances:</w:t>
      </w:r>
    </w:p>
    <w:p w14:paraId="79C5CA19" w14:textId="77777777" w:rsidR="00672432" w:rsidRPr="00672432" w:rsidRDefault="00672432" w:rsidP="00672432">
      <w:pPr>
        <w:numPr>
          <w:ilvl w:val="1"/>
          <w:numId w:val="21"/>
        </w:numPr>
        <w:rPr>
          <w:sz w:val="22"/>
          <w:szCs w:val="22"/>
          <w:lang w:val="en-NG"/>
        </w:rPr>
      </w:pPr>
      <w:r w:rsidRPr="00672432">
        <w:rPr>
          <w:b/>
          <w:bCs/>
          <w:sz w:val="22"/>
          <w:szCs w:val="22"/>
          <w:lang w:val="en-NG"/>
        </w:rPr>
        <w:t>Standard shipping (20)</w:t>
      </w:r>
      <w:r w:rsidRPr="00672432">
        <w:rPr>
          <w:sz w:val="22"/>
          <w:szCs w:val="22"/>
          <w:lang w:val="en-NG"/>
        </w:rPr>
        <w:t xml:space="preserve"> dominates.</w:t>
      </w:r>
    </w:p>
    <w:p w14:paraId="33E715AC" w14:textId="77777777" w:rsidR="00672432" w:rsidRPr="00672432" w:rsidRDefault="00672432" w:rsidP="00672432">
      <w:pPr>
        <w:numPr>
          <w:ilvl w:val="1"/>
          <w:numId w:val="21"/>
        </w:numPr>
        <w:rPr>
          <w:sz w:val="22"/>
          <w:szCs w:val="22"/>
          <w:lang w:val="en-NG"/>
        </w:rPr>
      </w:pPr>
      <w:r w:rsidRPr="00672432">
        <w:rPr>
          <w:sz w:val="22"/>
          <w:szCs w:val="22"/>
          <w:lang w:val="en-NG"/>
        </w:rPr>
        <w:t>Indicates customers prefer cost-effective, possibly slower delivery for bulky items.</w:t>
      </w:r>
    </w:p>
    <w:p w14:paraId="4337333D" w14:textId="77777777" w:rsidR="00672432" w:rsidRPr="00672432" w:rsidRDefault="00672432" w:rsidP="00672432">
      <w:pPr>
        <w:numPr>
          <w:ilvl w:val="0"/>
          <w:numId w:val="21"/>
        </w:numPr>
        <w:rPr>
          <w:sz w:val="22"/>
          <w:szCs w:val="22"/>
          <w:lang w:val="en-NG"/>
        </w:rPr>
      </w:pPr>
      <w:r w:rsidRPr="00672432">
        <w:rPr>
          <w:b/>
          <w:bCs/>
          <w:sz w:val="22"/>
          <w:szCs w:val="22"/>
          <w:lang w:val="en-NG"/>
        </w:rPr>
        <w:t>Jewelry &amp; Accessories:</w:t>
      </w:r>
    </w:p>
    <w:p w14:paraId="37B57723" w14:textId="77777777" w:rsidR="00672432" w:rsidRPr="00672432" w:rsidRDefault="00672432" w:rsidP="00672432">
      <w:pPr>
        <w:numPr>
          <w:ilvl w:val="1"/>
          <w:numId w:val="21"/>
        </w:numPr>
        <w:rPr>
          <w:sz w:val="22"/>
          <w:szCs w:val="22"/>
          <w:lang w:val="en-NG"/>
        </w:rPr>
      </w:pPr>
      <w:r w:rsidRPr="00672432">
        <w:rPr>
          <w:sz w:val="22"/>
          <w:szCs w:val="22"/>
          <w:lang w:val="en-NG"/>
        </w:rPr>
        <w:t xml:space="preserve">Slightly higher preference for </w:t>
      </w:r>
      <w:r w:rsidRPr="00672432">
        <w:rPr>
          <w:b/>
          <w:bCs/>
          <w:sz w:val="22"/>
          <w:szCs w:val="22"/>
          <w:lang w:val="en-NG"/>
        </w:rPr>
        <w:t>Standard shipping (19)</w:t>
      </w:r>
      <w:r w:rsidRPr="00672432">
        <w:rPr>
          <w:sz w:val="22"/>
          <w:szCs w:val="22"/>
          <w:lang w:val="en-NG"/>
        </w:rPr>
        <w:t>.</w:t>
      </w:r>
    </w:p>
    <w:p w14:paraId="47A85A99" w14:textId="77777777" w:rsidR="00672432" w:rsidRPr="00672432" w:rsidRDefault="00672432" w:rsidP="00672432">
      <w:pPr>
        <w:numPr>
          <w:ilvl w:val="1"/>
          <w:numId w:val="21"/>
        </w:numPr>
        <w:rPr>
          <w:sz w:val="22"/>
          <w:szCs w:val="22"/>
          <w:lang w:val="en-NG"/>
        </w:rPr>
      </w:pPr>
      <w:r w:rsidRPr="00672432">
        <w:rPr>
          <w:sz w:val="22"/>
          <w:szCs w:val="22"/>
          <w:lang w:val="en-NG"/>
        </w:rPr>
        <w:t>Likely due to non-urgency and focus on secure delivery.</w:t>
      </w:r>
    </w:p>
    <w:p w14:paraId="20A8741A" w14:textId="77777777" w:rsidR="00672432" w:rsidRPr="00672432" w:rsidRDefault="00672432" w:rsidP="00672432">
      <w:pPr>
        <w:numPr>
          <w:ilvl w:val="0"/>
          <w:numId w:val="21"/>
        </w:numPr>
        <w:rPr>
          <w:sz w:val="22"/>
          <w:szCs w:val="22"/>
          <w:lang w:val="en-NG"/>
        </w:rPr>
      </w:pPr>
      <w:r w:rsidRPr="00672432">
        <w:rPr>
          <w:b/>
          <w:bCs/>
          <w:sz w:val="22"/>
          <w:szCs w:val="22"/>
          <w:lang w:val="en-NG"/>
        </w:rPr>
        <w:t>Sports &amp; Outdoors:</w:t>
      </w:r>
    </w:p>
    <w:p w14:paraId="797ADF16" w14:textId="77777777" w:rsidR="00672432" w:rsidRPr="00672432" w:rsidRDefault="00672432" w:rsidP="00672432">
      <w:pPr>
        <w:numPr>
          <w:ilvl w:val="1"/>
          <w:numId w:val="21"/>
        </w:numPr>
        <w:rPr>
          <w:sz w:val="22"/>
          <w:szCs w:val="22"/>
          <w:lang w:val="en-NG"/>
        </w:rPr>
      </w:pPr>
      <w:r w:rsidRPr="00672432">
        <w:rPr>
          <w:sz w:val="22"/>
          <w:szCs w:val="22"/>
          <w:lang w:val="en-NG"/>
        </w:rPr>
        <w:t xml:space="preserve">Strong preference for </w:t>
      </w:r>
      <w:r w:rsidRPr="00672432">
        <w:rPr>
          <w:b/>
          <w:bCs/>
          <w:sz w:val="22"/>
          <w:szCs w:val="22"/>
          <w:lang w:val="en-NG"/>
        </w:rPr>
        <w:t>No Preference (25)</w:t>
      </w:r>
      <w:r w:rsidRPr="00672432">
        <w:rPr>
          <w:sz w:val="22"/>
          <w:szCs w:val="22"/>
          <w:lang w:val="en-NG"/>
        </w:rPr>
        <w:t>.</w:t>
      </w:r>
    </w:p>
    <w:p w14:paraId="79CD406E" w14:textId="135A46E2" w:rsidR="00672432" w:rsidRPr="00672432" w:rsidRDefault="00672432" w:rsidP="00672432">
      <w:pPr>
        <w:numPr>
          <w:ilvl w:val="1"/>
          <w:numId w:val="21"/>
        </w:numPr>
        <w:rPr>
          <w:sz w:val="22"/>
          <w:szCs w:val="22"/>
          <w:lang w:val="en-NG"/>
        </w:rPr>
      </w:pPr>
      <w:r w:rsidRPr="00672432">
        <w:rPr>
          <w:sz w:val="22"/>
          <w:szCs w:val="22"/>
          <w:lang w:val="en-NG"/>
        </w:rPr>
        <w:t xml:space="preserve">Implies shipping speed isn’t a </w:t>
      </w:r>
      <w:r w:rsidR="00477FE9" w:rsidRPr="00672432">
        <w:rPr>
          <w:sz w:val="22"/>
          <w:szCs w:val="22"/>
          <w:lang w:val="en-NG"/>
        </w:rPr>
        <w:t>priority;</w:t>
      </w:r>
      <w:r w:rsidRPr="00672432">
        <w:rPr>
          <w:sz w:val="22"/>
          <w:szCs w:val="22"/>
          <w:lang w:val="en-NG"/>
        </w:rPr>
        <w:t xml:space="preserve"> customers may prioritize availability or price.</w:t>
      </w:r>
    </w:p>
    <w:p w14:paraId="522DBC76" w14:textId="77777777" w:rsidR="00672432" w:rsidRPr="00672432" w:rsidRDefault="00672432" w:rsidP="00672432">
      <w:pPr>
        <w:numPr>
          <w:ilvl w:val="0"/>
          <w:numId w:val="21"/>
        </w:numPr>
        <w:rPr>
          <w:sz w:val="22"/>
          <w:szCs w:val="22"/>
          <w:lang w:val="en-NG"/>
        </w:rPr>
      </w:pPr>
      <w:r w:rsidRPr="00672432">
        <w:rPr>
          <w:b/>
          <w:bCs/>
          <w:sz w:val="22"/>
          <w:szCs w:val="22"/>
          <w:lang w:val="en-NG"/>
        </w:rPr>
        <w:t>Toys &amp; Games:</w:t>
      </w:r>
    </w:p>
    <w:p w14:paraId="3FA3E87D" w14:textId="77777777" w:rsidR="00672432" w:rsidRPr="00672432" w:rsidRDefault="00672432" w:rsidP="00672432">
      <w:pPr>
        <w:numPr>
          <w:ilvl w:val="1"/>
          <w:numId w:val="21"/>
        </w:numPr>
        <w:rPr>
          <w:sz w:val="22"/>
          <w:szCs w:val="22"/>
          <w:lang w:val="en-NG"/>
        </w:rPr>
      </w:pPr>
      <w:r w:rsidRPr="00672432">
        <w:rPr>
          <w:sz w:val="22"/>
          <w:szCs w:val="22"/>
          <w:lang w:val="en-NG"/>
        </w:rPr>
        <w:t xml:space="preserve">Equal preference between </w:t>
      </w:r>
      <w:r w:rsidRPr="00672432">
        <w:rPr>
          <w:b/>
          <w:bCs/>
          <w:sz w:val="22"/>
          <w:szCs w:val="22"/>
          <w:lang w:val="en-NG"/>
        </w:rPr>
        <w:t>Standard (17)</w:t>
      </w:r>
      <w:r w:rsidRPr="00672432">
        <w:rPr>
          <w:sz w:val="22"/>
          <w:szCs w:val="22"/>
          <w:lang w:val="en-NG"/>
        </w:rPr>
        <w:t xml:space="preserve"> and </w:t>
      </w:r>
      <w:r w:rsidRPr="00672432">
        <w:rPr>
          <w:b/>
          <w:bCs/>
          <w:sz w:val="22"/>
          <w:szCs w:val="22"/>
          <w:lang w:val="en-NG"/>
        </w:rPr>
        <w:t>No Preference (17)</w:t>
      </w:r>
      <w:r w:rsidRPr="00672432">
        <w:rPr>
          <w:sz w:val="22"/>
          <w:szCs w:val="22"/>
          <w:lang w:val="en-NG"/>
        </w:rPr>
        <w:t>.</w:t>
      </w:r>
    </w:p>
    <w:p w14:paraId="36286320" w14:textId="00BC8503" w:rsidR="00672432" w:rsidRPr="00672432" w:rsidRDefault="00672432" w:rsidP="00672432">
      <w:pPr>
        <w:numPr>
          <w:ilvl w:val="1"/>
          <w:numId w:val="21"/>
        </w:numPr>
        <w:rPr>
          <w:sz w:val="22"/>
          <w:szCs w:val="22"/>
          <w:lang w:val="en-NG"/>
        </w:rPr>
      </w:pPr>
      <w:r w:rsidRPr="00672432">
        <w:rPr>
          <w:sz w:val="22"/>
          <w:szCs w:val="22"/>
          <w:lang w:val="en-NG"/>
        </w:rPr>
        <w:t>Suggests shipping flexibility, possibly depending on occasion (gifts vs. regular purchase).</w:t>
      </w:r>
    </w:p>
    <w:p w14:paraId="466F80AA" w14:textId="77777777" w:rsidR="00672432" w:rsidRPr="00672432" w:rsidRDefault="00672432" w:rsidP="00672432">
      <w:pPr>
        <w:rPr>
          <w:b/>
          <w:bCs/>
          <w:sz w:val="22"/>
          <w:szCs w:val="22"/>
          <w:lang w:val="en-NG"/>
        </w:rPr>
      </w:pPr>
      <w:r w:rsidRPr="00672432">
        <w:rPr>
          <w:b/>
          <w:bCs/>
          <w:sz w:val="22"/>
          <w:szCs w:val="22"/>
          <w:lang w:val="en-NG"/>
        </w:rPr>
        <w:t>Conclusion:</w:t>
      </w:r>
    </w:p>
    <w:p w14:paraId="3EA7E2E2" w14:textId="5E6F969C" w:rsidR="00672432" w:rsidRPr="00672432" w:rsidRDefault="00672432" w:rsidP="00672432">
      <w:pPr>
        <w:rPr>
          <w:sz w:val="22"/>
          <w:szCs w:val="22"/>
          <w:lang w:val="en-NG"/>
        </w:rPr>
      </w:pPr>
      <w:r w:rsidRPr="00672432">
        <w:rPr>
          <w:b/>
          <w:bCs/>
          <w:sz w:val="22"/>
          <w:szCs w:val="22"/>
          <w:lang w:val="en-NG"/>
        </w:rPr>
        <w:t>Yes, purchase category affects shipping preference, but not drastically.</w:t>
      </w:r>
    </w:p>
    <w:p w14:paraId="49B7CBDF" w14:textId="77777777" w:rsidR="00672432" w:rsidRPr="00672432" w:rsidRDefault="00672432" w:rsidP="00672432">
      <w:pPr>
        <w:numPr>
          <w:ilvl w:val="0"/>
          <w:numId w:val="22"/>
        </w:numPr>
        <w:rPr>
          <w:sz w:val="22"/>
          <w:szCs w:val="22"/>
          <w:lang w:val="en-NG"/>
        </w:rPr>
      </w:pPr>
      <w:r w:rsidRPr="00672432">
        <w:rPr>
          <w:b/>
          <w:bCs/>
          <w:sz w:val="22"/>
          <w:szCs w:val="22"/>
          <w:lang w:val="en-NG"/>
        </w:rPr>
        <w:t>Standard shipping</w:t>
      </w:r>
      <w:r w:rsidRPr="00672432">
        <w:rPr>
          <w:sz w:val="22"/>
          <w:szCs w:val="22"/>
          <w:lang w:val="en-NG"/>
        </w:rPr>
        <w:t xml:space="preserve"> is slightly preferred for bulkier, non-urgent categories (Home Appliances, Jewelry).</w:t>
      </w:r>
    </w:p>
    <w:p w14:paraId="2B1506B3" w14:textId="77777777" w:rsidR="00672432" w:rsidRPr="00672432" w:rsidRDefault="00672432" w:rsidP="00672432">
      <w:pPr>
        <w:numPr>
          <w:ilvl w:val="0"/>
          <w:numId w:val="22"/>
        </w:numPr>
        <w:rPr>
          <w:sz w:val="22"/>
          <w:szCs w:val="22"/>
          <w:lang w:val="en-NG"/>
        </w:rPr>
      </w:pPr>
      <w:r w:rsidRPr="00672432">
        <w:rPr>
          <w:b/>
          <w:bCs/>
          <w:sz w:val="22"/>
          <w:szCs w:val="22"/>
          <w:lang w:val="en-NG"/>
        </w:rPr>
        <w:t>No Preference</w:t>
      </w:r>
      <w:r w:rsidRPr="00672432">
        <w:rPr>
          <w:sz w:val="22"/>
          <w:szCs w:val="22"/>
          <w:lang w:val="en-NG"/>
        </w:rPr>
        <w:t xml:space="preserve"> is common across many categories, especially in </w:t>
      </w:r>
      <w:r w:rsidRPr="00672432">
        <w:rPr>
          <w:b/>
          <w:bCs/>
          <w:sz w:val="22"/>
          <w:szCs w:val="22"/>
          <w:lang w:val="en-NG"/>
        </w:rPr>
        <w:t>Electronics, Sports &amp; Outdoors, and Toys</w:t>
      </w:r>
      <w:r w:rsidRPr="00672432">
        <w:rPr>
          <w:sz w:val="22"/>
          <w:szCs w:val="22"/>
          <w:lang w:val="en-NG"/>
        </w:rPr>
        <w:t>, suggesting that many customers may prioritize product or price over delivery speed.</w:t>
      </w:r>
    </w:p>
    <w:p w14:paraId="60AECEF3" w14:textId="77777777" w:rsidR="00672432" w:rsidRDefault="00672432" w:rsidP="00672432">
      <w:pPr>
        <w:numPr>
          <w:ilvl w:val="0"/>
          <w:numId w:val="22"/>
        </w:numPr>
        <w:rPr>
          <w:sz w:val="22"/>
          <w:szCs w:val="22"/>
          <w:lang w:val="en-NG"/>
        </w:rPr>
      </w:pPr>
      <w:r w:rsidRPr="00672432">
        <w:rPr>
          <w:b/>
          <w:bCs/>
          <w:sz w:val="22"/>
          <w:szCs w:val="22"/>
          <w:lang w:val="en-NG"/>
        </w:rPr>
        <w:t>Express shipping</w:t>
      </w:r>
      <w:r w:rsidRPr="00672432">
        <w:rPr>
          <w:sz w:val="22"/>
          <w:szCs w:val="22"/>
          <w:lang w:val="en-NG"/>
        </w:rPr>
        <w:t xml:space="preserve"> is consistently the </w:t>
      </w:r>
      <w:r w:rsidRPr="00672432">
        <w:rPr>
          <w:b/>
          <w:bCs/>
          <w:sz w:val="22"/>
          <w:szCs w:val="22"/>
          <w:lang w:val="en-NG"/>
        </w:rPr>
        <w:t>least preferred</w:t>
      </w:r>
      <w:r w:rsidRPr="00672432">
        <w:rPr>
          <w:sz w:val="22"/>
          <w:szCs w:val="22"/>
          <w:lang w:val="en-NG"/>
        </w:rPr>
        <w:t xml:space="preserve"> across all categories, showing that </w:t>
      </w:r>
      <w:r w:rsidRPr="00672432">
        <w:rPr>
          <w:b/>
          <w:bCs/>
          <w:sz w:val="22"/>
          <w:szCs w:val="22"/>
          <w:lang w:val="en-NG"/>
        </w:rPr>
        <w:t>fast delivery isn't a primary concern</w:t>
      </w:r>
      <w:r w:rsidRPr="00672432">
        <w:rPr>
          <w:sz w:val="22"/>
          <w:szCs w:val="22"/>
          <w:lang w:val="en-NG"/>
        </w:rPr>
        <w:t xml:space="preserve"> for most categories.</w:t>
      </w:r>
    </w:p>
    <w:p w14:paraId="7A820BD9" w14:textId="3DBAF3FA" w:rsidR="00267957" w:rsidRPr="00672432" w:rsidRDefault="00415BC7" w:rsidP="00267957">
      <w:pPr>
        <w:rPr>
          <w:sz w:val="22"/>
          <w:szCs w:val="22"/>
          <w:lang w:val="en-NG"/>
        </w:rPr>
      </w:pPr>
      <w:r>
        <w:rPr>
          <w:noProof/>
        </w:rPr>
        <w:drawing>
          <wp:inline distT="0" distB="0" distL="0" distR="0" wp14:anchorId="482E8228" wp14:editId="60EED0C4">
            <wp:extent cx="5860473" cy="3303905"/>
            <wp:effectExtent l="0" t="0" r="6985" b="0"/>
            <wp:docPr id="1403186501" name="Chart 1">
              <a:extLst xmlns:a="http://schemas.openxmlformats.org/drawingml/2006/main">
                <a:ext uri="{FF2B5EF4-FFF2-40B4-BE49-F238E27FC236}">
                  <a16:creationId xmlns:a16="http://schemas.microsoft.com/office/drawing/2014/main" id="{DB369FB6-6620-4D0D-9F95-475D0DEDEC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6916B3" w14:textId="5289863A" w:rsidR="00C0578E" w:rsidRPr="00C0578E" w:rsidRDefault="00C0578E" w:rsidP="00C0578E">
      <w:pPr>
        <w:rPr>
          <w:sz w:val="22"/>
          <w:szCs w:val="22"/>
          <w:lang w:val="en-NG"/>
        </w:rPr>
      </w:pPr>
      <w:r w:rsidRPr="00C0578E">
        <w:rPr>
          <w:sz w:val="22"/>
          <w:szCs w:val="22"/>
          <w:lang w:val="en-NG"/>
        </w:rPr>
        <w:t>Peak Shopping Days:</w:t>
      </w:r>
    </w:p>
    <w:p w14:paraId="7598BF8B" w14:textId="77777777" w:rsidR="00C0578E" w:rsidRPr="00C0578E" w:rsidRDefault="00C0578E" w:rsidP="00C0578E">
      <w:pPr>
        <w:numPr>
          <w:ilvl w:val="0"/>
          <w:numId w:val="23"/>
        </w:numPr>
        <w:rPr>
          <w:sz w:val="22"/>
          <w:szCs w:val="22"/>
          <w:lang w:val="en-NG"/>
        </w:rPr>
      </w:pPr>
      <w:r w:rsidRPr="00C0578E">
        <w:rPr>
          <w:sz w:val="22"/>
          <w:szCs w:val="22"/>
          <w:lang w:val="en-NG"/>
        </w:rPr>
        <w:t>Tuesday has the highest shopping hours.</w:t>
      </w:r>
    </w:p>
    <w:p w14:paraId="7FF9349F" w14:textId="77777777" w:rsidR="00C0578E" w:rsidRPr="00C0578E" w:rsidRDefault="00C0578E" w:rsidP="00C0578E">
      <w:pPr>
        <w:numPr>
          <w:ilvl w:val="0"/>
          <w:numId w:val="23"/>
        </w:numPr>
        <w:rPr>
          <w:sz w:val="22"/>
          <w:szCs w:val="22"/>
          <w:lang w:val="en-NG"/>
        </w:rPr>
      </w:pPr>
      <w:r w:rsidRPr="00C0578E">
        <w:rPr>
          <w:sz w:val="22"/>
          <w:szCs w:val="22"/>
          <w:lang w:val="en-NG"/>
        </w:rPr>
        <w:t>Thursday and Sunday also show high activity, slightly below Tuesday.</w:t>
      </w:r>
    </w:p>
    <w:p w14:paraId="1664C527" w14:textId="6C26751F" w:rsidR="00C0578E" w:rsidRPr="00C0578E" w:rsidRDefault="00C0578E" w:rsidP="00C0578E">
      <w:pPr>
        <w:rPr>
          <w:sz w:val="22"/>
          <w:szCs w:val="22"/>
          <w:lang w:val="en-NG"/>
        </w:rPr>
      </w:pPr>
      <w:r w:rsidRPr="00C0578E">
        <w:rPr>
          <w:sz w:val="22"/>
          <w:szCs w:val="22"/>
          <w:lang w:val="en-NG"/>
        </w:rPr>
        <w:t>Low Shopping Days:</w:t>
      </w:r>
    </w:p>
    <w:p w14:paraId="32EC39B8" w14:textId="77777777" w:rsidR="00C0578E" w:rsidRPr="00C0578E" w:rsidRDefault="00C0578E" w:rsidP="00C0578E">
      <w:pPr>
        <w:numPr>
          <w:ilvl w:val="0"/>
          <w:numId w:val="24"/>
        </w:numPr>
        <w:rPr>
          <w:sz w:val="22"/>
          <w:szCs w:val="22"/>
          <w:lang w:val="en-NG"/>
        </w:rPr>
      </w:pPr>
      <w:r w:rsidRPr="00C0578E">
        <w:rPr>
          <w:sz w:val="22"/>
          <w:szCs w:val="22"/>
          <w:lang w:val="en-NG"/>
        </w:rPr>
        <w:t>Saturday is the lowest day in terms of hours spent shopping.</w:t>
      </w:r>
    </w:p>
    <w:p w14:paraId="2B6F0570" w14:textId="77777777" w:rsidR="00C0578E" w:rsidRDefault="00C0578E" w:rsidP="00C0578E">
      <w:pPr>
        <w:numPr>
          <w:ilvl w:val="0"/>
          <w:numId w:val="24"/>
        </w:numPr>
        <w:rPr>
          <w:sz w:val="22"/>
          <w:szCs w:val="22"/>
          <w:lang w:val="en-NG"/>
        </w:rPr>
      </w:pPr>
      <w:r w:rsidRPr="00C0578E">
        <w:rPr>
          <w:sz w:val="22"/>
          <w:szCs w:val="22"/>
          <w:lang w:val="en-NG"/>
        </w:rPr>
        <w:t>Wednesday and Friday also have relatively lower activity</w:t>
      </w:r>
    </w:p>
    <w:p w14:paraId="4CF5FEF8" w14:textId="77777777" w:rsidR="004D6E64" w:rsidRDefault="004D6E64" w:rsidP="00FE42A7">
      <w:pPr>
        <w:rPr>
          <w:sz w:val="22"/>
          <w:szCs w:val="22"/>
          <w:lang w:val="en-NG"/>
        </w:rPr>
      </w:pPr>
    </w:p>
    <w:p w14:paraId="1471262A" w14:textId="4A7A32A7" w:rsidR="00672432" w:rsidRDefault="006E5148" w:rsidP="00FE42A7">
      <w:pPr>
        <w:rPr>
          <w:sz w:val="22"/>
          <w:szCs w:val="22"/>
          <w:lang w:val="en-NG"/>
        </w:rPr>
      </w:pPr>
      <w:r w:rsidRPr="006E5148">
        <w:rPr>
          <w:sz w:val="22"/>
          <w:szCs w:val="22"/>
          <w:lang w:val="en-NG"/>
        </w:rPr>
        <w:t>Conclusion:</w:t>
      </w:r>
      <w:r>
        <w:rPr>
          <w:sz w:val="22"/>
          <w:szCs w:val="22"/>
          <w:lang w:val="en-NG"/>
        </w:rPr>
        <w:t xml:space="preserve"> </w:t>
      </w:r>
      <w:r w:rsidRPr="006E5148">
        <w:rPr>
          <w:sz w:val="22"/>
          <w:szCs w:val="22"/>
          <w:lang w:val="en-NG"/>
        </w:rPr>
        <w:t xml:space="preserve"> Peak Shopping Days</w:t>
      </w:r>
      <w:r>
        <w:rPr>
          <w:sz w:val="22"/>
          <w:szCs w:val="22"/>
          <w:lang w:val="en-NG"/>
        </w:rPr>
        <w:t xml:space="preserve"> is </w:t>
      </w:r>
      <w:r w:rsidRPr="006E5148">
        <w:rPr>
          <w:sz w:val="22"/>
          <w:szCs w:val="22"/>
          <w:lang w:val="en-NG"/>
        </w:rPr>
        <w:t xml:space="preserve">Tuesday </w:t>
      </w:r>
    </w:p>
    <w:p w14:paraId="4DBCC250" w14:textId="77777777" w:rsidR="004D6E64" w:rsidRDefault="004D6E64" w:rsidP="00FE42A7">
      <w:pPr>
        <w:rPr>
          <w:sz w:val="22"/>
          <w:szCs w:val="22"/>
          <w:lang w:val="en-NG"/>
        </w:rPr>
      </w:pPr>
    </w:p>
    <w:p w14:paraId="4FC978AC" w14:textId="77777777" w:rsidR="004D6E64" w:rsidRDefault="004D6E64" w:rsidP="00FE42A7">
      <w:pPr>
        <w:rPr>
          <w:sz w:val="22"/>
          <w:szCs w:val="22"/>
          <w:lang w:val="en-NG"/>
        </w:rPr>
      </w:pPr>
    </w:p>
    <w:p w14:paraId="1F0D354D" w14:textId="77777777" w:rsidR="004D6E64" w:rsidRDefault="004D6E64" w:rsidP="00FE42A7">
      <w:pPr>
        <w:rPr>
          <w:sz w:val="22"/>
          <w:szCs w:val="22"/>
          <w:lang w:val="en-NG"/>
        </w:rPr>
      </w:pPr>
    </w:p>
    <w:p w14:paraId="39CD0430" w14:textId="77777777" w:rsidR="004D6E64" w:rsidRDefault="004D6E64" w:rsidP="00FE42A7">
      <w:pPr>
        <w:rPr>
          <w:sz w:val="22"/>
          <w:szCs w:val="22"/>
          <w:lang w:val="en-NG"/>
        </w:rPr>
      </w:pPr>
    </w:p>
    <w:p w14:paraId="26B983C6" w14:textId="77777777" w:rsidR="004D6E64" w:rsidRDefault="004D6E64" w:rsidP="00FE42A7">
      <w:pPr>
        <w:rPr>
          <w:sz w:val="22"/>
          <w:szCs w:val="22"/>
          <w:lang w:val="en-NG"/>
        </w:rPr>
      </w:pPr>
    </w:p>
    <w:p w14:paraId="6294506D" w14:textId="77777777" w:rsidR="004D6E64" w:rsidRDefault="004D6E64" w:rsidP="00FE42A7">
      <w:pPr>
        <w:rPr>
          <w:sz w:val="22"/>
          <w:szCs w:val="22"/>
          <w:lang w:val="en-NG"/>
        </w:rPr>
      </w:pPr>
    </w:p>
    <w:p w14:paraId="64A3BEC4" w14:textId="77777777" w:rsidR="004D6E64" w:rsidRDefault="004D6E64" w:rsidP="00FE42A7">
      <w:pPr>
        <w:rPr>
          <w:sz w:val="22"/>
          <w:szCs w:val="22"/>
          <w:lang w:val="en-NG"/>
        </w:rPr>
      </w:pPr>
    </w:p>
    <w:p w14:paraId="67B15AAA" w14:textId="77777777" w:rsidR="004D6E64" w:rsidRDefault="004D6E64" w:rsidP="00FE42A7">
      <w:pPr>
        <w:rPr>
          <w:sz w:val="22"/>
          <w:szCs w:val="22"/>
          <w:lang w:val="en-NG"/>
        </w:rPr>
      </w:pPr>
    </w:p>
    <w:p w14:paraId="2DC7CE8F" w14:textId="77777777" w:rsidR="004D6E64" w:rsidRDefault="004D6E64" w:rsidP="00FE42A7">
      <w:pPr>
        <w:rPr>
          <w:sz w:val="22"/>
          <w:szCs w:val="22"/>
          <w:lang w:val="en-NG"/>
        </w:rPr>
      </w:pPr>
    </w:p>
    <w:p w14:paraId="30C70698" w14:textId="77777777" w:rsidR="004D6E64" w:rsidRDefault="004D6E64" w:rsidP="00FE42A7">
      <w:pPr>
        <w:rPr>
          <w:sz w:val="22"/>
          <w:szCs w:val="22"/>
          <w:lang w:val="en-NG"/>
        </w:rPr>
      </w:pPr>
    </w:p>
    <w:p w14:paraId="7698441E" w14:textId="77777777" w:rsidR="004D6E64" w:rsidRPr="00FE42A7" w:rsidRDefault="004D6E64" w:rsidP="00FE42A7">
      <w:pPr>
        <w:rPr>
          <w:sz w:val="22"/>
          <w:szCs w:val="22"/>
          <w:lang w:val="en-NG"/>
        </w:rPr>
      </w:pPr>
    </w:p>
    <w:p w14:paraId="2E93A800" w14:textId="77777777" w:rsidR="00657FBA" w:rsidRDefault="00657FBA" w:rsidP="00657FBA">
      <w:pPr>
        <w:pStyle w:val="ListParagraph"/>
        <w:numPr>
          <w:ilvl w:val="0"/>
          <w:numId w:val="5"/>
        </w:numPr>
        <w:rPr>
          <w:sz w:val="22"/>
          <w:szCs w:val="22"/>
          <w:lang w:val="en-NG"/>
        </w:rPr>
      </w:pPr>
      <w:r w:rsidRPr="00657FBA">
        <w:rPr>
          <w:sz w:val="22"/>
          <w:szCs w:val="22"/>
          <w:lang w:val="en-NG"/>
        </w:rPr>
        <w:t>Marketing and ad engagement: does social media’s influence affect the purchase amount, does social media influence affect product rating.</w:t>
      </w:r>
    </w:p>
    <w:p w14:paraId="7360687A" w14:textId="377639B0" w:rsidR="00657FBA" w:rsidRDefault="00C416B1" w:rsidP="00657FBA">
      <w:pPr>
        <w:pStyle w:val="ListParagraph"/>
        <w:rPr>
          <w:sz w:val="22"/>
          <w:szCs w:val="22"/>
          <w:lang w:val="en-NG"/>
        </w:rPr>
      </w:pPr>
      <w:r>
        <w:rPr>
          <w:noProof/>
        </w:rPr>
        <w:drawing>
          <wp:inline distT="0" distB="0" distL="0" distR="0" wp14:anchorId="5D5F2706" wp14:editId="2E667219">
            <wp:extent cx="2500630" cy="3574069"/>
            <wp:effectExtent l="0" t="0" r="0" b="7620"/>
            <wp:docPr id="1023714027" name="Chart 1">
              <a:extLst xmlns:a="http://schemas.openxmlformats.org/drawingml/2006/main">
                <a:ext uri="{FF2B5EF4-FFF2-40B4-BE49-F238E27FC236}">
                  <a16:creationId xmlns:a16="http://schemas.microsoft.com/office/drawing/2014/main" id="{FBAA90B0-3201-4851-B0FE-5261269726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t xml:space="preserve"> </w:t>
      </w:r>
      <w:r>
        <w:rPr>
          <w:sz w:val="22"/>
          <w:szCs w:val="22"/>
          <w:lang w:val="en-NG"/>
        </w:rPr>
        <w:t xml:space="preserve">  </w:t>
      </w:r>
      <w:r w:rsidR="004D6E64">
        <w:rPr>
          <w:sz w:val="22"/>
          <w:szCs w:val="22"/>
          <w:lang w:val="en-NG"/>
        </w:rPr>
        <w:t xml:space="preserve">  </w:t>
      </w:r>
      <w:r w:rsidR="004D6E64">
        <w:rPr>
          <w:noProof/>
        </w:rPr>
        <w:drawing>
          <wp:inline distT="0" distB="0" distL="0" distR="0" wp14:anchorId="4D8FD8AC" wp14:editId="0D448322">
            <wp:extent cx="2544965" cy="3574473"/>
            <wp:effectExtent l="0" t="0" r="8255" b="6985"/>
            <wp:docPr id="863430417" name="Chart 1">
              <a:extLst xmlns:a="http://schemas.openxmlformats.org/drawingml/2006/main">
                <a:ext uri="{FF2B5EF4-FFF2-40B4-BE49-F238E27FC236}">
                  <a16:creationId xmlns:a16="http://schemas.microsoft.com/office/drawing/2014/main" id="{6B939725-6A3F-4408-A479-6EAE47C10A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DF2BF7" w14:textId="77777777" w:rsidR="002944A6" w:rsidRDefault="002944A6" w:rsidP="00657FBA">
      <w:pPr>
        <w:pStyle w:val="ListParagraph"/>
        <w:rPr>
          <w:sz w:val="22"/>
          <w:szCs w:val="22"/>
          <w:lang w:val="en-NG"/>
        </w:rPr>
      </w:pPr>
    </w:p>
    <w:p w14:paraId="7C0B3A35" w14:textId="77777777" w:rsidR="00351B88" w:rsidRPr="00351B88" w:rsidRDefault="00351B88" w:rsidP="00351B88">
      <w:pPr>
        <w:rPr>
          <w:b/>
          <w:bCs/>
          <w:sz w:val="22"/>
          <w:szCs w:val="22"/>
          <w:lang w:val="en-NG"/>
        </w:rPr>
      </w:pPr>
      <w:r w:rsidRPr="00351B88">
        <w:rPr>
          <w:b/>
          <w:bCs/>
          <w:sz w:val="22"/>
          <w:szCs w:val="22"/>
          <w:lang w:val="en-NG"/>
        </w:rPr>
        <w:t>Social Media Influence on Product Rating</w:t>
      </w:r>
    </w:p>
    <w:p w14:paraId="55C4EEED" w14:textId="77777777" w:rsidR="00351B88" w:rsidRPr="00351B88" w:rsidRDefault="00351B88" w:rsidP="00351B88">
      <w:pPr>
        <w:pStyle w:val="ListParagraph"/>
        <w:rPr>
          <w:sz w:val="22"/>
          <w:szCs w:val="22"/>
          <w:lang w:val="en-NG"/>
        </w:rPr>
      </w:pPr>
      <w:r w:rsidRPr="00351B88">
        <w:rPr>
          <w:sz w:val="22"/>
          <w:szCs w:val="22"/>
          <w:lang w:val="en-NG"/>
        </w:rPr>
        <w:t xml:space="preserve">(Referring to the first bar chart titled </w:t>
      </w:r>
      <w:r w:rsidRPr="00351B88">
        <w:rPr>
          <w:i/>
          <w:iCs/>
          <w:sz w:val="22"/>
          <w:szCs w:val="22"/>
          <w:lang w:val="en-NG"/>
        </w:rPr>
        <w:t>"Social Media VS Product Rating"</w:t>
      </w:r>
      <w:r w:rsidRPr="00351B88">
        <w:rPr>
          <w:sz w:val="22"/>
          <w:szCs w:val="22"/>
          <w:lang w:val="en-NG"/>
        </w:rPr>
        <w:t>)</w:t>
      </w:r>
    </w:p>
    <w:p w14:paraId="7F0ED4AF" w14:textId="77777777" w:rsidR="00351B88" w:rsidRPr="00351B88" w:rsidRDefault="00351B88" w:rsidP="00351B88">
      <w:pPr>
        <w:pStyle w:val="ListParagraph"/>
        <w:numPr>
          <w:ilvl w:val="0"/>
          <w:numId w:val="26"/>
        </w:numPr>
        <w:rPr>
          <w:sz w:val="22"/>
          <w:szCs w:val="22"/>
          <w:lang w:val="en-NG"/>
        </w:rPr>
      </w:pPr>
      <w:r w:rsidRPr="00351B88">
        <w:rPr>
          <w:sz w:val="22"/>
          <w:szCs w:val="22"/>
          <w:lang w:val="en-NG"/>
        </w:rPr>
        <w:t>High social media influence has the highest product ratings (268 total ratings).</w:t>
      </w:r>
    </w:p>
    <w:p w14:paraId="77022E90" w14:textId="77777777" w:rsidR="00351B88" w:rsidRPr="00351B88" w:rsidRDefault="00351B88" w:rsidP="00351B88">
      <w:pPr>
        <w:pStyle w:val="ListParagraph"/>
        <w:numPr>
          <w:ilvl w:val="0"/>
          <w:numId w:val="26"/>
        </w:numPr>
        <w:rPr>
          <w:sz w:val="22"/>
          <w:szCs w:val="22"/>
          <w:lang w:val="en-NG"/>
        </w:rPr>
      </w:pPr>
      <w:r w:rsidRPr="00351B88">
        <w:rPr>
          <w:sz w:val="22"/>
          <w:szCs w:val="22"/>
          <w:lang w:val="en-NG"/>
        </w:rPr>
        <w:t>Low influence has 249 ratings, None has 247 ratings, and Medium influence has the lowest ratings at 236.</w:t>
      </w:r>
    </w:p>
    <w:p w14:paraId="29C14738" w14:textId="77777777" w:rsidR="00351B88" w:rsidRPr="00351B88" w:rsidRDefault="00351B88" w:rsidP="00351B88">
      <w:pPr>
        <w:rPr>
          <w:sz w:val="22"/>
          <w:szCs w:val="22"/>
          <w:lang w:val="en-NG"/>
        </w:rPr>
      </w:pPr>
      <w:r w:rsidRPr="00351B88">
        <w:rPr>
          <w:b/>
          <w:bCs/>
          <w:sz w:val="22"/>
          <w:szCs w:val="22"/>
          <w:lang w:val="en-NG"/>
        </w:rPr>
        <w:t>Conclusion:</w:t>
      </w:r>
      <w:r w:rsidRPr="00351B88">
        <w:rPr>
          <w:sz w:val="22"/>
          <w:szCs w:val="22"/>
          <w:lang w:val="en-NG"/>
        </w:rPr>
        <w:br/>
        <w:t xml:space="preserve">There’s a </w:t>
      </w:r>
      <w:r w:rsidRPr="00351B88">
        <w:rPr>
          <w:b/>
          <w:bCs/>
          <w:sz w:val="22"/>
          <w:szCs w:val="22"/>
          <w:lang w:val="en-NG"/>
        </w:rPr>
        <w:t>positive correlation</w:t>
      </w:r>
      <w:r w:rsidRPr="00351B88">
        <w:rPr>
          <w:sz w:val="22"/>
          <w:szCs w:val="22"/>
          <w:lang w:val="en-NG"/>
        </w:rPr>
        <w:t xml:space="preserve"> between higher social media influence and higher product ratings. Products with </w:t>
      </w:r>
      <w:r w:rsidRPr="00351B88">
        <w:rPr>
          <w:b/>
          <w:bCs/>
          <w:sz w:val="22"/>
          <w:szCs w:val="22"/>
          <w:lang w:val="en-NG"/>
        </w:rPr>
        <w:t>high social media engagement</w:t>
      </w:r>
      <w:r w:rsidRPr="00351B88">
        <w:rPr>
          <w:sz w:val="22"/>
          <w:szCs w:val="22"/>
          <w:lang w:val="en-NG"/>
        </w:rPr>
        <w:t xml:space="preserve"> seem to receive better ratings, possibly due to:</w:t>
      </w:r>
    </w:p>
    <w:p w14:paraId="76D60163" w14:textId="77777777" w:rsidR="00351B88" w:rsidRPr="00351B88" w:rsidRDefault="00351B88" w:rsidP="00351B88">
      <w:pPr>
        <w:pStyle w:val="ListParagraph"/>
        <w:numPr>
          <w:ilvl w:val="0"/>
          <w:numId w:val="28"/>
        </w:numPr>
        <w:rPr>
          <w:sz w:val="22"/>
          <w:szCs w:val="22"/>
          <w:lang w:val="en-NG"/>
        </w:rPr>
      </w:pPr>
      <w:r w:rsidRPr="00351B88">
        <w:rPr>
          <w:sz w:val="22"/>
          <w:szCs w:val="22"/>
          <w:lang w:val="en-NG"/>
        </w:rPr>
        <w:t>Increased brand visibility.</w:t>
      </w:r>
    </w:p>
    <w:p w14:paraId="0B002F33" w14:textId="77777777" w:rsidR="00351B88" w:rsidRPr="00351B88" w:rsidRDefault="00351B88" w:rsidP="00351B88">
      <w:pPr>
        <w:pStyle w:val="ListParagraph"/>
        <w:numPr>
          <w:ilvl w:val="0"/>
          <w:numId w:val="28"/>
        </w:numPr>
        <w:rPr>
          <w:sz w:val="22"/>
          <w:szCs w:val="22"/>
          <w:lang w:val="en-NG"/>
        </w:rPr>
      </w:pPr>
      <w:r w:rsidRPr="00351B88">
        <w:rPr>
          <w:sz w:val="22"/>
          <w:szCs w:val="22"/>
          <w:lang w:val="en-NG"/>
        </w:rPr>
        <w:t>Better customer interaction.</w:t>
      </w:r>
    </w:p>
    <w:p w14:paraId="211F714D" w14:textId="77777777" w:rsidR="00351B88" w:rsidRPr="00351B88" w:rsidRDefault="00351B88" w:rsidP="00351B88">
      <w:pPr>
        <w:pStyle w:val="ListParagraph"/>
        <w:numPr>
          <w:ilvl w:val="0"/>
          <w:numId w:val="28"/>
        </w:numPr>
        <w:rPr>
          <w:sz w:val="22"/>
          <w:szCs w:val="22"/>
          <w:lang w:val="en-NG"/>
        </w:rPr>
      </w:pPr>
      <w:r w:rsidRPr="00351B88">
        <w:rPr>
          <w:sz w:val="22"/>
          <w:szCs w:val="22"/>
          <w:lang w:val="en-NG"/>
        </w:rPr>
        <w:t>Peer influence and social proof.</w:t>
      </w:r>
    </w:p>
    <w:p w14:paraId="33D19C27" w14:textId="77777777" w:rsidR="006F4597" w:rsidRPr="006F4597" w:rsidRDefault="006F4597" w:rsidP="006F4597">
      <w:pPr>
        <w:rPr>
          <w:b/>
          <w:bCs/>
          <w:sz w:val="22"/>
          <w:szCs w:val="22"/>
          <w:lang w:val="en-NG"/>
        </w:rPr>
      </w:pPr>
      <w:r w:rsidRPr="006F4597">
        <w:rPr>
          <w:b/>
          <w:bCs/>
          <w:sz w:val="22"/>
          <w:szCs w:val="22"/>
          <w:lang w:val="en-NG"/>
        </w:rPr>
        <w:t>Social Media Influence on Purchase Amount</w:t>
      </w:r>
    </w:p>
    <w:p w14:paraId="0B605CE3" w14:textId="77777777" w:rsidR="006F4597" w:rsidRPr="006F4597" w:rsidRDefault="006F4597" w:rsidP="006F4597">
      <w:pPr>
        <w:rPr>
          <w:sz w:val="22"/>
          <w:szCs w:val="22"/>
          <w:lang w:val="en-NG"/>
        </w:rPr>
      </w:pPr>
      <w:r w:rsidRPr="006F4597">
        <w:rPr>
          <w:sz w:val="22"/>
          <w:szCs w:val="22"/>
          <w:lang w:val="en-NG"/>
        </w:rPr>
        <w:t xml:space="preserve">(Referring to the second bar chart titled </w:t>
      </w:r>
      <w:r w:rsidRPr="006F4597">
        <w:rPr>
          <w:i/>
          <w:iCs/>
          <w:sz w:val="22"/>
          <w:szCs w:val="22"/>
          <w:lang w:val="en-NG"/>
        </w:rPr>
        <w:t>"Social Media vs Purchase Amount"</w:t>
      </w:r>
      <w:r w:rsidRPr="006F4597">
        <w:rPr>
          <w:sz w:val="22"/>
          <w:szCs w:val="22"/>
          <w:lang w:val="en-NG"/>
        </w:rPr>
        <w:t>)</w:t>
      </w:r>
    </w:p>
    <w:p w14:paraId="0AD82658" w14:textId="77777777" w:rsidR="006F4597" w:rsidRPr="006F4597" w:rsidRDefault="006F4597" w:rsidP="006F4597">
      <w:pPr>
        <w:numPr>
          <w:ilvl w:val="0"/>
          <w:numId w:val="29"/>
        </w:numPr>
        <w:rPr>
          <w:sz w:val="22"/>
          <w:szCs w:val="22"/>
          <w:lang w:val="en-NG"/>
        </w:rPr>
      </w:pPr>
      <w:r w:rsidRPr="006F4597">
        <w:rPr>
          <w:sz w:val="22"/>
          <w:szCs w:val="22"/>
          <w:lang w:val="en-NG"/>
        </w:rPr>
        <w:t>High social media influence leads to the highest total purchase amount</w:t>
      </w:r>
      <w:r w:rsidRPr="006F4597">
        <w:rPr>
          <w:b/>
          <w:bCs/>
          <w:sz w:val="22"/>
          <w:szCs w:val="22"/>
          <w:lang w:val="en-NG"/>
        </w:rPr>
        <w:t xml:space="preserve"> (76,192.92).</w:t>
      </w:r>
    </w:p>
    <w:p w14:paraId="2143A216" w14:textId="77777777" w:rsidR="006F4597" w:rsidRPr="006F4597" w:rsidRDefault="006F4597" w:rsidP="006F4597">
      <w:pPr>
        <w:numPr>
          <w:ilvl w:val="0"/>
          <w:numId w:val="29"/>
        </w:numPr>
        <w:rPr>
          <w:sz w:val="22"/>
          <w:szCs w:val="22"/>
          <w:lang w:val="en-NG"/>
        </w:rPr>
      </w:pPr>
      <w:r w:rsidRPr="006F4597">
        <w:rPr>
          <w:sz w:val="22"/>
          <w:szCs w:val="22"/>
          <w:lang w:val="en-NG"/>
        </w:rPr>
        <w:t>Followed by:</w:t>
      </w:r>
    </w:p>
    <w:p w14:paraId="3AADEE99" w14:textId="77777777" w:rsidR="006F4597" w:rsidRPr="006F4597" w:rsidRDefault="006F4597" w:rsidP="006F4597">
      <w:pPr>
        <w:numPr>
          <w:ilvl w:val="1"/>
          <w:numId w:val="29"/>
        </w:numPr>
        <w:rPr>
          <w:sz w:val="22"/>
          <w:szCs w:val="22"/>
          <w:lang w:val="en-NG"/>
        </w:rPr>
      </w:pPr>
      <w:r w:rsidRPr="006F4597">
        <w:rPr>
          <w:sz w:val="22"/>
          <w:szCs w:val="22"/>
          <w:lang w:val="en-NG"/>
        </w:rPr>
        <w:t>Low influence: 67,852.32</w:t>
      </w:r>
    </w:p>
    <w:p w14:paraId="3DA73DCC" w14:textId="77777777" w:rsidR="006F4597" w:rsidRPr="006F4597" w:rsidRDefault="006F4597" w:rsidP="006F4597">
      <w:pPr>
        <w:numPr>
          <w:ilvl w:val="1"/>
          <w:numId w:val="29"/>
        </w:numPr>
        <w:rPr>
          <w:sz w:val="22"/>
          <w:szCs w:val="22"/>
          <w:lang w:val="en-NG"/>
        </w:rPr>
      </w:pPr>
      <w:r w:rsidRPr="006F4597">
        <w:rPr>
          <w:sz w:val="22"/>
          <w:szCs w:val="22"/>
          <w:lang w:val="en-NG"/>
        </w:rPr>
        <w:t>Medium influence: 66,108.02</w:t>
      </w:r>
    </w:p>
    <w:p w14:paraId="53FA8942" w14:textId="77777777" w:rsidR="006F4597" w:rsidRPr="006F4597" w:rsidRDefault="006F4597" w:rsidP="006F4597">
      <w:pPr>
        <w:numPr>
          <w:ilvl w:val="1"/>
          <w:numId w:val="29"/>
        </w:numPr>
        <w:rPr>
          <w:sz w:val="22"/>
          <w:szCs w:val="22"/>
          <w:lang w:val="en-NG"/>
        </w:rPr>
      </w:pPr>
      <w:r w:rsidRPr="006F4597">
        <w:rPr>
          <w:sz w:val="22"/>
          <w:szCs w:val="22"/>
          <w:lang w:val="en-NG"/>
        </w:rPr>
        <w:t>None: 64,910.62</w:t>
      </w:r>
    </w:p>
    <w:p w14:paraId="4D709420" w14:textId="77777777" w:rsidR="006F4597" w:rsidRPr="006F4597" w:rsidRDefault="006F4597" w:rsidP="006F4597">
      <w:pPr>
        <w:rPr>
          <w:sz w:val="22"/>
          <w:szCs w:val="22"/>
          <w:lang w:val="en-NG"/>
        </w:rPr>
      </w:pPr>
      <w:r w:rsidRPr="006F4597">
        <w:rPr>
          <w:b/>
          <w:bCs/>
          <w:sz w:val="22"/>
          <w:szCs w:val="22"/>
          <w:lang w:val="en-NG"/>
        </w:rPr>
        <w:t>Conclusion:</w:t>
      </w:r>
      <w:r w:rsidRPr="006F4597">
        <w:rPr>
          <w:sz w:val="22"/>
          <w:szCs w:val="22"/>
          <w:lang w:val="en-NG"/>
        </w:rPr>
        <w:br/>
        <w:t>Again, there is a positive relationship between social media influence and purchase amount.</w:t>
      </w:r>
      <w:r w:rsidRPr="006F4597">
        <w:rPr>
          <w:sz w:val="22"/>
          <w:szCs w:val="22"/>
          <w:lang w:val="en-NG"/>
        </w:rPr>
        <w:br/>
        <w:t>The higher the social media engagement, the higher the total purchases, likely due to:</w:t>
      </w:r>
    </w:p>
    <w:p w14:paraId="72EF5FB8" w14:textId="77777777" w:rsidR="006F4597" w:rsidRPr="006F4597" w:rsidRDefault="006F4597" w:rsidP="006F4597">
      <w:pPr>
        <w:numPr>
          <w:ilvl w:val="0"/>
          <w:numId w:val="30"/>
        </w:numPr>
        <w:rPr>
          <w:sz w:val="22"/>
          <w:szCs w:val="22"/>
          <w:lang w:val="en-NG"/>
        </w:rPr>
      </w:pPr>
      <w:r w:rsidRPr="006F4597">
        <w:rPr>
          <w:sz w:val="22"/>
          <w:szCs w:val="22"/>
          <w:lang w:val="en-NG"/>
        </w:rPr>
        <w:t>Effective advertising and promotions.</w:t>
      </w:r>
    </w:p>
    <w:p w14:paraId="339F9108" w14:textId="0AF56306" w:rsidR="002944A6" w:rsidRPr="00A87741" w:rsidRDefault="006F4597" w:rsidP="006F4597">
      <w:pPr>
        <w:numPr>
          <w:ilvl w:val="0"/>
          <w:numId w:val="30"/>
        </w:numPr>
        <w:rPr>
          <w:sz w:val="22"/>
          <w:szCs w:val="22"/>
          <w:lang w:val="en-NG"/>
        </w:rPr>
      </w:pPr>
      <w:r w:rsidRPr="006F4597">
        <w:rPr>
          <w:sz w:val="22"/>
          <w:szCs w:val="22"/>
          <w:lang w:val="en-NG"/>
        </w:rPr>
        <w:t>Higher customer awareness and trust.</w:t>
      </w:r>
    </w:p>
    <w:p w14:paraId="7D833DD3" w14:textId="77777777" w:rsidR="00351B88" w:rsidRPr="00657FBA" w:rsidRDefault="00351B88" w:rsidP="00657FBA">
      <w:pPr>
        <w:pStyle w:val="ListParagraph"/>
        <w:rPr>
          <w:sz w:val="22"/>
          <w:szCs w:val="22"/>
          <w:lang w:val="en-NG"/>
        </w:rPr>
      </w:pPr>
    </w:p>
    <w:p w14:paraId="515616D5" w14:textId="7AB7E295" w:rsidR="00216F31" w:rsidRDefault="000D6640" w:rsidP="00FF0C76">
      <w:pPr>
        <w:pStyle w:val="ListParagraph"/>
        <w:numPr>
          <w:ilvl w:val="0"/>
          <w:numId w:val="5"/>
        </w:numPr>
        <w:rPr>
          <w:sz w:val="22"/>
          <w:szCs w:val="22"/>
          <w:lang w:val="en-NG"/>
        </w:rPr>
      </w:pPr>
      <w:r w:rsidRPr="000D6640">
        <w:rPr>
          <w:sz w:val="22"/>
          <w:szCs w:val="22"/>
          <w:lang w:val="en-NG"/>
        </w:rPr>
        <w:t>Return rate and product quality: do product with low rating have higher return rates, which product category has the highest return rate, are dissatisfied customers more likely to return products</w:t>
      </w:r>
    </w:p>
    <w:p w14:paraId="707BFACB" w14:textId="39923EBF" w:rsidR="00FF0C76" w:rsidRDefault="00FF0C76" w:rsidP="00FF0C76">
      <w:pPr>
        <w:jc w:val="center"/>
        <w:rPr>
          <w:sz w:val="22"/>
          <w:szCs w:val="22"/>
          <w:lang w:val="en-NG"/>
        </w:rPr>
      </w:pPr>
      <w:r>
        <w:rPr>
          <w:sz w:val="22"/>
          <w:szCs w:val="22"/>
          <w:lang w:val="en-NG"/>
        </w:rPr>
        <w:t>Chart</w:t>
      </w:r>
    </w:p>
    <w:p w14:paraId="1005769D" w14:textId="5746814F" w:rsidR="00FF0C76" w:rsidRDefault="00FF0C76" w:rsidP="00FF0C76">
      <w:pPr>
        <w:jc w:val="center"/>
        <w:rPr>
          <w:sz w:val="22"/>
          <w:szCs w:val="22"/>
          <w:lang w:val="en-NG"/>
        </w:rPr>
      </w:pPr>
      <w:r>
        <w:rPr>
          <w:noProof/>
        </w:rPr>
        <w:drawing>
          <wp:inline distT="0" distB="0" distL="0" distR="0" wp14:anchorId="46DB8825" wp14:editId="4ED711F1">
            <wp:extent cx="5731510" cy="3777343"/>
            <wp:effectExtent l="0" t="0" r="2540" b="0"/>
            <wp:docPr id="533845675" name="Chart 1">
              <a:extLst xmlns:a="http://schemas.openxmlformats.org/drawingml/2006/main">
                <a:ext uri="{FF2B5EF4-FFF2-40B4-BE49-F238E27FC236}">
                  <a16:creationId xmlns:a16="http://schemas.microsoft.com/office/drawing/2014/main" id="{C4958726-4556-4C99-8D1E-A729CD4047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4C0166" w14:textId="77777777" w:rsidR="009E29A7" w:rsidRDefault="009E29A7" w:rsidP="00FF0C76">
      <w:pPr>
        <w:jc w:val="center"/>
        <w:rPr>
          <w:sz w:val="22"/>
          <w:szCs w:val="22"/>
          <w:lang w:val="en-NG"/>
        </w:rPr>
      </w:pPr>
    </w:p>
    <w:p w14:paraId="7CF49BD8" w14:textId="4CFAB8B9" w:rsidR="009E29A7" w:rsidRDefault="008C2D59" w:rsidP="009E29A7">
      <w:pPr>
        <w:rPr>
          <w:sz w:val="22"/>
          <w:szCs w:val="22"/>
          <w:lang w:val="en-NG"/>
        </w:rPr>
      </w:pPr>
      <w:r>
        <w:rPr>
          <w:sz w:val="22"/>
          <w:szCs w:val="22"/>
          <w:lang w:val="en-NG"/>
        </w:rPr>
        <w:t xml:space="preserve">For this analysis, I focused on the top </w:t>
      </w:r>
      <w:r w:rsidR="00255778">
        <w:rPr>
          <w:sz w:val="22"/>
          <w:szCs w:val="22"/>
          <w:lang w:val="en-NG"/>
        </w:rPr>
        <w:t>4 purchase categories for this analysis</w:t>
      </w:r>
      <w:r w:rsidR="00AA1E23">
        <w:rPr>
          <w:sz w:val="22"/>
          <w:szCs w:val="22"/>
          <w:lang w:val="en-NG"/>
        </w:rPr>
        <w:t xml:space="preserve"> </w:t>
      </w:r>
    </w:p>
    <w:p w14:paraId="78EE6F5A" w14:textId="77777777" w:rsidR="00AA1E23" w:rsidRPr="00AA1E23" w:rsidRDefault="00AA1E23" w:rsidP="00AA1E23">
      <w:pPr>
        <w:rPr>
          <w:sz w:val="22"/>
          <w:szCs w:val="22"/>
          <w:lang w:val="en-NG"/>
        </w:rPr>
      </w:pPr>
      <w:r w:rsidRPr="00AA1E23">
        <w:rPr>
          <w:sz w:val="22"/>
          <w:szCs w:val="22"/>
          <w:lang w:val="en-NG"/>
        </w:rPr>
        <w:t>Do products with low ratings have higher return rates?</w:t>
      </w:r>
    </w:p>
    <w:p w14:paraId="6E32B7D8" w14:textId="77777777" w:rsidR="00AA1E23" w:rsidRPr="00AA1E23" w:rsidRDefault="00AA1E23" w:rsidP="00AA1E23">
      <w:pPr>
        <w:rPr>
          <w:b/>
          <w:bCs/>
          <w:sz w:val="22"/>
          <w:szCs w:val="22"/>
          <w:lang w:val="en-NG"/>
        </w:rPr>
      </w:pPr>
      <w:r w:rsidRPr="00AA1E23">
        <w:rPr>
          <w:b/>
          <w:bCs/>
          <w:sz w:val="22"/>
          <w:szCs w:val="22"/>
          <w:lang w:val="en-NG"/>
        </w:rPr>
        <w:t>Observation:</w:t>
      </w:r>
    </w:p>
    <w:p w14:paraId="2AC3C5E4" w14:textId="77777777" w:rsidR="00AA1E23" w:rsidRPr="00AA1E23" w:rsidRDefault="00AA1E23" w:rsidP="00AA1E23">
      <w:pPr>
        <w:numPr>
          <w:ilvl w:val="0"/>
          <w:numId w:val="31"/>
        </w:numPr>
        <w:rPr>
          <w:sz w:val="22"/>
          <w:szCs w:val="22"/>
          <w:lang w:val="en-NG"/>
        </w:rPr>
      </w:pPr>
      <w:r w:rsidRPr="00AA1E23">
        <w:rPr>
          <w:sz w:val="22"/>
          <w:szCs w:val="22"/>
          <w:lang w:val="en-NG"/>
        </w:rPr>
        <w:t>For Jewelry &amp; Accessories, products rated 1 star have the highest return rates.</w:t>
      </w:r>
    </w:p>
    <w:p w14:paraId="18B9AE92" w14:textId="58EBC84A" w:rsidR="00EF6A1B" w:rsidRPr="00AA1E23" w:rsidRDefault="00AA1E23" w:rsidP="00EF6A1B">
      <w:pPr>
        <w:numPr>
          <w:ilvl w:val="0"/>
          <w:numId w:val="31"/>
        </w:numPr>
        <w:rPr>
          <w:sz w:val="22"/>
          <w:szCs w:val="22"/>
          <w:lang w:val="en-NG"/>
        </w:rPr>
      </w:pPr>
      <w:r w:rsidRPr="00AA1E23">
        <w:rPr>
          <w:sz w:val="22"/>
          <w:szCs w:val="22"/>
          <w:lang w:val="en-NG"/>
        </w:rPr>
        <w:t>Gardening &amp; Outdoors and Travel &amp; Leisure (Flights) categories also show relatively high returns at lower ratings (1 or 2 stars).</w:t>
      </w:r>
    </w:p>
    <w:p w14:paraId="0C081DA9" w14:textId="77777777" w:rsidR="00AA1E23" w:rsidRPr="00AA1E23" w:rsidRDefault="00AA1E23" w:rsidP="00AA1E23">
      <w:pPr>
        <w:numPr>
          <w:ilvl w:val="0"/>
          <w:numId w:val="31"/>
        </w:numPr>
        <w:rPr>
          <w:sz w:val="22"/>
          <w:szCs w:val="22"/>
          <w:lang w:val="en-NG"/>
        </w:rPr>
      </w:pPr>
      <w:r w:rsidRPr="00AA1E23">
        <w:rPr>
          <w:sz w:val="22"/>
          <w:szCs w:val="22"/>
          <w:lang w:val="en-NG"/>
        </w:rPr>
        <w:t>However, in Electronics, surprisingly, 4-star rated products have the highest return rate, not the lowest-rated ones.</w:t>
      </w:r>
    </w:p>
    <w:p w14:paraId="2E669052" w14:textId="77777777" w:rsidR="00AA1E23" w:rsidRPr="00AA1E23" w:rsidRDefault="00AA1E23" w:rsidP="00AA1E23">
      <w:pPr>
        <w:rPr>
          <w:b/>
          <w:bCs/>
          <w:sz w:val="22"/>
          <w:szCs w:val="22"/>
          <w:lang w:val="en-NG"/>
        </w:rPr>
      </w:pPr>
      <w:r w:rsidRPr="00AA1E23">
        <w:rPr>
          <w:b/>
          <w:bCs/>
          <w:sz w:val="22"/>
          <w:szCs w:val="22"/>
          <w:lang w:val="en-NG"/>
        </w:rPr>
        <w:t>Conclusion:</w:t>
      </w:r>
    </w:p>
    <w:p w14:paraId="2FBB6EE9" w14:textId="77777777" w:rsidR="00AA1E23" w:rsidRPr="00AA1E23" w:rsidRDefault="00AA1E23" w:rsidP="00AA1E23">
      <w:pPr>
        <w:numPr>
          <w:ilvl w:val="0"/>
          <w:numId w:val="32"/>
        </w:numPr>
        <w:rPr>
          <w:sz w:val="22"/>
          <w:szCs w:val="22"/>
          <w:lang w:val="en-NG"/>
        </w:rPr>
      </w:pPr>
      <w:r w:rsidRPr="00AA1E23">
        <w:rPr>
          <w:sz w:val="22"/>
          <w:szCs w:val="22"/>
          <w:lang w:val="en-NG"/>
        </w:rPr>
        <w:t>Generally, products with lower ratings tend to have higher return rates, especially noticeable in Jewelry &amp; Accessories and Gardening &amp; Outdoors.</w:t>
      </w:r>
    </w:p>
    <w:p w14:paraId="449AA14F" w14:textId="77777777" w:rsidR="00AA1E23" w:rsidRDefault="00AA1E23" w:rsidP="00AA1E23">
      <w:pPr>
        <w:numPr>
          <w:ilvl w:val="0"/>
          <w:numId w:val="32"/>
        </w:numPr>
        <w:rPr>
          <w:sz w:val="22"/>
          <w:szCs w:val="22"/>
          <w:lang w:val="en-NG"/>
        </w:rPr>
      </w:pPr>
      <w:r w:rsidRPr="00AA1E23">
        <w:rPr>
          <w:sz w:val="22"/>
          <w:szCs w:val="22"/>
          <w:lang w:val="en-NG"/>
        </w:rPr>
        <w:t>However, exceptions exist (e.g., Electronics category shows high returns even at 4-star ratings), possibly due to product complexity, user expectations, or warranty returns.</w:t>
      </w:r>
    </w:p>
    <w:p w14:paraId="1CD83C28" w14:textId="77777777" w:rsidR="00EF6A1B" w:rsidRDefault="00EF6A1B" w:rsidP="00EF6A1B">
      <w:pPr>
        <w:rPr>
          <w:sz w:val="22"/>
          <w:szCs w:val="22"/>
          <w:lang w:val="en-NG"/>
        </w:rPr>
      </w:pPr>
    </w:p>
    <w:p w14:paraId="0BC85E07" w14:textId="7258C08B" w:rsidR="00EF6A1B" w:rsidRPr="00617BB5" w:rsidRDefault="00EF6A1B" w:rsidP="00617BB5">
      <w:pPr>
        <w:rPr>
          <w:sz w:val="22"/>
          <w:szCs w:val="22"/>
          <w:lang w:val="en-NG"/>
        </w:rPr>
      </w:pPr>
      <w:r w:rsidRPr="00617BB5">
        <w:rPr>
          <w:sz w:val="22"/>
          <w:szCs w:val="22"/>
          <w:lang w:val="en-NG"/>
        </w:rPr>
        <w:t>Which product category has the highest return rate overall?</w:t>
      </w:r>
    </w:p>
    <w:p w14:paraId="20CBEB91" w14:textId="77777777" w:rsidR="00EF6A1B" w:rsidRPr="00EF6A1B" w:rsidRDefault="00EF6A1B" w:rsidP="00EF6A1B">
      <w:pPr>
        <w:rPr>
          <w:sz w:val="22"/>
          <w:szCs w:val="22"/>
          <w:lang w:val="en-NG"/>
        </w:rPr>
      </w:pPr>
      <w:r w:rsidRPr="00EF6A1B">
        <w:rPr>
          <w:sz w:val="22"/>
          <w:szCs w:val="22"/>
          <w:lang w:val="en-NG"/>
        </w:rPr>
        <w:t>Observation:</w:t>
      </w:r>
    </w:p>
    <w:p w14:paraId="4A18D5EB" w14:textId="77777777" w:rsidR="00EF6A1B" w:rsidRPr="00EF6A1B" w:rsidRDefault="00EF6A1B" w:rsidP="00EF6A1B">
      <w:pPr>
        <w:numPr>
          <w:ilvl w:val="0"/>
          <w:numId w:val="33"/>
        </w:numPr>
        <w:rPr>
          <w:sz w:val="22"/>
          <w:szCs w:val="22"/>
          <w:lang w:val="en-NG"/>
        </w:rPr>
      </w:pPr>
      <w:r w:rsidRPr="00EF6A1B">
        <w:rPr>
          <w:sz w:val="22"/>
          <w:szCs w:val="22"/>
          <w:lang w:val="en-NG"/>
        </w:rPr>
        <w:t>Jewelry &amp; Accessories (1-star rating) shows the highest return rate peak in the chart.</w:t>
      </w:r>
    </w:p>
    <w:p w14:paraId="35D373B6" w14:textId="77777777" w:rsidR="00EF6A1B" w:rsidRPr="00EF6A1B" w:rsidRDefault="00EF6A1B" w:rsidP="00EF6A1B">
      <w:pPr>
        <w:numPr>
          <w:ilvl w:val="0"/>
          <w:numId w:val="33"/>
        </w:numPr>
        <w:rPr>
          <w:sz w:val="22"/>
          <w:szCs w:val="22"/>
          <w:lang w:val="en-NG"/>
        </w:rPr>
      </w:pPr>
      <w:r w:rsidRPr="00EF6A1B">
        <w:rPr>
          <w:sz w:val="22"/>
          <w:szCs w:val="22"/>
          <w:lang w:val="en-NG"/>
        </w:rPr>
        <w:t>Followed by:</w:t>
      </w:r>
    </w:p>
    <w:p w14:paraId="0C0AD0B5" w14:textId="77777777" w:rsidR="00EF6A1B" w:rsidRPr="00EF6A1B" w:rsidRDefault="00EF6A1B" w:rsidP="00EF6A1B">
      <w:pPr>
        <w:numPr>
          <w:ilvl w:val="1"/>
          <w:numId w:val="33"/>
        </w:numPr>
        <w:rPr>
          <w:sz w:val="22"/>
          <w:szCs w:val="22"/>
          <w:lang w:val="en-NG"/>
        </w:rPr>
      </w:pPr>
      <w:r w:rsidRPr="00EF6A1B">
        <w:rPr>
          <w:sz w:val="22"/>
          <w:szCs w:val="22"/>
          <w:lang w:val="en-NG"/>
        </w:rPr>
        <w:t>Electronics (4-star)</w:t>
      </w:r>
    </w:p>
    <w:p w14:paraId="15F55D17" w14:textId="77777777" w:rsidR="00EF6A1B" w:rsidRPr="00EF6A1B" w:rsidRDefault="00EF6A1B" w:rsidP="00EF6A1B">
      <w:pPr>
        <w:numPr>
          <w:ilvl w:val="1"/>
          <w:numId w:val="33"/>
        </w:numPr>
        <w:rPr>
          <w:sz w:val="22"/>
          <w:szCs w:val="22"/>
          <w:lang w:val="en-NG"/>
        </w:rPr>
      </w:pPr>
      <w:r w:rsidRPr="00EF6A1B">
        <w:rPr>
          <w:sz w:val="22"/>
          <w:szCs w:val="22"/>
          <w:lang w:val="en-NG"/>
        </w:rPr>
        <w:t>Travel &amp; Leisure (Flights, 5-star) has a notably high return rate too, which is unexpected.</w:t>
      </w:r>
    </w:p>
    <w:p w14:paraId="0100EAB7" w14:textId="77777777" w:rsidR="00EF6A1B" w:rsidRPr="00EF6A1B" w:rsidRDefault="00EF6A1B" w:rsidP="00EF6A1B">
      <w:pPr>
        <w:rPr>
          <w:b/>
          <w:bCs/>
          <w:sz w:val="22"/>
          <w:szCs w:val="22"/>
          <w:lang w:val="en-NG"/>
        </w:rPr>
      </w:pPr>
      <w:r w:rsidRPr="00EF6A1B">
        <w:rPr>
          <w:b/>
          <w:bCs/>
          <w:sz w:val="22"/>
          <w:szCs w:val="22"/>
          <w:lang w:val="en-NG"/>
        </w:rPr>
        <w:t>Conclusion:</w:t>
      </w:r>
    </w:p>
    <w:p w14:paraId="7F1D3AD8" w14:textId="416BBACA" w:rsidR="00617BB5" w:rsidRPr="00EF6A1B" w:rsidRDefault="00EF6A1B" w:rsidP="00151AC3">
      <w:pPr>
        <w:numPr>
          <w:ilvl w:val="0"/>
          <w:numId w:val="34"/>
        </w:numPr>
        <w:rPr>
          <w:sz w:val="22"/>
          <w:szCs w:val="22"/>
          <w:lang w:val="en-NG"/>
        </w:rPr>
      </w:pPr>
      <w:r w:rsidRPr="00EF6A1B">
        <w:rPr>
          <w:sz w:val="22"/>
          <w:szCs w:val="22"/>
          <w:lang w:val="en-NG"/>
        </w:rPr>
        <w:t>Jewelry &amp; Accessories category experiences the highest return rates overall, particularly at 1-star ratings.</w:t>
      </w:r>
    </w:p>
    <w:p w14:paraId="35F21E1C" w14:textId="77777777" w:rsidR="00EF6A1B" w:rsidRPr="00EF6A1B" w:rsidRDefault="00EF6A1B" w:rsidP="00EF6A1B">
      <w:pPr>
        <w:rPr>
          <w:sz w:val="22"/>
          <w:szCs w:val="22"/>
          <w:lang w:val="en-NG"/>
        </w:rPr>
      </w:pPr>
      <w:r w:rsidRPr="00EF6A1B">
        <w:rPr>
          <w:sz w:val="22"/>
          <w:szCs w:val="22"/>
          <w:lang w:val="en-NG"/>
        </w:rPr>
        <w:t>3. Are dissatisfied customers more likely to return products?</w:t>
      </w:r>
    </w:p>
    <w:p w14:paraId="2479F48F" w14:textId="77777777" w:rsidR="00EF6A1B" w:rsidRPr="00EF6A1B" w:rsidRDefault="00EF6A1B" w:rsidP="00EF6A1B">
      <w:pPr>
        <w:rPr>
          <w:sz w:val="22"/>
          <w:szCs w:val="22"/>
          <w:lang w:val="en-NG"/>
        </w:rPr>
      </w:pPr>
      <w:r w:rsidRPr="00EF6A1B">
        <w:rPr>
          <w:sz w:val="22"/>
          <w:szCs w:val="22"/>
          <w:lang w:val="en-NG"/>
        </w:rPr>
        <w:t>Observation:</w:t>
      </w:r>
    </w:p>
    <w:p w14:paraId="75A7EA5D" w14:textId="77777777" w:rsidR="00EF6A1B" w:rsidRPr="00EF6A1B" w:rsidRDefault="00EF6A1B" w:rsidP="00EF6A1B">
      <w:pPr>
        <w:numPr>
          <w:ilvl w:val="0"/>
          <w:numId w:val="35"/>
        </w:numPr>
        <w:rPr>
          <w:sz w:val="22"/>
          <w:szCs w:val="22"/>
          <w:lang w:val="en-NG"/>
        </w:rPr>
      </w:pPr>
      <w:r w:rsidRPr="00EF6A1B">
        <w:rPr>
          <w:sz w:val="22"/>
          <w:szCs w:val="22"/>
          <w:lang w:val="en-NG"/>
        </w:rPr>
        <w:t>In Jewelry &amp; Accessories and Gardening &amp; Outdoors, lower ratings correlate clearly with higher return rates.</w:t>
      </w:r>
    </w:p>
    <w:p w14:paraId="45D6D883" w14:textId="5F213C07" w:rsidR="00EF6A1B" w:rsidRPr="00EF6A1B" w:rsidRDefault="00EF6A1B" w:rsidP="00EF6A1B">
      <w:pPr>
        <w:numPr>
          <w:ilvl w:val="0"/>
          <w:numId w:val="35"/>
        </w:numPr>
        <w:rPr>
          <w:sz w:val="22"/>
          <w:szCs w:val="22"/>
          <w:lang w:val="en-NG"/>
        </w:rPr>
      </w:pPr>
      <w:r w:rsidRPr="00EF6A1B">
        <w:rPr>
          <w:sz w:val="22"/>
          <w:szCs w:val="22"/>
          <w:lang w:val="en-NG"/>
        </w:rPr>
        <w:t xml:space="preserve">Dissatisfied customers (those giving </w:t>
      </w:r>
      <w:r w:rsidR="00617BB5" w:rsidRPr="00EF6A1B">
        <w:rPr>
          <w:sz w:val="22"/>
          <w:szCs w:val="22"/>
          <w:lang w:val="en-NG"/>
        </w:rPr>
        <w:t>1–2-star</w:t>
      </w:r>
      <w:r w:rsidRPr="00EF6A1B">
        <w:rPr>
          <w:sz w:val="22"/>
          <w:szCs w:val="22"/>
          <w:lang w:val="en-NG"/>
        </w:rPr>
        <w:t xml:space="preserve"> ratings) are more likely to return products in most categories.</w:t>
      </w:r>
    </w:p>
    <w:p w14:paraId="5E3CF4A0" w14:textId="77777777" w:rsidR="00EF6A1B" w:rsidRPr="00EF6A1B" w:rsidRDefault="00EF6A1B" w:rsidP="00EF6A1B">
      <w:pPr>
        <w:numPr>
          <w:ilvl w:val="0"/>
          <w:numId w:val="35"/>
        </w:numPr>
        <w:rPr>
          <w:sz w:val="22"/>
          <w:szCs w:val="22"/>
          <w:lang w:val="en-NG"/>
        </w:rPr>
      </w:pPr>
      <w:r w:rsidRPr="00EF6A1B">
        <w:rPr>
          <w:sz w:val="22"/>
          <w:szCs w:val="22"/>
          <w:lang w:val="en-NG"/>
        </w:rPr>
        <w:t>However, Electronics and Travel &amp; Leisure show anomalies, where even higher-rated products get returned. This could be due to:</w:t>
      </w:r>
    </w:p>
    <w:p w14:paraId="63819290" w14:textId="77777777" w:rsidR="00EF6A1B" w:rsidRPr="00EF6A1B" w:rsidRDefault="00EF6A1B" w:rsidP="00EF6A1B">
      <w:pPr>
        <w:numPr>
          <w:ilvl w:val="1"/>
          <w:numId w:val="35"/>
        </w:numPr>
        <w:rPr>
          <w:sz w:val="22"/>
          <w:szCs w:val="22"/>
          <w:lang w:val="en-NG"/>
        </w:rPr>
      </w:pPr>
      <w:r w:rsidRPr="00EF6A1B">
        <w:rPr>
          <w:sz w:val="22"/>
          <w:szCs w:val="22"/>
          <w:lang w:val="en-NG"/>
        </w:rPr>
        <w:t>Post-purchase issues (faults, damages).</w:t>
      </w:r>
    </w:p>
    <w:p w14:paraId="7CE0827D" w14:textId="77777777" w:rsidR="00EF6A1B" w:rsidRPr="00EF6A1B" w:rsidRDefault="00EF6A1B" w:rsidP="00EF6A1B">
      <w:pPr>
        <w:numPr>
          <w:ilvl w:val="1"/>
          <w:numId w:val="35"/>
        </w:numPr>
        <w:rPr>
          <w:sz w:val="22"/>
          <w:szCs w:val="22"/>
          <w:lang w:val="en-NG"/>
        </w:rPr>
      </w:pPr>
      <w:r w:rsidRPr="00EF6A1B">
        <w:rPr>
          <w:sz w:val="22"/>
          <w:szCs w:val="22"/>
          <w:lang w:val="en-NG"/>
        </w:rPr>
        <w:t>Change in travel plans (flights).</w:t>
      </w:r>
    </w:p>
    <w:p w14:paraId="4BFAEFFE" w14:textId="77777777" w:rsidR="00EF6A1B" w:rsidRPr="00151AC3" w:rsidRDefault="00EF6A1B" w:rsidP="00EF6A1B">
      <w:pPr>
        <w:numPr>
          <w:ilvl w:val="1"/>
          <w:numId w:val="35"/>
        </w:numPr>
        <w:rPr>
          <w:sz w:val="22"/>
          <w:szCs w:val="22"/>
          <w:lang w:val="en-NG"/>
        </w:rPr>
      </w:pPr>
      <w:r w:rsidRPr="00EF6A1B">
        <w:rPr>
          <w:sz w:val="22"/>
          <w:szCs w:val="22"/>
          <w:lang w:val="en-NG"/>
        </w:rPr>
        <w:t>Product not matching customer needs despite decent ratings.</w:t>
      </w:r>
    </w:p>
    <w:p w14:paraId="22671527" w14:textId="304B7E4F" w:rsidR="00151AC3" w:rsidRPr="00151AC3" w:rsidRDefault="00151AC3" w:rsidP="00151AC3">
      <w:pPr>
        <w:rPr>
          <w:sz w:val="22"/>
          <w:szCs w:val="22"/>
          <w:lang w:val="en-NG"/>
        </w:rPr>
      </w:pPr>
      <w:r w:rsidRPr="00151AC3">
        <w:rPr>
          <w:sz w:val="22"/>
          <w:szCs w:val="22"/>
          <w:lang w:val="en-NG"/>
        </w:rPr>
        <w:t>Conclusion</w:t>
      </w:r>
      <w:r w:rsidRPr="00151AC3">
        <w:rPr>
          <w:sz w:val="22"/>
          <w:szCs w:val="22"/>
          <w:lang w:val="en-NG"/>
        </w:rPr>
        <w:t>:</w:t>
      </w:r>
    </w:p>
    <w:p w14:paraId="67A32D3E" w14:textId="77777777" w:rsidR="00151AC3" w:rsidRPr="00151AC3" w:rsidRDefault="00151AC3" w:rsidP="00151AC3">
      <w:pPr>
        <w:numPr>
          <w:ilvl w:val="0"/>
          <w:numId w:val="36"/>
        </w:numPr>
        <w:rPr>
          <w:sz w:val="22"/>
          <w:szCs w:val="22"/>
          <w:lang w:val="en-NG"/>
        </w:rPr>
      </w:pPr>
      <w:r w:rsidRPr="00151AC3">
        <w:rPr>
          <w:sz w:val="22"/>
          <w:szCs w:val="22"/>
          <w:lang w:val="en-NG"/>
        </w:rPr>
        <w:t>Yes, dissatisfied customers (low ratings) are generally more likely to return products.</w:t>
      </w:r>
    </w:p>
    <w:p w14:paraId="7A0B8693" w14:textId="77777777" w:rsidR="00151AC3" w:rsidRPr="00151AC3" w:rsidRDefault="00151AC3" w:rsidP="00816DB3">
      <w:pPr>
        <w:numPr>
          <w:ilvl w:val="0"/>
          <w:numId w:val="36"/>
        </w:numPr>
        <w:rPr>
          <w:sz w:val="22"/>
          <w:szCs w:val="22"/>
          <w:lang w:val="en-NG"/>
        </w:rPr>
      </w:pPr>
      <w:r w:rsidRPr="00151AC3">
        <w:rPr>
          <w:sz w:val="22"/>
          <w:szCs w:val="22"/>
          <w:lang w:val="en-NG"/>
        </w:rPr>
        <w:t>Jewelry &amp; Accessories category has the highest return rate.</w:t>
      </w:r>
    </w:p>
    <w:sectPr w:rsidR="00151AC3" w:rsidRPr="00151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6A18"/>
    <w:multiLevelType w:val="multilevel"/>
    <w:tmpl w:val="ABD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7757C"/>
    <w:multiLevelType w:val="multilevel"/>
    <w:tmpl w:val="D1DA5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33406"/>
    <w:multiLevelType w:val="multilevel"/>
    <w:tmpl w:val="052E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F5FCD"/>
    <w:multiLevelType w:val="multilevel"/>
    <w:tmpl w:val="E7C0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04CD9"/>
    <w:multiLevelType w:val="multilevel"/>
    <w:tmpl w:val="BFA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B562C"/>
    <w:multiLevelType w:val="multilevel"/>
    <w:tmpl w:val="0E088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8B4806"/>
    <w:multiLevelType w:val="multilevel"/>
    <w:tmpl w:val="0E08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386F87"/>
    <w:multiLevelType w:val="hybridMultilevel"/>
    <w:tmpl w:val="59EA00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1F57C6A"/>
    <w:multiLevelType w:val="multilevel"/>
    <w:tmpl w:val="901E3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41697"/>
    <w:multiLevelType w:val="multilevel"/>
    <w:tmpl w:val="CC70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37197"/>
    <w:multiLevelType w:val="multilevel"/>
    <w:tmpl w:val="192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05801"/>
    <w:multiLevelType w:val="hybridMultilevel"/>
    <w:tmpl w:val="E772A8EE"/>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D2A4F59"/>
    <w:multiLevelType w:val="multilevel"/>
    <w:tmpl w:val="7A381E5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72F4B"/>
    <w:multiLevelType w:val="multilevel"/>
    <w:tmpl w:val="22709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7412B"/>
    <w:multiLevelType w:val="hybridMultilevel"/>
    <w:tmpl w:val="7C4E47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BB96F03"/>
    <w:multiLevelType w:val="multilevel"/>
    <w:tmpl w:val="39F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55341"/>
    <w:multiLevelType w:val="multilevel"/>
    <w:tmpl w:val="637CF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818FA"/>
    <w:multiLevelType w:val="hybridMultilevel"/>
    <w:tmpl w:val="EB0844A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458960BA"/>
    <w:multiLevelType w:val="multilevel"/>
    <w:tmpl w:val="0DF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F072A"/>
    <w:multiLevelType w:val="multilevel"/>
    <w:tmpl w:val="0E08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655231"/>
    <w:multiLevelType w:val="hybridMultilevel"/>
    <w:tmpl w:val="BDFC0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26E1832"/>
    <w:multiLevelType w:val="multilevel"/>
    <w:tmpl w:val="EC0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4214A"/>
    <w:multiLevelType w:val="multilevel"/>
    <w:tmpl w:val="8AE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2D14C0"/>
    <w:multiLevelType w:val="multilevel"/>
    <w:tmpl w:val="8B4C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2473C3"/>
    <w:multiLevelType w:val="multilevel"/>
    <w:tmpl w:val="AFC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73BA9"/>
    <w:multiLevelType w:val="multilevel"/>
    <w:tmpl w:val="EDD0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535ED"/>
    <w:multiLevelType w:val="multilevel"/>
    <w:tmpl w:val="0602D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13546"/>
    <w:multiLevelType w:val="multilevel"/>
    <w:tmpl w:val="E15A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4407B8"/>
    <w:multiLevelType w:val="multilevel"/>
    <w:tmpl w:val="0E08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845ABA"/>
    <w:multiLevelType w:val="multilevel"/>
    <w:tmpl w:val="BE3E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8F5B91"/>
    <w:multiLevelType w:val="multilevel"/>
    <w:tmpl w:val="404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E1633"/>
    <w:multiLevelType w:val="multilevel"/>
    <w:tmpl w:val="9CC2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8A1F18"/>
    <w:multiLevelType w:val="multilevel"/>
    <w:tmpl w:val="0E088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19566F"/>
    <w:multiLevelType w:val="multilevel"/>
    <w:tmpl w:val="7206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A32DE"/>
    <w:multiLevelType w:val="multilevel"/>
    <w:tmpl w:val="0E088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F61DC3"/>
    <w:multiLevelType w:val="multilevel"/>
    <w:tmpl w:val="E702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7789147">
    <w:abstractNumId w:val="9"/>
  </w:num>
  <w:num w:numId="2" w16cid:durableId="668140530">
    <w:abstractNumId w:val="19"/>
  </w:num>
  <w:num w:numId="3" w16cid:durableId="1093277915">
    <w:abstractNumId w:val="14"/>
  </w:num>
  <w:num w:numId="4" w16cid:durableId="636909923">
    <w:abstractNumId w:val="7"/>
  </w:num>
  <w:num w:numId="5" w16cid:durableId="1204252506">
    <w:abstractNumId w:val="28"/>
  </w:num>
  <w:num w:numId="6" w16cid:durableId="2011640235">
    <w:abstractNumId w:val="11"/>
  </w:num>
  <w:num w:numId="7" w16cid:durableId="347755734">
    <w:abstractNumId w:val="20"/>
  </w:num>
  <w:num w:numId="8" w16cid:durableId="1139152414">
    <w:abstractNumId w:val="33"/>
  </w:num>
  <w:num w:numId="9" w16cid:durableId="2033799888">
    <w:abstractNumId w:val="10"/>
  </w:num>
  <w:num w:numId="10" w16cid:durableId="1924030421">
    <w:abstractNumId w:val="15"/>
  </w:num>
  <w:num w:numId="11" w16cid:durableId="1519662375">
    <w:abstractNumId w:val="6"/>
  </w:num>
  <w:num w:numId="12" w16cid:durableId="712776405">
    <w:abstractNumId w:val="34"/>
  </w:num>
  <w:num w:numId="13" w16cid:durableId="1679770133">
    <w:abstractNumId w:val="35"/>
  </w:num>
  <w:num w:numId="14" w16cid:durableId="344207447">
    <w:abstractNumId w:val="5"/>
  </w:num>
  <w:num w:numId="15" w16cid:durableId="118647478">
    <w:abstractNumId w:val="23"/>
  </w:num>
  <w:num w:numId="16" w16cid:durableId="239483483">
    <w:abstractNumId w:val="26"/>
  </w:num>
  <w:num w:numId="17" w16cid:durableId="2105606225">
    <w:abstractNumId w:val="8"/>
  </w:num>
  <w:num w:numId="18" w16cid:durableId="1455252237">
    <w:abstractNumId w:val="24"/>
  </w:num>
  <w:num w:numId="19" w16cid:durableId="1363822736">
    <w:abstractNumId w:val="18"/>
  </w:num>
  <w:num w:numId="20" w16cid:durableId="1347639025">
    <w:abstractNumId w:val="1"/>
  </w:num>
  <w:num w:numId="21" w16cid:durableId="504977869">
    <w:abstractNumId w:val="32"/>
  </w:num>
  <w:num w:numId="22" w16cid:durableId="343869343">
    <w:abstractNumId w:val="22"/>
  </w:num>
  <w:num w:numId="23" w16cid:durableId="1217855851">
    <w:abstractNumId w:val="27"/>
  </w:num>
  <w:num w:numId="24" w16cid:durableId="1434284517">
    <w:abstractNumId w:val="4"/>
  </w:num>
  <w:num w:numId="25" w16cid:durableId="571961878">
    <w:abstractNumId w:val="0"/>
  </w:num>
  <w:num w:numId="26" w16cid:durableId="1294402820">
    <w:abstractNumId w:val="2"/>
  </w:num>
  <w:num w:numId="27" w16cid:durableId="1879930896">
    <w:abstractNumId w:val="3"/>
  </w:num>
  <w:num w:numId="28" w16cid:durableId="169302143">
    <w:abstractNumId w:val="17"/>
  </w:num>
  <w:num w:numId="29" w16cid:durableId="1987542297">
    <w:abstractNumId w:val="25"/>
  </w:num>
  <w:num w:numId="30" w16cid:durableId="1864440105">
    <w:abstractNumId w:val="31"/>
  </w:num>
  <w:num w:numId="31" w16cid:durableId="1494370850">
    <w:abstractNumId w:val="21"/>
  </w:num>
  <w:num w:numId="32" w16cid:durableId="966005478">
    <w:abstractNumId w:val="12"/>
  </w:num>
  <w:num w:numId="33" w16cid:durableId="435178320">
    <w:abstractNumId w:val="16"/>
  </w:num>
  <w:num w:numId="34" w16cid:durableId="1144196934">
    <w:abstractNumId w:val="30"/>
  </w:num>
  <w:num w:numId="35" w16cid:durableId="1646356190">
    <w:abstractNumId w:val="13"/>
  </w:num>
  <w:num w:numId="36" w16cid:durableId="183044280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FC"/>
    <w:rsid w:val="000A62BB"/>
    <w:rsid w:val="000D6640"/>
    <w:rsid w:val="00122728"/>
    <w:rsid w:val="00151AC3"/>
    <w:rsid w:val="00193B31"/>
    <w:rsid w:val="001C43E6"/>
    <w:rsid w:val="001D33F6"/>
    <w:rsid w:val="00216F31"/>
    <w:rsid w:val="00255778"/>
    <w:rsid w:val="00267957"/>
    <w:rsid w:val="002944A6"/>
    <w:rsid w:val="002A30B7"/>
    <w:rsid w:val="00304D8B"/>
    <w:rsid w:val="003307EF"/>
    <w:rsid w:val="00345B8D"/>
    <w:rsid w:val="00351B88"/>
    <w:rsid w:val="00353F48"/>
    <w:rsid w:val="00361DB4"/>
    <w:rsid w:val="003826DA"/>
    <w:rsid w:val="0038620E"/>
    <w:rsid w:val="00415BC7"/>
    <w:rsid w:val="004544D4"/>
    <w:rsid w:val="00477FE9"/>
    <w:rsid w:val="004D3BA5"/>
    <w:rsid w:val="004D4C2E"/>
    <w:rsid w:val="004D6E64"/>
    <w:rsid w:val="004E670B"/>
    <w:rsid w:val="00540DA2"/>
    <w:rsid w:val="00585CF2"/>
    <w:rsid w:val="00595C11"/>
    <w:rsid w:val="00617BB5"/>
    <w:rsid w:val="00626DE0"/>
    <w:rsid w:val="00657FBA"/>
    <w:rsid w:val="00672432"/>
    <w:rsid w:val="00684923"/>
    <w:rsid w:val="006E28EC"/>
    <w:rsid w:val="006E5148"/>
    <w:rsid w:val="006F4597"/>
    <w:rsid w:val="00760FB9"/>
    <w:rsid w:val="0077202C"/>
    <w:rsid w:val="007D7BFC"/>
    <w:rsid w:val="008232B4"/>
    <w:rsid w:val="00847FF2"/>
    <w:rsid w:val="008C2D59"/>
    <w:rsid w:val="00930B22"/>
    <w:rsid w:val="0093342A"/>
    <w:rsid w:val="009642A0"/>
    <w:rsid w:val="00981D8C"/>
    <w:rsid w:val="009E29A7"/>
    <w:rsid w:val="00A44D3B"/>
    <w:rsid w:val="00A87741"/>
    <w:rsid w:val="00AA1E23"/>
    <w:rsid w:val="00AB77F3"/>
    <w:rsid w:val="00AF125E"/>
    <w:rsid w:val="00BB3846"/>
    <w:rsid w:val="00C0578E"/>
    <w:rsid w:val="00C067E3"/>
    <w:rsid w:val="00C416B1"/>
    <w:rsid w:val="00CB28A6"/>
    <w:rsid w:val="00CC07CE"/>
    <w:rsid w:val="00CE3075"/>
    <w:rsid w:val="00D7062E"/>
    <w:rsid w:val="00D9648C"/>
    <w:rsid w:val="00EA4031"/>
    <w:rsid w:val="00EB074B"/>
    <w:rsid w:val="00ED035E"/>
    <w:rsid w:val="00ED61F3"/>
    <w:rsid w:val="00EE03E5"/>
    <w:rsid w:val="00EF6A1B"/>
    <w:rsid w:val="00F34543"/>
    <w:rsid w:val="00F916DD"/>
    <w:rsid w:val="00FE42A7"/>
    <w:rsid w:val="00FF0C76"/>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4B62"/>
  <w15:chartTrackingRefBased/>
  <w15:docId w15:val="{BC223838-45A0-4353-8F00-6691813F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BFC"/>
    <w:rPr>
      <w:rFonts w:eastAsiaTheme="majorEastAsia" w:cstheme="majorBidi"/>
      <w:color w:val="272727" w:themeColor="text1" w:themeTint="D8"/>
    </w:rPr>
  </w:style>
  <w:style w:type="paragraph" w:styleId="Title">
    <w:name w:val="Title"/>
    <w:basedOn w:val="Normal"/>
    <w:next w:val="Normal"/>
    <w:link w:val="TitleChar"/>
    <w:uiPriority w:val="10"/>
    <w:qFormat/>
    <w:rsid w:val="007D7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BFC"/>
    <w:pPr>
      <w:spacing w:before="160"/>
      <w:jc w:val="center"/>
    </w:pPr>
    <w:rPr>
      <w:i/>
      <w:iCs/>
      <w:color w:val="404040" w:themeColor="text1" w:themeTint="BF"/>
    </w:rPr>
  </w:style>
  <w:style w:type="character" w:customStyle="1" w:styleId="QuoteChar">
    <w:name w:val="Quote Char"/>
    <w:basedOn w:val="DefaultParagraphFont"/>
    <w:link w:val="Quote"/>
    <w:uiPriority w:val="29"/>
    <w:rsid w:val="007D7BFC"/>
    <w:rPr>
      <w:i/>
      <w:iCs/>
      <w:color w:val="404040" w:themeColor="text1" w:themeTint="BF"/>
    </w:rPr>
  </w:style>
  <w:style w:type="paragraph" w:styleId="ListParagraph">
    <w:name w:val="List Paragraph"/>
    <w:basedOn w:val="Normal"/>
    <w:uiPriority w:val="34"/>
    <w:qFormat/>
    <w:rsid w:val="007D7BFC"/>
    <w:pPr>
      <w:ind w:left="720"/>
      <w:contextualSpacing/>
    </w:pPr>
  </w:style>
  <w:style w:type="character" w:styleId="IntenseEmphasis">
    <w:name w:val="Intense Emphasis"/>
    <w:basedOn w:val="DefaultParagraphFont"/>
    <w:uiPriority w:val="21"/>
    <w:qFormat/>
    <w:rsid w:val="007D7BFC"/>
    <w:rPr>
      <w:i/>
      <w:iCs/>
      <w:color w:val="0F4761" w:themeColor="accent1" w:themeShade="BF"/>
    </w:rPr>
  </w:style>
  <w:style w:type="paragraph" w:styleId="IntenseQuote">
    <w:name w:val="Intense Quote"/>
    <w:basedOn w:val="Normal"/>
    <w:next w:val="Normal"/>
    <w:link w:val="IntenseQuoteChar"/>
    <w:uiPriority w:val="30"/>
    <w:qFormat/>
    <w:rsid w:val="007D7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BFC"/>
    <w:rPr>
      <w:i/>
      <w:iCs/>
      <w:color w:val="0F4761" w:themeColor="accent1" w:themeShade="BF"/>
    </w:rPr>
  </w:style>
  <w:style w:type="character" w:styleId="IntenseReference">
    <w:name w:val="Intense Reference"/>
    <w:basedOn w:val="DefaultParagraphFont"/>
    <w:uiPriority w:val="32"/>
    <w:qFormat/>
    <w:rsid w:val="007D7BFC"/>
    <w:rPr>
      <w:b/>
      <w:bCs/>
      <w:smallCaps/>
      <w:color w:val="0F4761" w:themeColor="accent1" w:themeShade="BF"/>
      <w:spacing w:val="5"/>
    </w:rPr>
  </w:style>
  <w:style w:type="table" w:styleId="TableGrid">
    <w:name w:val="Table Grid"/>
    <w:basedOn w:val="TableNormal"/>
    <w:uiPriority w:val="39"/>
    <w:rsid w:val="00540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82519">
      <w:bodyDiv w:val="1"/>
      <w:marLeft w:val="0"/>
      <w:marRight w:val="0"/>
      <w:marTop w:val="0"/>
      <w:marBottom w:val="0"/>
      <w:divBdr>
        <w:top w:val="none" w:sz="0" w:space="0" w:color="auto"/>
        <w:left w:val="none" w:sz="0" w:space="0" w:color="auto"/>
        <w:bottom w:val="none" w:sz="0" w:space="0" w:color="auto"/>
        <w:right w:val="none" w:sz="0" w:space="0" w:color="auto"/>
      </w:divBdr>
    </w:div>
    <w:div w:id="65996895">
      <w:bodyDiv w:val="1"/>
      <w:marLeft w:val="0"/>
      <w:marRight w:val="0"/>
      <w:marTop w:val="0"/>
      <w:marBottom w:val="0"/>
      <w:divBdr>
        <w:top w:val="none" w:sz="0" w:space="0" w:color="auto"/>
        <w:left w:val="none" w:sz="0" w:space="0" w:color="auto"/>
        <w:bottom w:val="none" w:sz="0" w:space="0" w:color="auto"/>
        <w:right w:val="none" w:sz="0" w:space="0" w:color="auto"/>
      </w:divBdr>
    </w:div>
    <w:div w:id="119736622">
      <w:bodyDiv w:val="1"/>
      <w:marLeft w:val="0"/>
      <w:marRight w:val="0"/>
      <w:marTop w:val="0"/>
      <w:marBottom w:val="0"/>
      <w:divBdr>
        <w:top w:val="none" w:sz="0" w:space="0" w:color="auto"/>
        <w:left w:val="none" w:sz="0" w:space="0" w:color="auto"/>
        <w:bottom w:val="none" w:sz="0" w:space="0" w:color="auto"/>
        <w:right w:val="none" w:sz="0" w:space="0" w:color="auto"/>
      </w:divBdr>
    </w:div>
    <w:div w:id="121391084">
      <w:bodyDiv w:val="1"/>
      <w:marLeft w:val="0"/>
      <w:marRight w:val="0"/>
      <w:marTop w:val="0"/>
      <w:marBottom w:val="0"/>
      <w:divBdr>
        <w:top w:val="none" w:sz="0" w:space="0" w:color="auto"/>
        <w:left w:val="none" w:sz="0" w:space="0" w:color="auto"/>
        <w:bottom w:val="none" w:sz="0" w:space="0" w:color="auto"/>
        <w:right w:val="none" w:sz="0" w:space="0" w:color="auto"/>
      </w:divBdr>
    </w:div>
    <w:div w:id="139421942">
      <w:bodyDiv w:val="1"/>
      <w:marLeft w:val="0"/>
      <w:marRight w:val="0"/>
      <w:marTop w:val="0"/>
      <w:marBottom w:val="0"/>
      <w:divBdr>
        <w:top w:val="none" w:sz="0" w:space="0" w:color="auto"/>
        <w:left w:val="none" w:sz="0" w:space="0" w:color="auto"/>
        <w:bottom w:val="none" w:sz="0" w:space="0" w:color="auto"/>
        <w:right w:val="none" w:sz="0" w:space="0" w:color="auto"/>
      </w:divBdr>
    </w:div>
    <w:div w:id="189074094">
      <w:bodyDiv w:val="1"/>
      <w:marLeft w:val="0"/>
      <w:marRight w:val="0"/>
      <w:marTop w:val="0"/>
      <w:marBottom w:val="0"/>
      <w:divBdr>
        <w:top w:val="none" w:sz="0" w:space="0" w:color="auto"/>
        <w:left w:val="none" w:sz="0" w:space="0" w:color="auto"/>
        <w:bottom w:val="none" w:sz="0" w:space="0" w:color="auto"/>
        <w:right w:val="none" w:sz="0" w:space="0" w:color="auto"/>
      </w:divBdr>
    </w:div>
    <w:div w:id="195702376">
      <w:bodyDiv w:val="1"/>
      <w:marLeft w:val="0"/>
      <w:marRight w:val="0"/>
      <w:marTop w:val="0"/>
      <w:marBottom w:val="0"/>
      <w:divBdr>
        <w:top w:val="none" w:sz="0" w:space="0" w:color="auto"/>
        <w:left w:val="none" w:sz="0" w:space="0" w:color="auto"/>
        <w:bottom w:val="none" w:sz="0" w:space="0" w:color="auto"/>
        <w:right w:val="none" w:sz="0" w:space="0" w:color="auto"/>
      </w:divBdr>
    </w:div>
    <w:div w:id="219168703">
      <w:bodyDiv w:val="1"/>
      <w:marLeft w:val="0"/>
      <w:marRight w:val="0"/>
      <w:marTop w:val="0"/>
      <w:marBottom w:val="0"/>
      <w:divBdr>
        <w:top w:val="none" w:sz="0" w:space="0" w:color="auto"/>
        <w:left w:val="none" w:sz="0" w:space="0" w:color="auto"/>
        <w:bottom w:val="none" w:sz="0" w:space="0" w:color="auto"/>
        <w:right w:val="none" w:sz="0" w:space="0" w:color="auto"/>
      </w:divBdr>
    </w:div>
    <w:div w:id="230116166">
      <w:bodyDiv w:val="1"/>
      <w:marLeft w:val="0"/>
      <w:marRight w:val="0"/>
      <w:marTop w:val="0"/>
      <w:marBottom w:val="0"/>
      <w:divBdr>
        <w:top w:val="none" w:sz="0" w:space="0" w:color="auto"/>
        <w:left w:val="none" w:sz="0" w:space="0" w:color="auto"/>
        <w:bottom w:val="none" w:sz="0" w:space="0" w:color="auto"/>
        <w:right w:val="none" w:sz="0" w:space="0" w:color="auto"/>
      </w:divBdr>
    </w:div>
    <w:div w:id="233205773">
      <w:bodyDiv w:val="1"/>
      <w:marLeft w:val="0"/>
      <w:marRight w:val="0"/>
      <w:marTop w:val="0"/>
      <w:marBottom w:val="0"/>
      <w:divBdr>
        <w:top w:val="none" w:sz="0" w:space="0" w:color="auto"/>
        <w:left w:val="none" w:sz="0" w:space="0" w:color="auto"/>
        <w:bottom w:val="none" w:sz="0" w:space="0" w:color="auto"/>
        <w:right w:val="none" w:sz="0" w:space="0" w:color="auto"/>
      </w:divBdr>
    </w:div>
    <w:div w:id="280696891">
      <w:bodyDiv w:val="1"/>
      <w:marLeft w:val="0"/>
      <w:marRight w:val="0"/>
      <w:marTop w:val="0"/>
      <w:marBottom w:val="0"/>
      <w:divBdr>
        <w:top w:val="none" w:sz="0" w:space="0" w:color="auto"/>
        <w:left w:val="none" w:sz="0" w:space="0" w:color="auto"/>
        <w:bottom w:val="none" w:sz="0" w:space="0" w:color="auto"/>
        <w:right w:val="none" w:sz="0" w:space="0" w:color="auto"/>
      </w:divBdr>
    </w:div>
    <w:div w:id="340815638">
      <w:bodyDiv w:val="1"/>
      <w:marLeft w:val="0"/>
      <w:marRight w:val="0"/>
      <w:marTop w:val="0"/>
      <w:marBottom w:val="0"/>
      <w:divBdr>
        <w:top w:val="none" w:sz="0" w:space="0" w:color="auto"/>
        <w:left w:val="none" w:sz="0" w:space="0" w:color="auto"/>
        <w:bottom w:val="none" w:sz="0" w:space="0" w:color="auto"/>
        <w:right w:val="none" w:sz="0" w:space="0" w:color="auto"/>
      </w:divBdr>
    </w:div>
    <w:div w:id="491023192">
      <w:bodyDiv w:val="1"/>
      <w:marLeft w:val="0"/>
      <w:marRight w:val="0"/>
      <w:marTop w:val="0"/>
      <w:marBottom w:val="0"/>
      <w:divBdr>
        <w:top w:val="none" w:sz="0" w:space="0" w:color="auto"/>
        <w:left w:val="none" w:sz="0" w:space="0" w:color="auto"/>
        <w:bottom w:val="none" w:sz="0" w:space="0" w:color="auto"/>
        <w:right w:val="none" w:sz="0" w:space="0" w:color="auto"/>
      </w:divBdr>
    </w:div>
    <w:div w:id="505748551">
      <w:bodyDiv w:val="1"/>
      <w:marLeft w:val="0"/>
      <w:marRight w:val="0"/>
      <w:marTop w:val="0"/>
      <w:marBottom w:val="0"/>
      <w:divBdr>
        <w:top w:val="none" w:sz="0" w:space="0" w:color="auto"/>
        <w:left w:val="none" w:sz="0" w:space="0" w:color="auto"/>
        <w:bottom w:val="none" w:sz="0" w:space="0" w:color="auto"/>
        <w:right w:val="none" w:sz="0" w:space="0" w:color="auto"/>
      </w:divBdr>
    </w:div>
    <w:div w:id="549345209">
      <w:bodyDiv w:val="1"/>
      <w:marLeft w:val="0"/>
      <w:marRight w:val="0"/>
      <w:marTop w:val="0"/>
      <w:marBottom w:val="0"/>
      <w:divBdr>
        <w:top w:val="none" w:sz="0" w:space="0" w:color="auto"/>
        <w:left w:val="none" w:sz="0" w:space="0" w:color="auto"/>
        <w:bottom w:val="none" w:sz="0" w:space="0" w:color="auto"/>
        <w:right w:val="none" w:sz="0" w:space="0" w:color="auto"/>
      </w:divBdr>
    </w:div>
    <w:div w:id="619458211">
      <w:bodyDiv w:val="1"/>
      <w:marLeft w:val="0"/>
      <w:marRight w:val="0"/>
      <w:marTop w:val="0"/>
      <w:marBottom w:val="0"/>
      <w:divBdr>
        <w:top w:val="none" w:sz="0" w:space="0" w:color="auto"/>
        <w:left w:val="none" w:sz="0" w:space="0" w:color="auto"/>
        <w:bottom w:val="none" w:sz="0" w:space="0" w:color="auto"/>
        <w:right w:val="none" w:sz="0" w:space="0" w:color="auto"/>
      </w:divBdr>
    </w:div>
    <w:div w:id="654531466">
      <w:bodyDiv w:val="1"/>
      <w:marLeft w:val="0"/>
      <w:marRight w:val="0"/>
      <w:marTop w:val="0"/>
      <w:marBottom w:val="0"/>
      <w:divBdr>
        <w:top w:val="none" w:sz="0" w:space="0" w:color="auto"/>
        <w:left w:val="none" w:sz="0" w:space="0" w:color="auto"/>
        <w:bottom w:val="none" w:sz="0" w:space="0" w:color="auto"/>
        <w:right w:val="none" w:sz="0" w:space="0" w:color="auto"/>
      </w:divBdr>
    </w:div>
    <w:div w:id="702366346">
      <w:bodyDiv w:val="1"/>
      <w:marLeft w:val="0"/>
      <w:marRight w:val="0"/>
      <w:marTop w:val="0"/>
      <w:marBottom w:val="0"/>
      <w:divBdr>
        <w:top w:val="none" w:sz="0" w:space="0" w:color="auto"/>
        <w:left w:val="none" w:sz="0" w:space="0" w:color="auto"/>
        <w:bottom w:val="none" w:sz="0" w:space="0" w:color="auto"/>
        <w:right w:val="none" w:sz="0" w:space="0" w:color="auto"/>
      </w:divBdr>
    </w:div>
    <w:div w:id="704793482">
      <w:bodyDiv w:val="1"/>
      <w:marLeft w:val="0"/>
      <w:marRight w:val="0"/>
      <w:marTop w:val="0"/>
      <w:marBottom w:val="0"/>
      <w:divBdr>
        <w:top w:val="none" w:sz="0" w:space="0" w:color="auto"/>
        <w:left w:val="none" w:sz="0" w:space="0" w:color="auto"/>
        <w:bottom w:val="none" w:sz="0" w:space="0" w:color="auto"/>
        <w:right w:val="none" w:sz="0" w:space="0" w:color="auto"/>
      </w:divBdr>
    </w:div>
    <w:div w:id="717901481">
      <w:bodyDiv w:val="1"/>
      <w:marLeft w:val="0"/>
      <w:marRight w:val="0"/>
      <w:marTop w:val="0"/>
      <w:marBottom w:val="0"/>
      <w:divBdr>
        <w:top w:val="none" w:sz="0" w:space="0" w:color="auto"/>
        <w:left w:val="none" w:sz="0" w:space="0" w:color="auto"/>
        <w:bottom w:val="none" w:sz="0" w:space="0" w:color="auto"/>
        <w:right w:val="none" w:sz="0" w:space="0" w:color="auto"/>
      </w:divBdr>
    </w:div>
    <w:div w:id="748815701">
      <w:bodyDiv w:val="1"/>
      <w:marLeft w:val="0"/>
      <w:marRight w:val="0"/>
      <w:marTop w:val="0"/>
      <w:marBottom w:val="0"/>
      <w:divBdr>
        <w:top w:val="none" w:sz="0" w:space="0" w:color="auto"/>
        <w:left w:val="none" w:sz="0" w:space="0" w:color="auto"/>
        <w:bottom w:val="none" w:sz="0" w:space="0" w:color="auto"/>
        <w:right w:val="none" w:sz="0" w:space="0" w:color="auto"/>
      </w:divBdr>
    </w:div>
    <w:div w:id="753169512">
      <w:bodyDiv w:val="1"/>
      <w:marLeft w:val="0"/>
      <w:marRight w:val="0"/>
      <w:marTop w:val="0"/>
      <w:marBottom w:val="0"/>
      <w:divBdr>
        <w:top w:val="none" w:sz="0" w:space="0" w:color="auto"/>
        <w:left w:val="none" w:sz="0" w:space="0" w:color="auto"/>
        <w:bottom w:val="none" w:sz="0" w:space="0" w:color="auto"/>
        <w:right w:val="none" w:sz="0" w:space="0" w:color="auto"/>
      </w:divBdr>
    </w:div>
    <w:div w:id="770203503">
      <w:bodyDiv w:val="1"/>
      <w:marLeft w:val="0"/>
      <w:marRight w:val="0"/>
      <w:marTop w:val="0"/>
      <w:marBottom w:val="0"/>
      <w:divBdr>
        <w:top w:val="none" w:sz="0" w:space="0" w:color="auto"/>
        <w:left w:val="none" w:sz="0" w:space="0" w:color="auto"/>
        <w:bottom w:val="none" w:sz="0" w:space="0" w:color="auto"/>
        <w:right w:val="none" w:sz="0" w:space="0" w:color="auto"/>
      </w:divBdr>
    </w:div>
    <w:div w:id="777064200">
      <w:bodyDiv w:val="1"/>
      <w:marLeft w:val="0"/>
      <w:marRight w:val="0"/>
      <w:marTop w:val="0"/>
      <w:marBottom w:val="0"/>
      <w:divBdr>
        <w:top w:val="none" w:sz="0" w:space="0" w:color="auto"/>
        <w:left w:val="none" w:sz="0" w:space="0" w:color="auto"/>
        <w:bottom w:val="none" w:sz="0" w:space="0" w:color="auto"/>
        <w:right w:val="none" w:sz="0" w:space="0" w:color="auto"/>
      </w:divBdr>
    </w:div>
    <w:div w:id="814639565">
      <w:bodyDiv w:val="1"/>
      <w:marLeft w:val="0"/>
      <w:marRight w:val="0"/>
      <w:marTop w:val="0"/>
      <w:marBottom w:val="0"/>
      <w:divBdr>
        <w:top w:val="none" w:sz="0" w:space="0" w:color="auto"/>
        <w:left w:val="none" w:sz="0" w:space="0" w:color="auto"/>
        <w:bottom w:val="none" w:sz="0" w:space="0" w:color="auto"/>
        <w:right w:val="none" w:sz="0" w:space="0" w:color="auto"/>
      </w:divBdr>
    </w:div>
    <w:div w:id="1025717108">
      <w:bodyDiv w:val="1"/>
      <w:marLeft w:val="0"/>
      <w:marRight w:val="0"/>
      <w:marTop w:val="0"/>
      <w:marBottom w:val="0"/>
      <w:divBdr>
        <w:top w:val="none" w:sz="0" w:space="0" w:color="auto"/>
        <w:left w:val="none" w:sz="0" w:space="0" w:color="auto"/>
        <w:bottom w:val="none" w:sz="0" w:space="0" w:color="auto"/>
        <w:right w:val="none" w:sz="0" w:space="0" w:color="auto"/>
      </w:divBdr>
    </w:div>
    <w:div w:id="1025986342">
      <w:bodyDiv w:val="1"/>
      <w:marLeft w:val="0"/>
      <w:marRight w:val="0"/>
      <w:marTop w:val="0"/>
      <w:marBottom w:val="0"/>
      <w:divBdr>
        <w:top w:val="none" w:sz="0" w:space="0" w:color="auto"/>
        <w:left w:val="none" w:sz="0" w:space="0" w:color="auto"/>
        <w:bottom w:val="none" w:sz="0" w:space="0" w:color="auto"/>
        <w:right w:val="none" w:sz="0" w:space="0" w:color="auto"/>
      </w:divBdr>
    </w:div>
    <w:div w:id="1038890872">
      <w:bodyDiv w:val="1"/>
      <w:marLeft w:val="0"/>
      <w:marRight w:val="0"/>
      <w:marTop w:val="0"/>
      <w:marBottom w:val="0"/>
      <w:divBdr>
        <w:top w:val="none" w:sz="0" w:space="0" w:color="auto"/>
        <w:left w:val="none" w:sz="0" w:space="0" w:color="auto"/>
        <w:bottom w:val="none" w:sz="0" w:space="0" w:color="auto"/>
        <w:right w:val="none" w:sz="0" w:space="0" w:color="auto"/>
      </w:divBdr>
    </w:div>
    <w:div w:id="1207595738">
      <w:bodyDiv w:val="1"/>
      <w:marLeft w:val="0"/>
      <w:marRight w:val="0"/>
      <w:marTop w:val="0"/>
      <w:marBottom w:val="0"/>
      <w:divBdr>
        <w:top w:val="none" w:sz="0" w:space="0" w:color="auto"/>
        <w:left w:val="none" w:sz="0" w:space="0" w:color="auto"/>
        <w:bottom w:val="none" w:sz="0" w:space="0" w:color="auto"/>
        <w:right w:val="none" w:sz="0" w:space="0" w:color="auto"/>
      </w:divBdr>
    </w:div>
    <w:div w:id="1270506765">
      <w:bodyDiv w:val="1"/>
      <w:marLeft w:val="0"/>
      <w:marRight w:val="0"/>
      <w:marTop w:val="0"/>
      <w:marBottom w:val="0"/>
      <w:divBdr>
        <w:top w:val="none" w:sz="0" w:space="0" w:color="auto"/>
        <w:left w:val="none" w:sz="0" w:space="0" w:color="auto"/>
        <w:bottom w:val="none" w:sz="0" w:space="0" w:color="auto"/>
        <w:right w:val="none" w:sz="0" w:space="0" w:color="auto"/>
      </w:divBdr>
    </w:div>
    <w:div w:id="1355109362">
      <w:bodyDiv w:val="1"/>
      <w:marLeft w:val="0"/>
      <w:marRight w:val="0"/>
      <w:marTop w:val="0"/>
      <w:marBottom w:val="0"/>
      <w:divBdr>
        <w:top w:val="none" w:sz="0" w:space="0" w:color="auto"/>
        <w:left w:val="none" w:sz="0" w:space="0" w:color="auto"/>
        <w:bottom w:val="none" w:sz="0" w:space="0" w:color="auto"/>
        <w:right w:val="none" w:sz="0" w:space="0" w:color="auto"/>
      </w:divBdr>
    </w:div>
    <w:div w:id="1422336369">
      <w:bodyDiv w:val="1"/>
      <w:marLeft w:val="0"/>
      <w:marRight w:val="0"/>
      <w:marTop w:val="0"/>
      <w:marBottom w:val="0"/>
      <w:divBdr>
        <w:top w:val="none" w:sz="0" w:space="0" w:color="auto"/>
        <w:left w:val="none" w:sz="0" w:space="0" w:color="auto"/>
        <w:bottom w:val="none" w:sz="0" w:space="0" w:color="auto"/>
        <w:right w:val="none" w:sz="0" w:space="0" w:color="auto"/>
      </w:divBdr>
    </w:div>
    <w:div w:id="1458640138">
      <w:bodyDiv w:val="1"/>
      <w:marLeft w:val="0"/>
      <w:marRight w:val="0"/>
      <w:marTop w:val="0"/>
      <w:marBottom w:val="0"/>
      <w:divBdr>
        <w:top w:val="none" w:sz="0" w:space="0" w:color="auto"/>
        <w:left w:val="none" w:sz="0" w:space="0" w:color="auto"/>
        <w:bottom w:val="none" w:sz="0" w:space="0" w:color="auto"/>
        <w:right w:val="none" w:sz="0" w:space="0" w:color="auto"/>
      </w:divBdr>
    </w:div>
    <w:div w:id="1523398976">
      <w:bodyDiv w:val="1"/>
      <w:marLeft w:val="0"/>
      <w:marRight w:val="0"/>
      <w:marTop w:val="0"/>
      <w:marBottom w:val="0"/>
      <w:divBdr>
        <w:top w:val="none" w:sz="0" w:space="0" w:color="auto"/>
        <w:left w:val="none" w:sz="0" w:space="0" w:color="auto"/>
        <w:bottom w:val="none" w:sz="0" w:space="0" w:color="auto"/>
        <w:right w:val="none" w:sz="0" w:space="0" w:color="auto"/>
      </w:divBdr>
    </w:div>
    <w:div w:id="1530030079">
      <w:bodyDiv w:val="1"/>
      <w:marLeft w:val="0"/>
      <w:marRight w:val="0"/>
      <w:marTop w:val="0"/>
      <w:marBottom w:val="0"/>
      <w:divBdr>
        <w:top w:val="none" w:sz="0" w:space="0" w:color="auto"/>
        <w:left w:val="none" w:sz="0" w:space="0" w:color="auto"/>
        <w:bottom w:val="none" w:sz="0" w:space="0" w:color="auto"/>
        <w:right w:val="none" w:sz="0" w:space="0" w:color="auto"/>
      </w:divBdr>
    </w:div>
    <w:div w:id="1591235135">
      <w:bodyDiv w:val="1"/>
      <w:marLeft w:val="0"/>
      <w:marRight w:val="0"/>
      <w:marTop w:val="0"/>
      <w:marBottom w:val="0"/>
      <w:divBdr>
        <w:top w:val="none" w:sz="0" w:space="0" w:color="auto"/>
        <w:left w:val="none" w:sz="0" w:space="0" w:color="auto"/>
        <w:bottom w:val="none" w:sz="0" w:space="0" w:color="auto"/>
        <w:right w:val="none" w:sz="0" w:space="0" w:color="auto"/>
      </w:divBdr>
    </w:div>
    <w:div w:id="1596741291">
      <w:bodyDiv w:val="1"/>
      <w:marLeft w:val="0"/>
      <w:marRight w:val="0"/>
      <w:marTop w:val="0"/>
      <w:marBottom w:val="0"/>
      <w:divBdr>
        <w:top w:val="none" w:sz="0" w:space="0" w:color="auto"/>
        <w:left w:val="none" w:sz="0" w:space="0" w:color="auto"/>
        <w:bottom w:val="none" w:sz="0" w:space="0" w:color="auto"/>
        <w:right w:val="none" w:sz="0" w:space="0" w:color="auto"/>
      </w:divBdr>
    </w:div>
    <w:div w:id="1646084252">
      <w:bodyDiv w:val="1"/>
      <w:marLeft w:val="0"/>
      <w:marRight w:val="0"/>
      <w:marTop w:val="0"/>
      <w:marBottom w:val="0"/>
      <w:divBdr>
        <w:top w:val="none" w:sz="0" w:space="0" w:color="auto"/>
        <w:left w:val="none" w:sz="0" w:space="0" w:color="auto"/>
        <w:bottom w:val="none" w:sz="0" w:space="0" w:color="auto"/>
        <w:right w:val="none" w:sz="0" w:space="0" w:color="auto"/>
      </w:divBdr>
    </w:div>
    <w:div w:id="1747916644">
      <w:bodyDiv w:val="1"/>
      <w:marLeft w:val="0"/>
      <w:marRight w:val="0"/>
      <w:marTop w:val="0"/>
      <w:marBottom w:val="0"/>
      <w:divBdr>
        <w:top w:val="none" w:sz="0" w:space="0" w:color="auto"/>
        <w:left w:val="none" w:sz="0" w:space="0" w:color="auto"/>
        <w:bottom w:val="none" w:sz="0" w:space="0" w:color="auto"/>
        <w:right w:val="none" w:sz="0" w:space="0" w:color="auto"/>
      </w:divBdr>
    </w:div>
    <w:div w:id="1815561088">
      <w:bodyDiv w:val="1"/>
      <w:marLeft w:val="0"/>
      <w:marRight w:val="0"/>
      <w:marTop w:val="0"/>
      <w:marBottom w:val="0"/>
      <w:divBdr>
        <w:top w:val="none" w:sz="0" w:space="0" w:color="auto"/>
        <w:left w:val="none" w:sz="0" w:space="0" w:color="auto"/>
        <w:bottom w:val="none" w:sz="0" w:space="0" w:color="auto"/>
        <w:right w:val="none" w:sz="0" w:space="0" w:color="auto"/>
      </w:divBdr>
    </w:div>
    <w:div w:id="1845776964">
      <w:bodyDiv w:val="1"/>
      <w:marLeft w:val="0"/>
      <w:marRight w:val="0"/>
      <w:marTop w:val="0"/>
      <w:marBottom w:val="0"/>
      <w:divBdr>
        <w:top w:val="none" w:sz="0" w:space="0" w:color="auto"/>
        <w:left w:val="none" w:sz="0" w:space="0" w:color="auto"/>
        <w:bottom w:val="none" w:sz="0" w:space="0" w:color="auto"/>
        <w:right w:val="none" w:sz="0" w:space="0" w:color="auto"/>
      </w:divBdr>
    </w:div>
    <w:div w:id="1848982205">
      <w:bodyDiv w:val="1"/>
      <w:marLeft w:val="0"/>
      <w:marRight w:val="0"/>
      <w:marTop w:val="0"/>
      <w:marBottom w:val="0"/>
      <w:divBdr>
        <w:top w:val="none" w:sz="0" w:space="0" w:color="auto"/>
        <w:left w:val="none" w:sz="0" w:space="0" w:color="auto"/>
        <w:bottom w:val="none" w:sz="0" w:space="0" w:color="auto"/>
        <w:right w:val="none" w:sz="0" w:space="0" w:color="auto"/>
      </w:divBdr>
    </w:div>
    <w:div w:id="1951545397">
      <w:bodyDiv w:val="1"/>
      <w:marLeft w:val="0"/>
      <w:marRight w:val="0"/>
      <w:marTop w:val="0"/>
      <w:marBottom w:val="0"/>
      <w:divBdr>
        <w:top w:val="none" w:sz="0" w:space="0" w:color="auto"/>
        <w:left w:val="none" w:sz="0" w:space="0" w:color="auto"/>
        <w:bottom w:val="none" w:sz="0" w:space="0" w:color="auto"/>
        <w:right w:val="none" w:sz="0" w:space="0" w:color="auto"/>
      </w:divBdr>
    </w:div>
    <w:div w:id="1992320593">
      <w:bodyDiv w:val="1"/>
      <w:marLeft w:val="0"/>
      <w:marRight w:val="0"/>
      <w:marTop w:val="0"/>
      <w:marBottom w:val="0"/>
      <w:divBdr>
        <w:top w:val="none" w:sz="0" w:space="0" w:color="auto"/>
        <w:left w:val="none" w:sz="0" w:space="0" w:color="auto"/>
        <w:bottom w:val="none" w:sz="0" w:space="0" w:color="auto"/>
        <w:right w:val="none" w:sz="0" w:space="0" w:color="auto"/>
      </w:divBdr>
    </w:div>
    <w:div w:id="2024235550">
      <w:bodyDiv w:val="1"/>
      <w:marLeft w:val="0"/>
      <w:marRight w:val="0"/>
      <w:marTop w:val="0"/>
      <w:marBottom w:val="0"/>
      <w:divBdr>
        <w:top w:val="none" w:sz="0" w:space="0" w:color="auto"/>
        <w:left w:val="none" w:sz="0" w:space="0" w:color="auto"/>
        <w:bottom w:val="none" w:sz="0" w:space="0" w:color="auto"/>
        <w:right w:val="none" w:sz="0" w:space="0" w:color="auto"/>
      </w:divBdr>
    </w:div>
    <w:div w:id="2040857169">
      <w:bodyDiv w:val="1"/>
      <w:marLeft w:val="0"/>
      <w:marRight w:val="0"/>
      <w:marTop w:val="0"/>
      <w:marBottom w:val="0"/>
      <w:divBdr>
        <w:top w:val="none" w:sz="0" w:space="0" w:color="auto"/>
        <w:left w:val="none" w:sz="0" w:space="0" w:color="auto"/>
        <w:bottom w:val="none" w:sz="0" w:space="0" w:color="auto"/>
        <w:right w:val="none" w:sz="0" w:space="0" w:color="auto"/>
      </w:divBdr>
    </w:div>
    <w:div w:id="2043509179">
      <w:bodyDiv w:val="1"/>
      <w:marLeft w:val="0"/>
      <w:marRight w:val="0"/>
      <w:marTop w:val="0"/>
      <w:marBottom w:val="0"/>
      <w:divBdr>
        <w:top w:val="none" w:sz="0" w:space="0" w:color="auto"/>
        <w:left w:val="none" w:sz="0" w:space="0" w:color="auto"/>
        <w:bottom w:val="none" w:sz="0" w:space="0" w:color="auto"/>
        <w:right w:val="none" w:sz="0" w:space="0" w:color="auto"/>
      </w:divBdr>
    </w:div>
    <w:div w:id="2063164276">
      <w:bodyDiv w:val="1"/>
      <w:marLeft w:val="0"/>
      <w:marRight w:val="0"/>
      <w:marTop w:val="0"/>
      <w:marBottom w:val="0"/>
      <w:divBdr>
        <w:top w:val="none" w:sz="0" w:space="0" w:color="auto"/>
        <w:left w:val="none" w:sz="0" w:space="0" w:color="auto"/>
        <w:bottom w:val="none" w:sz="0" w:space="0" w:color="auto"/>
        <w:right w:val="none" w:sz="0" w:space="0" w:color="auto"/>
      </w:divBdr>
    </w:div>
    <w:div w:id="2099405878">
      <w:bodyDiv w:val="1"/>
      <w:marLeft w:val="0"/>
      <w:marRight w:val="0"/>
      <w:marTop w:val="0"/>
      <w:marBottom w:val="0"/>
      <w:divBdr>
        <w:top w:val="none" w:sz="0" w:space="0" w:color="auto"/>
        <w:left w:val="none" w:sz="0" w:space="0" w:color="auto"/>
        <w:bottom w:val="none" w:sz="0" w:space="0" w:color="auto"/>
        <w:right w:val="none" w:sz="0" w:space="0" w:color="auto"/>
      </w:divBdr>
    </w:div>
    <w:div w:id="21368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png"/><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41854118c8e63046/Desktop/INTERNSHIPS/ecommerce_consumer_behavior_analysis_data_Dashboar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Tables!PivotTable1</c:name>
    <c:fmtId val="23"/>
  </c:pivotSource>
  <c:chart>
    <c:title>
      <c:tx>
        <c:rich>
          <a:bodyPr rot="0" spcFirstLastPara="1" vertOverflow="ellipsis" vert="horz" wrap="square" anchor="ctr" anchorCtr="1"/>
          <a:lstStyle/>
          <a:p>
            <a:pPr>
              <a:defRPr sz="108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Customer Purchasing Behaviour</a:t>
            </a:r>
          </a:p>
        </c:rich>
      </c:tx>
      <c:overlay val="0"/>
      <c:spPr>
        <a:noFill/>
        <a:ln>
          <a:noFill/>
        </a:ln>
        <a:effectLst/>
      </c:spPr>
      <c:txPr>
        <a:bodyPr rot="0" spcFirstLastPara="1" vertOverflow="ellipsis" vert="horz" wrap="square" anchor="ctr" anchorCtr="1"/>
        <a:lstStyle/>
        <a:p>
          <a:pPr>
            <a:defRPr sz="108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NG"/>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Tables'!$B$3</c:f>
              <c:strCache>
                <c:ptCount val="1"/>
                <c:pt idx="0">
                  <c:v>Total</c:v>
                </c:pt>
              </c:strCache>
            </c:strRef>
          </c:tx>
          <c:spPr>
            <a:solidFill>
              <a:schemeClr val="accent1"/>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'Pivot Tables'!$A$4:$A$18</c:f>
              <c:multiLvlStrCache>
                <c:ptCount val="8"/>
                <c:lvl>
                  <c:pt idx="0">
                    <c:v>Electronics</c:v>
                  </c:pt>
                  <c:pt idx="1">
                    <c:v>Jewelry &amp; Accessories</c:v>
                  </c:pt>
                  <c:pt idx="2">
                    <c:v>Food &amp; Beverages</c:v>
                  </c:pt>
                  <c:pt idx="3">
                    <c:v>Furniture</c:v>
                  </c:pt>
                  <c:pt idx="4">
                    <c:v>Baby Products</c:v>
                  </c:pt>
                  <c:pt idx="5">
                    <c:v>Health Supplements</c:v>
                  </c:pt>
                  <c:pt idx="6">
                    <c:v>Furniture</c:v>
                  </c:pt>
                  <c:pt idx="7">
                    <c:v>Travel &amp; Leisure (Flights</c:v>
                  </c:pt>
                </c:lvl>
                <c:lvl>
                  <c:pt idx="0">
                    <c:v>High</c:v>
                  </c:pt>
                  <c:pt idx="2">
                    <c:v>Middle</c:v>
                  </c:pt>
                  <c:pt idx="4">
                    <c:v>High</c:v>
                  </c:pt>
                  <c:pt idx="6">
                    <c:v>Middle</c:v>
                  </c:pt>
                </c:lvl>
                <c:lvl>
                  <c:pt idx="0">
                    <c:v>Old</c:v>
                  </c:pt>
                  <c:pt idx="4">
                    <c:v>Young</c:v>
                  </c:pt>
                </c:lvl>
              </c:multiLvlStrCache>
            </c:multiLvlStrRef>
          </c:cat>
          <c:val>
            <c:numRef>
              <c:f>'Pivot Tables'!$B$4:$B$18</c:f>
              <c:numCache>
                <c:formatCode>General</c:formatCode>
                <c:ptCount val="8"/>
                <c:pt idx="0">
                  <c:v>142</c:v>
                </c:pt>
                <c:pt idx="1">
                  <c:v>118</c:v>
                </c:pt>
                <c:pt idx="2">
                  <c:v>108</c:v>
                </c:pt>
                <c:pt idx="3">
                  <c:v>123</c:v>
                </c:pt>
                <c:pt idx="4">
                  <c:v>112</c:v>
                </c:pt>
                <c:pt idx="5">
                  <c:v>119</c:v>
                </c:pt>
                <c:pt idx="6">
                  <c:v>102</c:v>
                </c:pt>
                <c:pt idx="7">
                  <c:v>105</c:v>
                </c:pt>
              </c:numCache>
            </c:numRef>
          </c:val>
          <c:extLst>
            <c:ext xmlns:c16="http://schemas.microsoft.com/office/drawing/2014/chart" uri="{C3380CC4-5D6E-409C-BE32-E72D297353CC}">
              <c16:uniqueId val="{00000000-17F9-4CD2-82FF-A2F66F0D3FF7}"/>
            </c:ext>
          </c:extLst>
        </c:ser>
        <c:dLbls>
          <c:dLblPos val="outEnd"/>
          <c:showLegendKey val="0"/>
          <c:showVal val="1"/>
          <c:showCatName val="0"/>
          <c:showSerName val="0"/>
          <c:showPercent val="0"/>
          <c:showBubbleSize val="0"/>
        </c:dLbls>
        <c:gapWidth val="100"/>
        <c:overlap val="-24"/>
        <c:axId val="680766048"/>
        <c:axId val="680755008"/>
      </c:barChart>
      <c:catAx>
        <c:axId val="68076604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G"/>
          </a:p>
        </c:txPr>
        <c:crossAx val="680755008"/>
        <c:crosses val="autoZero"/>
        <c:auto val="1"/>
        <c:lblAlgn val="ctr"/>
        <c:lblOffset val="100"/>
        <c:noMultiLvlLbl val="0"/>
      </c:catAx>
      <c:valAx>
        <c:axId val="680755008"/>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680766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900"/>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Tables!PivotTable13</c:name>
    <c:fmtId val="22"/>
  </c:pivotSource>
  <c:chart>
    <c:title>
      <c:tx>
        <c:rich>
          <a:bodyPr rot="0" spcFirstLastPara="1" vertOverflow="ellipsis" vert="horz" wrap="square" anchor="ctr" anchorCtr="1"/>
          <a:lstStyle/>
          <a:p>
            <a:pPr>
              <a:defRPr sz="18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a:t>Customer Retention &amp; Loyalty Patterns </a:t>
            </a:r>
          </a:p>
        </c:rich>
      </c:tx>
      <c:overlay val="0"/>
      <c:spPr>
        <a:noFill/>
        <a:ln>
          <a:noFill/>
        </a:ln>
        <a:effectLst/>
      </c:spPr>
      <c:txPr>
        <a:bodyPr rot="0" spcFirstLastPara="1" vertOverflow="ellipsis" vert="horz" wrap="square" anchor="ctr" anchorCtr="1"/>
        <a:lstStyle/>
        <a:p>
          <a:pPr>
            <a:defRPr sz="18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Tables'!$B$69</c:f>
              <c:strCache>
                <c:ptCount val="1"/>
                <c:pt idx="0">
                  <c:v>Sum of Return_Rate</c:v>
                </c:pt>
              </c:strCache>
            </c:strRef>
          </c:tx>
          <c:spPr>
            <a:solidFill>
              <a:schemeClr val="accent1"/>
            </a:soli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'Pivot Tables'!$A$70:$A$83</c:f>
              <c:multiLvlStrCache>
                <c:ptCount val="10"/>
                <c:lvl>
                  <c:pt idx="0">
                    <c:v>1</c:v>
                  </c:pt>
                  <c:pt idx="1">
                    <c:v>2</c:v>
                  </c:pt>
                  <c:pt idx="2">
                    <c:v>3</c:v>
                  </c:pt>
                  <c:pt idx="3">
                    <c:v>4</c:v>
                  </c:pt>
                  <c:pt idx="4">
                    <c:v>5</c:v>
                  </c:pt>
                  <c:pt idx="5">
                    <c:v>6</c:v>
                  </c:pt>
                  <c:pt idx="6">
                    <c:v>7</c:v>
                  </c:pt>
                  <c:pt idx="7">
                    <c:v>8</c:v>
                  </c:pt>
                  <c:pt idx="8">
                    <c:v>9</c:v>
                  </c:pt>
                  <c:pt idx="9">
                    <c:v>10</c:v>
                  </c:pt>
                </c:lvl>
                <c:lvl>
                  <c:pt idx="0">
                    <c:v>Very Dissatisfied</c:v>
                  </c:pt>
                  <c:pt idx="3">
                    <c:v>Neutral</c:v>
                  </c:pt>
                  <c:pt idx="6">
                    <c:v>Highly Satisfied</c:v>
                  </c:pt>
                </c:lvl>
              </c:multiLvlStrCache>
            </c:multiLvlStrRef>
          </c:cat>
          <c:val>
            <c:numRef>
              <c:f>'Pivot Tables'!$B$70:$B$83</c:f>
              <c:numCache>
                <c:formatCode>General</c:formatCode>
                <c:ptCount val="10"/>
                <c:pt idx="0">
                  <c:v>98</c:v>
                </c:pt>
                <c:pt idx="1">
                  <c:v>100</c:v>
                </c:pt>
                <c:pt idx="2">
                  <c:v>108</c:v>
                </c:pt>
                <c:pt idx="3">
                  <c:v>82</c:v>
                </c:pt>
                <c:pt idx="4">
                  <c:v>88</c:v>
                </c:pt>
                <c:pt idx="5">
                  <c:v>92</c:v>
                </c:pt>
                <c:pt idx="6">
                  <c:v>110</c:v>
                </c:pt>
                <c:pt idx="7">
                  <c:v>89</c:v>
                </c:pt>
                <c:pt idx="8">
                  <c:v>91</c:v>
                </c:pt>
                <c:pt idx="9">
                  <c:v>96</c:v>
                </c:pt>
              </c:numCache>
            </c:numRef>
          </c:val>
          <c:extLst>
            <c:ext xmlns:c16="http://schemas.microsoft.com/office/drawing/2014/chart" uri="{C3380CC4-5D6E-409C-BE32-E72D297353CC}">
              <c16:uniqueId val="{00000000-8006-43E2-A25E-E774282D3F13}"/>
            </c:ext>
          </c:extLst>
        </c:ser>
        <c:ser>
          <c:idx val="1"/>
          <c:order val="1"/>
          <c:tx>
            <c:strRef>
              <c:f>'Pivot Tables'!$C$69</c:f>
              <c:strCache>
                <c:ptCount val="1"/>
                <c:pt idx="0">
                  <c:v>Count of Brand_Loyalty</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'Pivot Tables'!$A$70:$A$83</c:f>
              <c:multiLvlStrCache>
                <c:ptCount val="10"/>
                <c:lvl>
                  <c:pt idx="0">
                    <c:v>1</c:v>
                  </c:pt>
                  <c:pt idx="1">
                    <c:v>2</c:v>
                  </c:pt>
                  <c:pt idx="2">
                    <c:v>3</c:v>
                  </c:pt>
                  <c:pt idx="3">
                    <c:v>4</c:v>
                  </c:pt>
                  <c:pt idx="4">
                    <c:v>5</c:v>
                  </c:pt>
                  <c:pt idx="5">
                    <c:v>6</c:v>
                  </c:pt>
                  <c:pt idx="6">
                    <c:v>7</c:v>
                  </c:pt>
                  <c:pt idx="7">
                    <c:v>8</c:v>
                  </c:pt>
                  <c:pt idx="8">
                    <c:v>9</c:v>
                  </c:pt>
                  <c:pt idx="9">
                    <c:v>10</c:v>
                  </c:pt>
                </c:lvl>
                <c:lvl>
                  <c:pt idx="0">
                    <c:v>Very Dissatisfied</c:v>
                  </c:pt>
                  <c:pt idx="3">
                    <c:v>Neutral</c:v>
                  </c:pt>
                  <c:pt idx="6">
                    <c:v>Highly Satisfied</c:v>
                  </c:pt>
                </c:lvl>
              </c:multiLvlStrCache>
            </c:multiLvlStrRef>
          </c:cat>
          <c:val>
            <c:numRef>
              <c:f>'Pivot Tables'!$C$70:$C$83</c:f>
              <c:numCache>
                <c:formatCode>General</c:formatCode>
                <c:ptCount val="10"/>
                <c:pt idx="0">
                  <c:v>111</c:v>
                </c:pt>
                <c:pt idx="1">
                  <c:v>100</c:v>
                </c:pt>
                <c:pt idx="2">
                  <c:v>104</c:v>
                </c:pt>
                <c:pt idx="3">
                  <c:v>99</c:v>
                </c:pt>
                <c:pt idx="4">
                  <c:v>87</c:v>
                </c:pt>
                <c:pt idx="5">
                  <c:v>109</c:v>
                </c:pt>
                <c:pt idx="6">
                  <c:v>101</c:v>
                </c:pt>
                <c:pt idx="7">
                  <c:v>102</c:v>
                </c:pt>
                <c:pt idx="8">
                  <c:v>102</c:v>
                </c:pt>
                <c:pt idx="9">
                  <c:v>85</c:v>
                </c:pt>
              </c:numCache>
            </c:numRef>
          </c:val>
          <c:extLst>
            <c:ext xmlns:c16="http://schemas.microsoft.com/office/drawing/2014/chart" uri="{C3380CC4-5D6E-409C-BE32-E72D297353CC}">
              <c16:uniqueId val="{00000001-8006-43E2-A25E-E774282D3F13}"/>
            </c:ext>
          </c:extLst>
        </c:ser>
        <c:dLbls>
          <c:dLblPos val="outEnd"/>
          <c:showLegendKey val="0"/>
          <c:showVal val="1"/>
          <c:showCatName val="0"/>
          <c:showSerName val="0"/>
          <c:showPercent val="0"/>
          <c:showBubbleSize val="0"/>
        </c:dLbls>
        <c:gapWidth val="100"/>
        <c:overlap val="-24"/>
        <c:axId val="944427487"/>
        <c:axId val="944430847"/>
      </c:barChart>
      <c:catAx>
        <c:axId val="944427487"/>
        <c:scaling>
          <c:orientation val="minMax"/>
        </c:scaling>
        <c:delete val="0"/>
        <c:axPos val="b"/>
        <c:title>
          <c:tx>
            <c:rich>
              <a:bodyPr rot="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r>
                  <a:rPr lang="en-US" sz="1400"/>
                  <a:t>Customer Satisfaction Level</a:t>
                </a:r>
              </a:p>
            </c:rich>
          </c:tx>
          <c:layout>
            <c:manualLayout>
              <c:xMode val="edge"/>
              <c:yMode val="edge"/>
              <c:x val="8.7347662308885424E-2"/>
              <c:y val="0.89284705083506355"/>
            </c:manualLayout>
          </c:layout>
          <c:overlay val="0"/>
          <c:spPr>
            <a:noFill/>
            <a:ln>
              <a:noFill/>
            </a:ln>
            <a:effectLst/>
          </c:spPr>
          <c:txPr>
            <a:bodyPr rot="0" spcFirstLastPara="1" vertOverflow="ellipsis" vert="horz" wrap="square" anchor="ctr" anchorCtr="1"/>
            <a:lstStyle/>
            <a:p>
              <a:pPr>
                <a:defRPr sz="14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400" b="0" i="0" u="none" strike="noStrike" kern="1200" baseline="0">
                <a:solidFill>
                  <a:schemeClr val="lt1">
                    <a:lumMod val="85000"/>
                  </a:schemeClr>
                </a:solidFill>
                <a:latin typeface="+mn-lt"/>
                <a:ea typeface="+mn-ea"/>
                <a:cs typeface="+mn-cs"/>
              </a:defRPr>
            </a:pPr>
            <a:endParaRPr lang="en-NG"/>
          </a:p>
        </c:txPr>
        <c:crossAx val="944430847"/>
        <c:crosses val="autoZero"/>
        <c:auto val="1"/>
        <c:lblAlgn val="ctr"/>
        <c:lblOffset val="100"/>
        <c:noMultiLvlLbl val="0"/>
      </c:catAx>
      <c:valAx>
        <c:axId val="944430847"/>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944427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w="12700">
      <a:noFill/>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Tables!PivotTable3</c:name>
    <c:fmtId val="3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Pricing &amp;  Discount Effectiveness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squar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Tables'!$B$109</c:f>
              <c:strCache>
                <c:ptCount val="1"/>
                <c:pt idx="0">
                  <c:v>Sum of Return_Rate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'Pivot Tables'!$A$110:$A$119</c:f>
              <c:multiLvlStrCache>
                <c:ptCount val="6"/>
                <c:lvl>
                  <c:pt idx="0">
                    <c:v>High</c:v>
                  </c:pt>
                  <c:pt idx="1">
                    <c:v>Middle</c:v>
                  </c:pt>
                  <c:pt idx="2">
                    <c:v>High</c:v>
                  </c:pt>
                  <c:pt idx="3">
                    <c:v>Middle</c:v>
                  </c:pt>
                  <c:pt idx="4">
                    <c:v>High</c:v>
                  </c:pt>
                  <c:pt idx="5">
                    <c:v>Middle</c:v>
                  </c:pt>
                </c:lvl>
                <c:lvl>
                  <c:pt idx="0">
                    <c:v>Not Sensitive</c:v>
                  </c:pt>
                  <c:pt idx="2">
                    <c:v>Somewhat Sensitive</c:v>
                  </c:pt>
                  <c:pt idx="4">
                    <c:v>Very Sensitive</c:v>
                  </c:pt>
                </c:lvl>
              </c:multiLvlStrCache>
            </c:multiLvlStrRef>
          </c:cat>
          <c:val>
            <c:numRef>
              <c:f>'Pivot Tables'!$B$110:$B$119</c:f>
              <c:numCache>
                <c:formatCode>General</c:formatCode>
                <c:ptCount val="6"/>
                <c:pt idx="0">
                  <c:v>161</c:v>
                </c:pt>
                <c:pt idx="1">
                  <c:v>165</c:v>
                </c:pt>
                <c:pt idx="2">
                  <c:v>148</c:v>
                </c:pt>
                <c:pt idx="3">
                  <c:v>159</c:v>
                </c:pt>
                <c:pt idx="4">
                  <c:v>175</c:v>
                </c:pt>
                <c:pt idx="5">
                  <c:v>146</c:v>
                </c:pt>
              </c:numCache>
            </c:numRef>
          </c:val>
          <c:extLst>
            <c:ext xmlns:c16="http://schemas.microsoft.com/office/drawing/2014/chart" uri="{C3380CC4-5D6E-409C-BE32-E72D297353CC}">
              <c16:uniqueId val="{00000000-A772-426A-A70F-20E525919F65}"/>
            </c:ext>
          </c:extLst>
        </c:ser>
        <c:ser>
          <c:idx val="1"/>
          <c:order val="1"/>
          <c:tx>
            <c:strRef>
              <c:f>'Pivot Tables'!$C$109</c:f>
              <c:strCache>
                <c:ptCount val="1"/>
                <c:pt idx="0">
                  <c:v>Count of Purchase_Amount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6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'Pivot Tables'!$A$110:$A$119</c:f>
              <c:multiLvlStrCache>
                <c:ptCount val="6"/>
                <c:lvl>
                  <c:pt idx="0">
                    <c:v>High</c:v>
                  </c:pt>
                  <c:pt idx="1">
                    <c:v>Middle</c:v>
                  </c:pt>
                  <c:pt idx="2">
                    <c:v>High</c:v>
                  </c:pt>
                  <c:pt idx="3">
                    <c:v>Middle</c:v>
                  </c:pt>
                  <c:pt idx="4">
                    <c:v>High</c:v>
                  </c:pt>
                  <c:pt idx="5">
                    <c:v>Middle</c:v>
                  </c:pt>
                </c:lvl>
                <c:lvl>
                  <c:pt idx="0">
                    <c:v>Not Sensitive</c:v>
                  </c:pt>
                  <c:pt idx="2">
                    <c:v>Somewhat Sensitive</c:v>
                  </c:pt>
                  <c:pt idx="4">
                    <c:v>Very Sensitive</c:v>
                  </c:pt>
                </c:lvl>
              </c:multiLvlStrCache>
            </c:multiLvlStrRef>
          </c:cat>
          <c:val>
            <c:numRef>
              <c:f>'Pivot Tables'!$C$110:$C$119</c:f>
              <c:numCache>
                <c:formatCode>General</c:formatCode>
                <c:ptCount val="6"/>
                <c:pt idx="0">
                  <c:v>165</c:v>
                </c:pt>
                <c:pt idx="1">
                  <c:v>166</c:v>
                </c:pt>
                <c:pt idx="2">
                  <c:v>160</c:v>
                </c:pt>
                <c:pt idx="3">
                  <c:v>159</c:v>
                </c:pt>
                <c:pt idx="4">
                  <c:v>190</c:v>
                </c:pt>
                <c:pt idx="5">
                  <c:v>160</c:v>
                </c:pt>
              </c:numCache>
            </c:numRef>
          </c:val>
          <c:extLst>
            <c:ext xmlns:c16="http://schemas.microsoft.com/office/drawing/2014/chart" uri="{C3380CC4-5D6E-409C-BE32-E72D297353CC}">
              <c16:uniqueId val="{00000001-A772-426A-A70F-20E525919F65}"/>
            </c:ext>
          </c:extLst>
        </c:ser>
        <c:dLbls>
          <c:dLblPos val="outEnd"/>
          <c:showLegendKey val="0"/>
          <c:showVal val="1"/>
          <c:showCatName val="0"/>
          <c:showSerName val="0"/>
          <c:showPercent val="0"/>
          <c:showBubbleSize val="0"/>
        </c:dLbls>
        <c:gapWidth val="115"/>
        <c:overlap val="-20"/>
        <c:axId val="689235392"/>
        <c:axId val="689249312"/>
      </c:barChart>
      <c:catAx>
        <c:axId val="689235392"/>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400" b="0" i="0" u="none" strike="noStrike" kern="1200" baseline="0">
                <a:solidFill>
                  <a:schemeClr val="lt1">
                    <a:lumMod val="85000"/>
                  </a:schemeClr>
                </a:solidFill>
                <a:latin typeface="+mn-lt"/>
                <a:ea typeface="+mn-ea"/>
                <a:cs typeface="+mn-cs"/>
              </a:defRPr>
            </a:pPr>
            <a:endParaRPr lang="en-NG"/>
          </a:p>
        </c:txPr>
        <c:crossAx val="689249312"/>
        <c:crosses val="autoZero"/>
        <c:auto val="1"/>
        <c:lblAlgn val="ctr"/>
        <c:lblOffset val="100"/>
        <c:noMultiLvlLbl val="0"/>
      </c:catAx>
      <c:valAx>
        <c:axId val="689249312"/>
        <c:scaling>
          <c:orientation val="minMax"/>
        </c:scaling>
        <c:delete val="1"/>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689235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lt1">
                  <a:lumMod val="8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Tables!PivotTable16</c:name>
    <c:fmtId val="12"/>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a:t>Purchasing Categories  vs Shipping Preference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Tables'!$B$139</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'Pivot Tables'!$A$140:$A$160</c:f>
              <c:multiLvlStrCache>
                <c:ptCount val="15"/>
                <c:lvl>
                  <c:pt idx="0">
                    <c:v>Express</c:v>
                  </c:pt>
                  <c:pt idx="1">
                    <c:v>No Preference</c:v>
                  </c:pt>
                  <c:pt idx="2">
                    <c:v>Standard</c:v>
                  </c:pt>
                  <c:pt idx="3">
                    <c:v>Express</c:v>
                  </c:pt>
                  <c:pt idx="4">
                    <c:v>No Preference</c:v>
                  </c:pt>
                  <c:pt idx="5">
                    <c:v>Standard</c:v>
                  </c:pt>
                  <c:pt idx="6">
                    <c:v>Express</c:v>
                  </c:pt>
                  <c:pt idx="7">
                    <c:v>No Preference</c:v>
                  </c:pt>
                  <c:pt idx="8">
                    <c:v>Standard</c:v>
                  </c:pt>
                  <c:pt idx="9">
                    <c:v>Express</c:v>
                  </c:pt>
                  <c:pt idx="10">
                    <c:v>No Preference</c:v>
                  </c:pt>
                  <c:pt idx="11">
                    <c:v>Standard</c:v>
                  </c:pt>
                  <c:pt idx="12">
                    <c:v>Express</c:v>
                  </c:pt>
                  <c:pt idx="13">
                    <c:v>No Preference</c:v>
                  </c:pt>
                  <c:pt idx="14">
                    <c:v>Standard</c:v>
                  </c:pt>
                </c:lvl>
                <c:lvl>
                  <c:pt idx="0">
                    <c:v>Electronics</c:v>
                  </c:pt>
                  <c:pt idx="3">
                    <c:v>Home Appliances</c:v>
                  </c:pt>
                  <c:pt idx="6">
                    <c:v>Jewelry &amp; Accessories</c:v>
                  </c:pt>
                  <c:pt idx="9">
                    <c:v>Sports &amp; Outdoors</c:v>
                  </c:pt>
                  <c:pt idx="12">
                    <c:v>Toys &amp; Games</c:v>
                  </c:pt>
                </c:lvl>
              </c:multiLvlStrCache>
            </c:multiLvlStrRef>
          </c:cat>
          <c:val>
            <c:numRef>
              <c:f>'Pivot Tables'!$B$140:$B$160</c:f>
              <c:numCache>
                <c:formatCode>General</c:formatCode>
                <c:ptCount val="15"/>
                <c:pt idx="0">
                  <c:v>15</c:v>
                </c:pt>
                <c:pt idx="1">
                  <c:v>22</c:v>
                </c:pt>
                <c:pt idx="2">
                  <c:v>17</c:v>
                </c:pt>
                <c:pt idx="3">
                  <c:v>14</c:v>
                </c:pt>
                <c:pt idx="4">
                  <c:v>16</c:v>
                </c:pt>
                <c:pt idx="5">
                  <c:v>20</c:v>
                </c:pt>
                <c:pt idx="6">
                  <c:v>14</c:v>
                </c:pt>
                <c:pt idx="7">
                  <c:v>17</c:v>
                </c:pt>
                <c:pt idx="8">
                  <c:v>19</c:v>
                </c:pt>
                <c:pt idx="9">
                  <c:v>12</c:v>
                </c:pt>
                <c:pt idx="10">
                  <c:v>25</c:v>
                </c:pt>
                <c:pt idx="11">
                  <c:v>14</c:v>
                </c:pt>
                <c:pt idx="12">
                  <c:v>13</c:v>
                </c:pt>
                <c:pt idx="13">
                  <c:v>17</c:v>
                </c:pt>
                <c:pt idx="14">
                  <c:v>17</c:v>
                </c:pt>
              </c:numCache>
            </c:numRef>
          </c:val>
          <c:extLst>
            <c:ext xmlns:c16="http://schemas.microsoft.com/office/drawing/2014/chart" uri="{C3380CC4-5D6E-409C-BE32-E72D297353CC}">
              <c16:uniqueId val="{00000000-365C-4783-A328-112946943CFD}"/>
            </c:ext>
          </c:extLst>
        </c:ser>
        <c:dLbls>
          <c:dLblPos val="outEnd"/>
          <c:showLegendKey val="0"/>
          <c:showVal val="1"/>
          <c:showCatName val="0"/>
          <c:showSerName val="0"/>
          <c:showPercent val="0"/>
          <c:showBubbleSize val="0"/>
        </c:dLbls>
        <c:gapWidth val="100"/>
        <c:overlap val="-24"/>
        <c:axId val="1893578303"/>
        <c:axId val="1893572543"/>
      </c:barChart>
      <c:catAx>
        <c:axId val="189357830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100" b="0" i="0" u="none" strike="noStrike" kern="1200" baseline="0">
                <a:solidFill>
                  <a:schemeClr val="lt1">
                    <a:lumMod val="85000"/>
                  </a:schemeClr>
                </a:solidFill>
                <a:latin typeface="+mn-lt"/>
                <a:ea typeface="+mn-ea"/>
                <a:cs typeface="+mn-cs"/>
              </a:defRPr>
            </a:pPr>
            <a:endParaRPr lang="en-NG"/>
          </a:p>
        </c:txPr>
        <c:crossAx val="1893572543"/>
        <c:crosses val="autoZero"/>
        <c:auto val="1"/>
        <c:lblAlgn val="ctr"/>
        <c:lblOffset val="100"/>
        <c:noMultiLvlLbl val="0"/>
      </c:catAx>
      <c:valAx>
        <c:axId val="1893572543"/>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18935783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Tables!PivotTable10</c:name>
    <c:fmtId val="15"/>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2400"/>
              <a:t>Shopping Hours Spent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1.6010824555172418E-2"/>
          <c:y val="0.16658006851037402"/>
          <c:w val="0.93521426712312994"/>
          <c:h val="0.45479122432394392"/>
        </c:manualLayout>
      </c:layout>
      <c:lineChart>
        <c:grouping val="standard"/>
        <c:varyColors val="0"/>
        <c:ser>
          <c:idx val="0"/>
          <c:order val="0"/>
          <c:tx>
            <c:strRef>
              <c:f>'Pivot Tables'!$B$171</c:f>
              <c:strCache>
                <c:ptCount val="1"/>
                <c:pt idx="0">
                  <c:v>Total</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'Pivot Tables'!$A$172:$A$179</c:f>
              <c:strCache>
                <c:ptCount val="7"/>
                <c:pt idx="0">
                  <c:v>Monday</c:v>
                </c:pt>
                <c:pt idx="1">
                  <c:v>Tuesday</c:v>
                </c:pt>
                <c:pt idx="2">
                  <c:v>Wednesday</c:v>
                </c:pt>
                <c:pt idx="3">
                  <c:v>Thursday</c:v>
                </c:pt>
                <c:pt idx="4">
                  <c:v>Friday</c:v>
                </c:pt>
                <c:pt idx="5">
                  <c:v>Saturday</c:v>
                </c:pt>
                <c:pt idx="6">
                  <c:v>Sunday</c:v>
                </c:pt>
              </c:strCache>
            </c:strRef>
          </c:cat>
          <c:val>
            <c:numRef>
              <c:f>'Pivot Tables'!$B$172:$B$179</c:f>
              <c:numCache>
                <c:formatCode>General</c:formatCode>
                <c:ptCount val="7"/>
                <c:pt idx="0">
                  <c:v>143</c:v>
                </c:pt>
                <c:pt idx="1">
                  <c:v>159</c:v>
                </c:pt>
                <c:pt idx="2">
                  <c:v>124</c:v>
                </c:pt>
                <c:pt idx="3">
                  <c:v>153</c:v>
                </c:pt>
                <c:pt idx="4">
                  <c:v>137</c:v>
                </c:pt>
                <c:pt idx="5">
                  <c:v>128</c:v>
                </c:pt>
                <c:pt idx="6">
                  <c:v>156</c:v>
                </c:pt>
              </c:numCache>
            </c:numRef>
          </c:val>
          <c:smooth val="0"/>
          <c:extLst>
            <c:ext xmlns:c16="http://schemas.microsoft.com/office/drawing/2014/chart" uri="{C3380CC4-5D6E-409C-BE32-E72D297353CC}">
              <c16:uniqueId val="{00000000-B493-4C23-8840-8C18E7414867}"/>
            </c:ext>
          </c:extLst>
        </c:ser>
        <c:dLbls>
          <c:showLegendKey val="0"/>
          <c:showVal val="0"/>
          <c:showCatName val="0"/>
          <c:showSerName val="0"/>
          <c:showPercent val="0"/>
          <c:showBubbleSize val="0"/>
        </c:dLbls>
        <c:marker val="1"/>
        <c:smooth val="0"/>
        <c:axId val="941520399"/>
        <c:axId val="941524239"/>
      </c:lineChart>
      <c:catAx>
        <c:axId val="94152039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1800" b="0" i="0" u="none" strike="noStrike" kern="1200" baseline="0">
                <a:solidFill>
                  <a:schemeClr val="lt1">
                    <a:lumMod val="85000"/>
                  </a:schemeClr>
                </a:solidFill>
                <a:latin typeface="+mn-lt"/>
                <a:ea typeface="+mn-ea"/>
                <a:cs typeface="+mn-cs"/>
              </a:defRPr>
            </a:pPr>
            <a:endParaRPr lang="en-NG"/>
          </a:p>
        </c:txPr>
        <c:crossAx val="941524239"/>
        <c:crosses val="autoZero"/>
        <c:auto val="1"/>
        <c:lblAlgn val="ctr"/>
        <c:lblOffset val="100"/>
        <c:noMultiLvlLbl val="0"/>
      </c:catAx>
      <c:valAx>
        <c:axId val="941524239"/>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9415203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Tables!PivotTable20</c:name>
    <c:fmtId val="18"/>
  </c:pivotSource>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Social Media VS Product Rating</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NG"/>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 Tables'!$B$210</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Tables'!$A$211:$A$215</c:f>
              <c:strCache>
                <c:ptCount val="4"/>
                <c:pt idx="0">
                  <c:v>None</c:v>
                </c:pt>
                <c:pt idx="1">
                  <c:v>Medium</c:v>
                </c:pt>
                <c:pt idx="2">
                  <c:v>Low</c:v>
                </c:pt>
                <c:pt idx="3">
                  <c:v>High</c:v>
                </c:pt>
              </c:strCache>
            </c:strRef>
          </c:cat>
          <c:val>
            <c:numRef>
              <c:f>'Pivot Tables'!$B$211:$B$215</c:f>
              <c:numCache>
                <c:formatCode>General</c:formatCode>
                <c:ptCount val="4"/>
                <c:pt idx="0">
                  <c:v>247</c:v>
                </c:pt>
                <c:pt idx="1">
                  <c:v>236</c:v>
                </c:pt>
                <c:pt idx="2">
                  <c:v>249</c:v>
                </c:pt>
                <c:pt idx="3">
                  <c:v>268</c:v>
                </c:pt>
              </c:numCache>
            </c:numRef>
          </c:val>
          <c:extLst>
            <c:ext xmlns:c16="http://schemas.microsoft.com/office/drawing/2014/chart" uri="{C3380CC4-5D6E-409C-BE32-E72D297353CC}">
              <c16:uniqueId val="{00000000-2FF7-4436-B791-90751F8C32DE}"/>
            </c:ext>
          </c:extLst>
        </c:ser>
        <c:dLbls>
          <c:dLblPos val="outEnd"/>
          <c:showLegendKey val="0"/>
          <c:showVal val="1"/>
          <c:showCatName val="0"/>
          <c:showSerName val="0"/>
          <c:showPercent val="0"/>
          <c:showBubbleSize val="0"/>
        </c:dLbls>
        <c:gapWidth val="115"/>
        <c:overlap val="-20"/>
        <c:axId val="958504143"/>
        <c:axId val="958505103"/>
      </c:barChart>
      <c:catAx>
        <c:axId val="95850414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050" b="0" i="0" u="none" strike="noStrike" kern="1200" baseline="0">
                <a:solidFill>
                  <a:schemeClr val="lt1">
                    <a:lumMod val="85000"/>
                  </a:schemeClr>
                </a:solidFill>
                <a:latin typeface="+mn-lt"/>
                <a:ea typeface="+mn-ea"/>
                <a:cs typeface="+mn-cs"/>
              </a:defRPr>
            </a:pPr>
            <a:endParaRPr lang="en-NG"/>
          </a:p>
        </c:txPr>
        <c:crossAx val="958505103"/>
        <c:crosses val="autoZero"/>
        <c:auto val="1"/>
        <c:lblAlgn val="ctr"/>
        <c:lblOffset val="100"/>
        <c:noMultiLvlLbl val="0"/>
      </c:catAx>
      <c:valAx>
        <c:axId val="958505103"/>
        <c:scaling>
          <c:orientation val="minMax"/>
        </c:scaling>
        <c:delete val="1"/>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9585041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NG"/>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Tables!PivotTable18</c:name>
    <c:fmtId val="1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Social Media vs Purchase Amount</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Tables'!$B$196</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'Pivot Tables'!$A$197:$A$201</c:f>
              <c:strCache>
                <c:ptCount val="4"/>
                <c:pt idx="0">
                  <c:v>High</c:v>
                </c:pt>
                <c:pt idx="1">
                  <c:v>Low</c:v>
                </c:pt>
                <c:pt idx="2">
                  <c:v>Medium</c:v>
                </c:pt>
                <c:pt idx="3">
                  <c:v>None</c:v>
                </c:pt>
              </c:strCache>
            </c:strRef>
          </c:cat>
          <c:val>
            <c:numRef>
              <c:f>'Pivot Tables'!$B$197:$B$201</c:f>
              <c:numCache>
                <c:formatCode>General</c:formatCode>
                <c:ptCount val="4"/>
                <c:pt idx="0">
                  <c:v>76192.920000000042</c:v>
                </c:pt>
                <c:pt idx="1">
                  <c:v>67852.319999999992</c:v>
                </c:pt>
                <c:pt idx="2">
                  <c:v>66108.020000000019</c:v>
                </c:pt>
                <c:pt idx="3">
                  <c:v>64910.62</c:v>
                </c:pt>
              </c:numCache>
            </c:numRef>
          </c:val>
          <c:extLst>
            <c:ext xmlns:c16="http://schemas.microsoft.com/office/drawing/2014/chart" uri="{C3380CC4-5D6E-409C-BE32-E72D297353CC}">
              <c16:uniqueId val="{00000000-74F3-4132-846F-F7C49F1A80C0}"/>
            </c:ext>
          </c:extLst>
        </c:ser>
        <c:dLbls>
          <c:showLegendKey val="0"/>
          <c:showVal val="0"/>
          <c:showCatName val="0"/>
          <c:showSerName val="0"/>
          <c:showPercent val="0"/>
          <c:showBubbleSize val="0"/>
        </c:dLbls>
        <c:gapWidth val="100"/>
        <c:overlap val="-24"/>
        <c:axId val="689156192"/>
        <c:axId val="689156672"/>
      </c:barChart>
      <c:catAx>
        <c:axId val="6891561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sz="900"/>
                  <a:t>Social Media Influence</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mn-lt"/>
                <a:ea typeface="+mn-ea"/>
                <a:cs typeface="+mn-cs"/>
              </a:defRPr>
            </a:pPr>
            <a:endParaRPr lang="en-NG"/>
          </a:p>
        </c:txPr>
        <c:crossAx val="689156672"/>
        <c:crosses val="autoZero"/>
        <c:auto val="1"/>
        <c:lblAlgn val="ctr"/>
        <c:lblOffset val="100"/>
        <c:noMultiLvlLbl val="0"/>
      </c:catAx>
      <c:valAx>
        <c:axId val="689156672"/>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689156192"/>
        <c:crosses val="autoZero"/>
        <c:crossBetween val="between"/>
      </c:valAx>
      <c:spPr>
        <a:noFill/>
        <a:ln>
          <a:noFill/>
        </a:ln>
        <a:effectLst/>
      </c:spPr>
    </c:plotArea>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[ecommerce_consumer_behavior_analysis_data_Dashboard.xlsx]Pivot Tables!PivotTable19</c:name>
    <c:fmtId val="14"/>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Product Rating vs Return Rates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NG"/>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Tables'!$B$231</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NG"/>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multiLvlStrRef>
              <c:f>'Pivot Tables'!$A$232:$A$256</c:f>
              <c:multiLvlStrCache>
                <c:ptCount val="20"/>
                <c:lvl>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pt idx="15">
                    <c:v>1</c:v>
                  </c:pt>
                  <c:pt idx="16">
                    <c:v>2</c:v>
                  </c:pt>
                  <c:pt idx="17">
                    <c:v>3</c:v>
                  </c:pt>
                  <c:pt idx="18">
                    <c:v>4</c:v>
                  </c:pt>
                  <c:pt idx="19">
                    <c:v>5</c:v>
                  </c:pt>
                </c:lvl>
                <c:lvl>
                  <c:pt idx="0">
                    <c:v>Electronics</c:v>
                  </c:pt>
                  <c:pt idx="5">
                    <c:v>Gardening &amp; Outdoors</c:v>
                  </c:pt>
                  <c:pt idx="10">
                    <c:v>Jewelry &amp; Accessories</c:v>
                  </c:pt>
                  <c:pt idx="15">
                    <c:v>Travel &amp; Leisure (Flights</c:v>
                  </c:pt>
                </c:lvl>
              </c:multiLvlStrCache>
            </c:multiLvlStrRef>
          </c:cat>
          <c:val>
            <c:numRef>
              <c:f>'Pivot Tables'!$B$232:$B$256</c:f>
              <c:numCache>
                <c:formatCode>General</c:formatCode>
                <c:ptCount val="20"/>
                <c:pt idx="0">
                  <c:v>9</c:v>
                </c:pt>
                <c:pt idx="1">
                  <c:v>11</c:v>
                </c:pt>
                <c:pt idx="2">
                  <c:v>9</c:v>
                </c:pt>
                <c:pt idx="3">
                  <c:v>17</c:v>
                </c:pt>
                <c:pt idx="4">
                  <c:v>8</c:v>
                </c:pt>
                <c:pt idx="5">
                  <c:v>17</c:v>
                </c:pt>
                <c:pt idx="6">
                  <c:v>11</c:v>
                </c:pt>
                <c:pt idx="7">
                  <c:v>6</c:v>
                </c:pt>
                <c:pt idx="8">
                  <c:v>8</c:v>
                </c:pt>
                <c:pt idx="9">
                  <c:v>8</c:v>
                </c:pt>
                <c:pt idx="10">
                  <c:v>20</c:v>
                </c:pt>
                <c:pt idx="11">
                  <c:v>5</c:v>
                </c:pt>
                <c:pt idx="12">
                  <c:v>11</c:v>
                </c:pt>
                <c:pt idx="13">
                  <c:v>9</c:v>
                </c:pt>
                <c:pt idx="14">
                  <c:v>10</c:v>
                </c:pt>
                <c:pt idx="15">
                  <c:v>5</c:v>
                </c:pt>
                <c:pt idx="16">
                  <c:v>8</c:v>
                </c:pt>
                <c:pt idx="17">
                  <c:v>5</c:v>
                </c:pt>
                <c:pt idx="18">
                  <c:v>14</c:v>
                </c:pt>
                <c:pt idx="19">
                  <c:v>18</c:v>
                </c:pt>
              </c:numCache>
            </c:numRef>
          </c:val>
          <c:extLst>
            <c:ext xmlns:c16="http://schemas.microsoft.com/office/drawing/2014/chart" uri="{C3380CC4-5D6E-409C-BE32-E72D297353CC}">
              <c16:uniqueId val="{00000000-71EB-4C54-A318-5C3047C5245A}"/>
            </c:ext>
          </c:extLst>
        </c:ser>
        <c:dLbls>
          <c:dLblPos val="outEnd"/>
          <c:showLegendKey val="0"/>
          <c:showVal val="1"/>
          <c:showCatName val="0"/>
          <c:showSerName val="0"/>
          <c:showPercent val="0"/>
          <c:showBubbleSize val="0"/>
        </c:dLbls>
        <c:gapWidth val="100"/>
        <c:overlap val="-24"/>
        <c:axId val="680743008"/>
        <c:axId val="680743488"/>
      </c:barChart>
      <c:catAx>
        <c:axId val="68074300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400" b="0" i="0" u="none" strike="noStrike" kern="1200" baseline="0">
                <a:solidFill>
                  <a:schemeClr val="lt1">
                    <a:lumMod val="85000"/>
                  </a:schemeClr>
                </a:solidFill>
                <a:latin typeface="+mn-lt"/>
                <a:ea typeface="+mn-ea"/>
                <a:cs typeface="+mn-cs"/>
              </a:defRPr>
            </a:pPr>
            <a:endParaRPr lang="en-NG"/>
          </a:p>
        </c:txPr>
        <c:crossAx val="680743488"/>
        <c:crosses val="autoZero"/>
        <c:auto val="1"/>
        <c:lblAlgn val="ctr"/>
        <c:lblOffset val="100"/>
        <c:noMultiLvlLbl val="0"/>
      </c:catAx>
      <c:valAx>
        <c:axId val="680743488"/>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crossAx val="6807430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NG"/>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14</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Zinachidi Nwachukwu</dc:creator>
  <cp:keywords/>
  <dc:description/>
  <cp:lastModifiedBy>Zinachidi Nwachukwu</cp:lastModifiedBy>
  <cp:revision>63</cp:revision>
  <dcterms:created xsi:type="dcterms:W3CDTF">2025-03-24T10:48:00Z</dcterms:created>
  <dcterms:modified xsi:type="dcterms:W3CDTF">2025-03-24T13:23:00Z</dcterms:modified>
</cp:coreProperties>
</file>