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9CC" w:rsidRPr="003C19C6" w:rsidRDefault="00E419CC" w:rsidP="00E419CC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3C19C6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E419CC" w:rsidRPr="003C19C6" w:rsidRDefault="00E419CC" w:rsidP="00E419CC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3C19C6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E419CC" w:rsidRPr="003C19C6" w:rsidRDefault="00E419CC" w:rsidP="00E419CC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E419CC" w:rsidRPr="003C19C6" w:rsidRDefault="00E419CC" w:rsidP="00E419CC">
      <w:pPr>
        <w:rPr>
          <w:rFonts w:ascii="宋体" w:eastAsia="宋体" w:hAnsi="宋体" w:cs="Times New Roman"/>
          <w:b/>
          <w:sz w:val="28"/>
          <w:szCs w:val="24"/>
        </w:rPr>
      </w:pPr>
      <w:r w:rsidRPr="003C19C6">
        <w:rPr>
          <w:rFonts w:ascii="宋体" w:eastAsia="宋体" w:hAnsi="宋体" w:cs="Times New Roman" w:hint="eastAsia"/>
          <w:b/>
          <w:sz w:val="28"/>
          <w:szCs w:val="24"/>
        </w:rPr>
        <w:t>1.基本情况汇总</w:t>
      </w:r>
      <w:r w:rsidRPr="003C19C6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E419CC" w:rsidRPr="003C19C6" w:rsidTr="00D3390D">
        <w:trPr>
          <w:trHeight w:val="454"/>
          <w:jc w:val="center"/>
        </w:trPr>
        <w:tc>
          <w:tcPr>
            <w:tcW w:w="1870" w:type="pct"/>
            <w:vAlign w:val="center"/>
          </w:tcPr>
          <w:p w:rsidR="00E419CC" w:rsidRPr="003C19C6" w:rsidRDefault="00E419CC" w:rsidP="00D3390D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C19C6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E419CC" w:rsidRPr="003C19C6" w:rsidRDefault="00E419CC" w:rsidP="00D3390D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3C19C6">
              <w:rPr>
                <w:rFonts w:ascii="宋体" w:eastAsia="宋体" w:hAnsi="宋体" w:cs="Times New Roman" w:hint="eastAsia"/>
                <w:sz w:val="24"/>
                <w:szCs w:val="24"/>
              </w:rPr>
              <w:t>替米</w:t>
            </w:r>
            <w:proofErr w:type="gramStart"/>
            <w:r w:rsidRPr="003C19C6">
              <w:rPr>
                <w:rFonts w:ascii="宋体" w:eastAsia="宋体" w:hAnsi="宋体" w:cs="Times New Roman" w:hint="eastAsia"/>
                <w:sz w:val="24"/>
                <w:szCs w:val="24"/>
              </w:rPr>
              <w:t>沙坦片</w:t>
            </w:r>
            <w:proofErr w:type="gramEnd"/>
          </w:p>
        </w:tc>
      </w:tr>
      <w:tr w:rsidR="00E419CC" w:rsidRPr="003C19C6" w:rsidTr="00D3390D">
        <w:trPr>
          <w:trHeight w:val="454"/>
          <w:jc w:val="center"/>
        </w:trPr>
        <w:tc>
          <w:tcPr>
            <w:tcW w:w="1870" w:type="pct"/>
            <w:vAlign w:val="center"/>
          </w:tcPr>
          <w:p w:rsidR="00E419CC" w:rsidRPr="003C19C6" w:rsidRDefault="00E419CC" w:rsidP="00D3390D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C19C6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E419CC" w:rsidRPr="003C19C6" w:rsidRDefault="00E419CC" w:rsidP="00D3390D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3C19C6">
              <w:rPr>
                <w:rFonts w:ascii="Times New Roman" w:eastAsia="宋体" w:hAnsi="Times New Roman" w:cs="Times New Roman"/>
                <w:sz w:val="24"/>
                <w:szCs w:val="24"/>
              </w:rPr>
              <w:t>Telmisartan</w:t>
            </w:r>
            <w:proofErr w:type="spellEnd"/>
            <w:r w:rsidRPr="003C19C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Tablets</w:t>
            </w:r>
          </w:p>
        </w:tc>
      </w:tr>
      <w:tr w:rsidR="00E419CC" w:rsidRPr="003C19C6" w:rsidTr="00D3390D">
        <w:trPr>
          <w:trHeight w:val="454"/>
          <w:jc w:val="center"/>
        </w:trPr>
        <w:tc>
          <w:tcPr>
            <w:tcW w:w="1870" w:type="pct"/>
            <w:vAlign w:val="center"/>
          </w:tcPr>
          <w:p w:rsidR="00E419CC" w:rsidRPr="003C19C6" w:rsidRDefault="00E419CC" w:rsidP="00D3390D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C19C6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E419CC" w:rsidRPr="003C19C6" w:rsidRDefault="00E419CC" w:rsidP="00A471EE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19C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Pr="003C19C6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Pr="003C19C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Pr="003C19C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3C19C6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A471EE">
              <w:rPr>
                <w:rFonts w:ascii="Times New Roman" w:eastAsia="宋体" w:hAnsi="Times New Roman" w:cs="Times New Roman"/>
                <w:sz w:val="24"/>
                <w:szCs w:val="24"/>
              </w:rPr>
              <w:t>8</w:t>
            </w:r>
            <w:r w:rsidRPr="003C19C6">
              <w:rPr>
                <w:rFonts w:ascii="Times New Roman" w:eastAsia="宋体" w:hAnsi="Times New Roman" w:cs="Times New Roman"/>
                <w:sz w:val="24"/>
                <w:szCs w:val="24"/>
              </w:rPr>
              <w:t>0mg</w:t>
            </w:r>
          </w:p>
        </w:tc>
      </w:tr>
      <w:tr w:rsidR="00E419CC" w:rsidRPr="003C19C6" w:rsidTr="00D3390D">
        <w:trPr>
          <w:trHeight w:val="454"/>
          <w:jc w:val="center"/>
        </w:trPr>
        <w:tc>
          <w:tcPr>
            <w:tcW w:w="1870" w:type="pct"/>
            <w:vAlign w:val="center"/>
          </w:tcPr>
          <w:p w:rsidR="00E419CC" w:rsidRPr="003C19C6" w:rsidRDefault="00E419CC" w:rsidP="00D3390D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C19C6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E419CC" w:rsidRPr="003C19C6" w:rsidRDefault="00E419CC" w:rsidP="00D3390D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19C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浙江金立源药业有限公司</w:t>
            </w:r>
          </w:p>
        </w:tc>
      </w:tr>
      <w:tr w:rsidR="00E419CC" w:rsidRPr="003C19C6" w:rsidTr="00D3390D">
        <w:trPr>
          <w:trHeight w:val="454"/>
          <w:jc w:val="center"/>
        </w:trPr>
        <w:tc>
          <w:tcPr>
            <w:tcW w:w="1870" w:type="pct"/>
            <w:vAlign w:val="center"/>
          </w:tcPr>
          <w:p w:rsidR="00E419CC" w:rsidRPr="003C19C6" w:rsidRDefault="00E419CC" w:rsidP="00D3390D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C19C6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E419CC" w:rsidRPr="003C19C6" w:rsidRDefault="00E419CC" w:rsidP="00D3390D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3C19C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杭州湾上虞经济技术开发区</w:t>
            </w:r>
            <w:proofErr w:type="gramStart"/>
            <w:r w:rsidRPr="003C19C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纬</w:t>
            </w:r>
            <w:proofErr w:type="gramEnd"/>
            <w:r w:rsidRPr="003C19C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九路</w:t>
            </w:r>
            <w:r w:rsidRPr="003C19C6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  <w:r w:rsidRPr="003C19C6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E419CC" w:rsidRPr="003C19C6" w:rsidTr="00D3390D">
        <w:trPr>
          <w:trHeight w:val="454"/>
          <w:jc w:val="center"/>
        </w:trPr>
        <w:tc>
          <w:tcPr>
            <w:tcW w:w="1870" w:type="pct"/>
            <w:vAlign w:val="center"/>
          </w:tcPr>
          <w:p w:rsidR="00E419CC" w:rsidRPr="003C19C6" w:rsidRDefault="00E419CC" w:rsidP="00D3390D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C19C6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E419CC" w:rsidRPr="003C19C6" w:rsidRDefault="00E419CC" w:rsidP="00D3390D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3C19C6">
              <w:rPr>
                <w:rFonts w:ascii="宋体" w:eastAsia="宋体" w:hAnsi="宋体" w:cs="Times New Roman" w:hint="eastAsia"/>
                <w:sz w:val="24"/>
                <w:szCs w:val="24"/>
              </w:rPr>
              <w:t>浙江金立源药业有限公司</w:t>
            </w:r>
          </w:p>
        </w:tc>
      </w:tr>
      <w:tr w:rsidR="00E419CC" w:rsidRPr="003C19C6" w:rsidTr="00D3390D">
        <w:trPr>
          <w:trHeight w:val="454"/>
          <w:jc w:val="center"/>
        </w:trPr>
        <w:tc>
          <w:tcPr>
            <w:tcW w:w="1870" w:type="pct"/>
            <w:vAlign w:val="center"/>
          </w:tcPr>
          <w:p w:rsidR="00E419CC" w:rsidRPr="003C19C6" w:rsidRDefault="00E419CC" w:rsidP="00D3390D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19C6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E419CC" w:rsidRPr="003C19C6" w:rsidRDefault="00A471EE" w:rsidP="00D3390D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471E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A471EE">
              <w:rPr>
                <w:rFonts w:ascii="Times New Roman" w:eastAsia="宋体" w:hAnsi="Times New Roman" w:cs="Times New Roman"/>
                <w:sz w:val="24"/>
                <w:szCs w:val="24"/>
              </w:rPr>
              <w:t>H20133013</w:t>
            </w:r>
          </w:p>
        </w:tc>
      </w:tr>
      <w:tr w:rsidR="00E419CC" w:rsidRPr="003C19C6" w:rsidTr="00D3390D">
        <w:trPr>
          <w:trHeight w:val="454"/>
          <w:jc w:val="center"/>
        </w:trPr>
        <w:tc>
          <w:tcPr>
            <w:tcW w:w="1870" w:type="pct"/>
            <w:vAlign w:val="center"/>
          </w:tcPr>
          <w:p w:rsidR="00E419CC" w:rsidRPr="003C19C6" w:rsidRDefault="00E419CC" w:rsidP="00D3390D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C19C6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E419CC" w:rsidRPr="003C19C6" w:rsidRDefault="00E419CC" w:rsidP="00D3390D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3C19C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E419CC" w:rsidRPr="003C19C6" w:rsidTr="00D3390D">
        <w:trPr>
          <w:trHeight w:val="445"/>
          <w:jc w:val="center"/>
        </w:trPr>
        <w:tc>
          <w:tcPr>
            <w:tcW w:w="1870" w:type="pct"/>
            <w:vAlign w:val="center"/>
          </w:tcPr>
          <w:p w:rsidR="00E419CC" w:rsidRPr="003C19C6" w:rsidRDefault="00E419CC" w:rsidP="00D3390D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C19C6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E419CC" w:rsidRPr="003C19C6" w:rsidRDefault="00E419CC" w:rsidP="00D3390D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C19C6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E419CC" w:rsidRPr="003C19C6" w:rsidRDefault="00E419CC" w:rsidP="00D3390D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C19C6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E419CC" w:rsidRPr="003C19C6" w:rsidRDefault="00E419CC" w:rsidP="00D3390D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3C19C6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E419CC" w:rsidRPr="003C19C6" w:rsidTr="00D3390D">
        <w:trPr>
          <w:trHeight w:val="397"/>
          <w:jc w:val="center"/>
        </w:trPr>
        <w:tc>
          <w:tcPr>
            <w:tcW w:w="1870" w:type="pct"/>
            <w:vAlign w:val="center"/>
          </w:tcPr>
          <w:p w:rsidR="00E419CC" w:rsidRPr="003C19C6" w:rsidRDefault="00E419CC" w:rsidP="00D3390D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19C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3C19C6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E419CC" w:rsidRPr="003C19C6" w:rsidRDefault="00E419CC" w:rsidP="00D3390D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19C6">
              <w:rPr>
                <w:rFonts w:ascii="Times New Roman" w:eastAsia="宋体" w:hAnsi="Times New Roman" w:cs="Times New Roman"/>
                <w:sz w:val="24"/>
                <w:szCs w:val="24"/>
              </w:rPr>
              <w:t>210901</w:t>
            </w:r>
          </w:p>
        </w:tc>
      </w:tr>
      <w:tr w:rsidR="00E419CC" w:rsidRPr="003C19C6" w:rsidTr="00D3390D">
        <w:trPr>
          <w:trHeight w:val="454"/>
          <w:jc w:val="center"/>
        </w:trPr>
        <w:tc>
          <w:tcPr>
            <w:tcW w:w="1870" w:type="pct"/>
            <w:vAlign w:val="center"/>
          </w:tcPr>
          <w:p w:rsidR="00E419CC" w:rsidRPr="003C19C6" w:rsidRDefault="00E419CC" w:rsidP="00D3390D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C19C6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E419CC" w:rsidRPr="003C19C6" w:rsidRDefault="00E419CC" w:rsidP="00D3390D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C19C6">
              <w:rPr>
                <w:rFonts w:ascii="宋体" w:eastAsia="宋体" w:hAnsi="宋体" w:cs="Times New Roman" w:hint="eastAsia"/>
                <w:sz w:val="24"/>
                <w:szCs w:val="24"/>
              </w:rPr>
              <w:t>浙江金立源药业有限公司</w:t>
            </w:r>
          </w:p>
        </w:tc>
      </w:tr>
      <w:tr w:rsidR="00E419CC" w:rsidRPr="003C19C6" w:rsidTr="00D3390D">
        <w:trPr>
          <w:trHeight w:val="454"/>
          <w:jc w:val="center"/>
        </w:trPr>
        <w:tc>
          <w:tcPr>
            <w:tcW w:w="1870" w:type="pct"/>
            <w:vAlign w:val="center"/>
          </w:tcPr>
          <w:p w:rsidR="00E419CC" w:rsidRPr="003C19C6" w:rsidRDefault="00E419CC" w:rsidP="00D3390D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C19C6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E419CC" w:rsidRPr="003C19C6" w:rsidRDefault="00E419CC" w:rsidP="00D3390D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19C6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E419CC" w:rsidRPr="003C19C6" w:rsidTr="00D3390D">
        <w:trPr>
          <w:trHeight w:val="1077"/>
          <w:jc w:val="center"/>
        </w:trPr>
        <w:tc>
          <w:tcPr>
            <w:tcW w:w="1870" w:type="pct"/>
            <w:vAlign w:val="center"/>
          </w:tcPr>
          <w:p w:rsidR="00E419CC" w:rsidRPr="003C19C6" w:rsidRDefault="00E419CC" w:rsidP="00D3390D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C19C6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E419CC" w:rsidRPr="003C19C6" w:rsidRDefault="00E419CC" w:rsidP="00D3390D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C19C6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3C19C6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3C19C6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E419CC" w:rsidRPr="003C19C6" w:rsidRDefault="00E419CC" w:rsidP="00D3390D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C19C6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3C19C6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3C19C6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E419CC" w:rsidRPr="003C19C6" w:rsidRDefault="00E419CC" w:rsidP="00D3390D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C19C6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E419CC" w:rsidRPr="003C19C6" w:rsidRDefault="00E419CC" w:rsidP="00D3390D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C19C6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E419CC" w:rsidRPr="003C19C6" w:rsidTr="00D3390D">
        <w:trPr>
          <w:trHeight w:val="454"/>
          <w:jc w:val="center"/>
        </w:trPr>
        <w:tc>
          <w:tcPr>
            <w:tcW w:w="1870" w:type="pct"/>
            <w:vAlign w:val="center"/>
          </w:tcPr>
          <w:p w:rsidR="00E419CC" w:rsidRPr="003C19C6" w:rsidRDefault="00E419CC" w:rsidP="00D3390D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19C6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3C19C6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3C19C6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3C19C6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E419CC" w:rsidRPr="003C19C6" w:rsidRDefault="00E419CC" w:rsidP="00D3390D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19C6">
              <w:rPr>
                <w:rFonts w:ascii="Times New Roman" w:eastAsia="宋体" w:hAnsi="Times New Roman" w:cs="Times New Roman"/>
                <w:sz w:val="24"/>
                <w:szCs w:val="24"/>
              </w:rPr>
              <w:t>B201800015-03</w:t>
            </w:r>
          </w:p>
        </w:tc>
      </w:tr>
      <w:tr w:rsidR="00E419CC" w:rsidRPr="003C19C6" w:rsidTr="00D3390D">
        <w:trPr>
          <w:trHeight w:val="454"/>
          <w:jc w:val="center"/>
        </w:trPr>
        <w:tc>
          <w:tcPr>
            <w:tcW w:w="1870" w:type="pct"/>
            <w:vAlign w:val="center"/>
          </w:tcPr>
          <w:p w:rsidR="00E419CC" w:rsidRPr="003C19C6" w:rsidRDefault="00E419CC" w:rsidP="00D3390D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C19C6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E419CC" w:rsidRPr="003C19C6" w:rsidRDefault="00E419CC" w:rsidP="00D3390D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3C19C6">
              <w:rPr>
                <w:rFonts w:ascii="宋体" w:eastAsia="宋体" w:hAnsi="宋体" w:cs="Times New Roman" w:hint="eastAsia"/>
                <w:sz w:val="24"/>
                <w:szCs w:val="24"/>
              </w:rPr>
              <w:t>淄博</w:t>
            </w:r>
            <w:proofErr w:type="gramStart"/>
            <w:r w:rsidRPr="003C19C6">
              <w:rPr>
                <w:rFonts w:ascii="宋体" w:eastAsia="宋体" w:hAnsi="宋体" w:cs="Times New Roman" w:hint="eastAsia"/>
                <w:sz w:val="24"/>
                <w:szCs w:val="24"/>
              </w:rPr>
              <w:t>岜</w:t>
            </w:r>
            <w:proofErr w:type="gramEnd"/>
            <w:r w:rsidRPr="003C19C6">
              <w:rPr>
                <w:rFonts w:ascii="宋体" w:eastAsia="宋体" w:hAnsi="宋体" w:cs="Times New Roman" w:hint="eastAsia"/>
                <w:sz w:val="24"/>
                <w:szCs w:val="24"/>
              </w:rPr>
              <w:t>山万杰医院</w:t>
            </w:r>
          </w:p>
        </w:tc>
      </w:tr>
      <w:tr w:rsidR="00E419CC" w:rsidRPr="003C19C6" w:rsidTr="00D3390D">
        <w:trPr>
          <w:trHeight w:val="454"/>
          <w:jc w:val="center"/>
        </w:trPr>
        <w:tc>
          <w:tcPr>
            <w:tcW w:w="1870" w:type="pct"/>
            <w:vAlign w:val="center"/>
          </w:tcPr>
          <w:p w:rsidR="00E419CC" w:rsidRPr="003C19C6" w:rsidRDefault="00E419CC" w:rsidP="00D3390D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C19C6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E419CC" w:rsidRPr="003C19C6" w:rsidRDefault="00E419CC" w:rsidP="00D3390D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proofErr w:type="gramStart"/>
            <w:r w:rsidRPr="003C19C6">
              <w:rPr>
                <w:rFonts w:ascii="宋体" w:eastAsia="宋体" w:hAnsi="宋体" w:cs="Times New Roman" w:hint="eastAsia"/>
                <w:sz w:val="24"/>
                <w:szCs w:val="24"/>
              </w:rPr>
              <w:t>武汉弘质生物</w:t>
            </w:r>
            <w:proofErr w:type="gramEnd"/>
            <w:r w:rsidRPr="003C19C6">
              <w:rPr>
                <w:rFonts w:ascii="宋体" w:eastAsia="宋体" w:hAnsi="宋体" w:cs="Times New Roman" w:hint="eastAsia"/>
                <w:sz w:val="24"/>
                <w:szCs w:val="24"/>
              </w:rPr>
              <w:t>医药科技有限公司</w:t>
            </w:r>
          </w:p>
        </w:tc>
      </w:tr>
      <w:tr w:rsidR="00E419CC" w:rsidRPr="003C19C6" w:rsidTr="00D3390D">
        <w:trPr>
          <w:trHeight w:val="454"/>
          <w:jc w:val="center"/>
        </w:trPr>
        <w:tc>
          <w:tcPr>
            <w:tcW w:w="1870" w:type="pct"/>
            <w:vAlign w:val="center"/>
          </w:tcPr>
          <w:p w:rsidR="00E419CC" w:rsidRPr="003C19C6" w:rsidRDefault="00E419CC" w:rsidP="00D3390D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C19C6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E419CC" w:rsidRPr="003C19C6" w:rsidRDefault="00E419CC" w:rsidP="00D3390D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3C19C6">
              <w:rPr>
                <w:rFonts w:ascii="宋体" w:eastAsia="宋体" w:hAnsi="宋体" w:cs="Times New Roman" w:hint="eastAsia"/>
                <w:sz w:val="24"/>
                <w:szCs w:val="24"/>
              </w:rPr>
              <w:t>武汉宏韧生物医药股份有限公司</w:t>
            </w:r>
          </w:p>
        </w:tc>
      </w:tr>
      <w:tr w:rsidR="00E419CC" w:rsidRPr="003C19C6" w:rsidTr="00D3390D">
        <w:trPr>
          <w:trHeight w:val="454"/>
          <w:jc w:val="center"/>
        </w:trPr>
        <w:tc>
          <w:tcPr>
            <w:tcW w:w="1870" w:type="pct"/>
            <w:vAlign w:val="center"/>
          </w:tcPr>
          <w:p w:rsidR="00E419CC" w:rsidRPr="003C19C6" w:rsidRDefault="00E419CC" w:rsidP="00D3390D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C19C6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E419CC" w:rsidRPr="003C19C6" w:rsidRDefault="00E419CC" w:rsidP="00D3390D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C19C6">
              <w:rPr>
                <w:rFonts w:ascii="宋体" w:eastAsia="宋体" w:hAnsi="宋体" w:cs="Times New Roman" w:hint="eastAsia"/>
                <w:sz w:val="24"/>
                <w:szCs w:val="24"/>
              </w:rPr>
              <w:t>空腹试验：采用随机、开放、两制剂、单次给药、四周期两序列完全重复交叉试验设计，餐后试验：采用随机、开放、两制剂、单次给药、三周期、三序列部分重复交叉试验设计</w:t>
            </w:r>
          </w:p>
        </w:tc>
      </w:tr>
      <w:tr w:rsidR="00E419CC" w:rsidRPr="003C19C6" w:rsidTr="00D3390D">
        <w:trPr>
          <w:trHeight w:val="454"/>
          <w:jc w:val="center"/>
        </w:trPr>
        <w:tc>
          <w:tcPr>
            <w:tcW w:w="1870" w:type="pct"/>
            <w:vAlign w:val="center"/>
          </w:tcPr>
          <w:p w:rsidR="00E419CC" w:rsidRPr="003C19C6" w:rsidRDefault="00E419CC" w:rsidP="00D3390D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C19C6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E419CC" w:rsidRPr="003C19C6" w:rsidRDefault="00E419CC" w:rsidP="00D3390D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3C19C6">
              <w:rPr>
                <w:rFonts w:ascii="宋体" w:eastAsia="宋体" w:hAnsi="宋体" w:cs="Times New Roman" w:hint="eastAsia"/>
                <w:sz w:val="24"/>
                <w:szCs w:val="24"/>
              </w:rPr>
              <w:t>血浆中的替</w:t>
            </w:r>
            <w:proofErr w:type="gramStart"/>
            <w:r w:rsidRPr="003C19C6">
              <w:rPr>
                <w:rFonts w:ascii="宋体" w:eastAsia="宋体" w:hAnsi="宋体" w:cs="Times New Roman" w:hint="eastAsia"/>
                <w:sz w:val="24"/>
                <w:szCs w:val="24"/>
              </w:rPr>
              <w:t>米沙坦</w:t>
            </w:r>
            <w:proofErr w:type="gramEnd"/>
          </w:p>
        </w:tc>
      </w:tr>
      <w:tr w:rsidR="00E419CC" w:rsidRPr="003C19C6" w:rsidTr="00D3390D">
        <w:trPr>
          <w:trHeight w:val="454"/>
          <w:jc w:val="center"/>
        </w:trPr>
        <w:tc>
          <w:tcPr>
            <w:tcW w:w="1870" w:type="pct"/>
            <w:vAlign w:val="center"/>
          </w:tcPr>
          <w:p w:rsidR="00E419CC" w:rsidRPr="003C19C6" w:rsidRDefault="00E419CC" w:rsidP="00D3390D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19C6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E419CC" w:rsidRPr="003C19C6" w:rsidRDefault="00E419CC" w:rsidP="00D3390D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19C6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3C19C6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E419CC" w:rsidRPr="003C19C6" w:rsidTr="00D3390D">
        <w:trPr>
          <w:trHeight w:val="454"/>
          <w:jc w:val="center"/>
        </w:trPr>
        <w:tc>
          <w:tcPr>
            <w:tcW w:w="1870" w:type="pct"/>
            <w:vAlign w:val="center"/>
          </w:tcPr>
          <w:p w:rsidR="00E419CC" w:rsidRPr="003C19C6" w:rsidRDefault="00E419CC" w:rsidP="00D3390D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C19C6">
              <w:rPr>
                <w:rFonts w:ascii="宋体" w:eastAsia="宋体" w:hAnsi="宋体" w:cs="Times New Roman" w:hint="eastAsia"/>
                <w:sz w:val="24"/>
                <w:szCs w:val="24"/>
              </w:rPr>
              <w:lastRenderedPageBreak/>
              <w:t>临床</w:t>
            </w:r>
            <w:r w:rsidRPr="003C19C6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3C19C6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3C19C6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E419CC" w:rsidRPr="003C19C6" w:rsidRDefault="00E419CC" w:rsidP="00D3390D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19C6">
              <w:rPr>
                <w:rFonts w:ascii="Times New Roman" w:eastAsia="宋体" w:hAnsi="Times New Roman" w:cs="Times New Roman"/>
                <w:sz w:val="24"/>
                <w:szCs w:val="24"/>
              </w:rPr>
              <w:t>20mg</w:t>
            </w:r>
            <w:r w:rsidRPr="003C19C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</w:t>
            </w:r>
            <w:r w:rsidRPr="003C19C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 w:rsidRPr="003C19C6">
              <w:rPr>
                <w:rFonts w:ascii="Times New Roman" w:eastAsia="宋体" w:hAnsi="Times New Roman" w:cs="Times New Roman"/>
                <w:sz w:val="24"/>
                <w:szCs w:val="24"/>
              </w:rPr>
              <w:t>0mg</w:t>
            </w:r>
            <w:r w:rsidRPr="003C19C6">
              <w:rPr>
                <w:rFonts w:ascii="Times New Roman" w:eastAsia="宋体" w:hAnsi="Times New Roman" w:cs="Times New Roman"/>
                <w:sz w:val="24"/>
                <w:szCs w:val="24"/>
              </w:rPr>
              <w:t>规格制剂基于</w:t>
            </w:r>
            <w:r w:rsidRPr="003C19C6">
              <w:rPr>
                <w:rFonts w:ascii="Times New Roman" w:eastAsia="宋体" w:hAnsi="Times New Roman" w:cs="Times New Roman"/>
                <w:sz w:val="24"/>
                <w:szCs w:val="24"/>
              </w:rPr>
              <w:t>80mg</w:t>
            </w:r>
            <w:r w:rsidRPr="003C19C6">
              <w:rPr>
                <w:rFonts w:ascii="Times New Roman" w:eastAsia="宋体" w:hAnsi="Times New Roman" w:cs="Times New Roman"/>
                <w:sz w:val="24"/>
                <w:szCs w:val="24"/>
              </w:rPr>
              <w:t>规格制剂豁免</w:t>
            </w:r>
            <w:r w:rsidRPr="003C19C6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3C19C6">
              <w:rPr>
                <w:rFonts w:ascii="Times New Roman" w:eastAsia="宋体" w:hAnsi="Times New Roman" w:cs="Times New Roman"/>
                <w:sz w:val="24"/>
                <w:szCs w:val="24"/>
              </w:rPr>
              <w:t>试验</w:t>
            </w:r>
          </w:p>
        </w:tc>
      </w:tr>
    </w:tbl>
    <w:p w:rsidR="00E419CC" w:rsidRPr="003C19C6" w:rsidRDefault="00E419CC" w:rsidP="00E419CC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3C19C6">
        <w:rPr>
          <w:rFonts w:ascii="宋体" w:eastAsia="宋体" w:hAnsi="宋体" w:cs="Times New Roman" w:hint="eastAsia"/>
          <w:b/>
          <w:sz w:val="28"/>
          <w:szCs w:val="24"/>
        </w:rPr>
        <w:t>2.生物等效性研究结果</w:t>
      </w:r>
      <w:r w:rsidRPr="003C19C6">
        <w:rPr>
          <w:rFonts w:ascii="宋体" w:eastAsia="宋体" w:hAnsi="宋体" w:cs="Times New Roman" w:hint="eastAsia"/>
          <w:sz w:val="24"/>
          <w:szCs w:val="24"/>
        </w:rPr>
        <w:t>（</w:t>
      </w:r>
      <w:r w:rsidRPr="003C19C6">
        <w:rPr>
          <w:rFonts w:ascii="Times New Roman" w:eastAsia="宋体" w:hAnsi="Times New Roman" w:cs="Times New Roman"/>
          <w:sz w:val="24"/>
          <w:szCs w:val="24"/>
        </w:rPr>
        <w:t>80mg</w:t>
      </w:r>
      <w:r w:rsidRPr="003C19C6">
        <w:rPr>
          <w:rFonts w:ascii="宋体" w:eastAsia="宋体" w:hAnsi="宋体" w:cs="Times New Roman" w:hint="eastAsia"/>
          <w:sz w:val="24"/>
          <w:szCs w:val="24"/>
        </w:rPr>
        <w:t>规格，血浆中的替米沙坦）</w:t>
      </w:r>
    </w:p>
    <w:tbl>
      <w:tblPr>
        <w:tblW w:w="101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58"/>
        <w:gridCol w:w="1002"/>
        <w:gridCol w:w="1076"/>
        <w:gridCol w:w="952"/>
        <w:gridCol w:w="1555"/>
        <w:gridCol w:w="813"/>
        <w:gridCol w:w="862"/>
        <w:gridCol w:w="878"/>
      </w:tblGrid>
      <w:tr w:rsidR="00E419CC" w:rsidRPr="003C19C6" w:rsidTr="00D3390D">
        <w:trPr>
          <w:cantSplit/>
          <w:trHeight w:val="204"/>
          <w:jc w:val="center"/>
        </w:trPr>
        <w:tc>
          <w:tcPr>
            <w:tcW w:w="526" w:type="pct"/>
            <w:vMerge w:val="restart"/>
            <w:vAlign w:val="center"/>
          </w:tcPr>
          <w:p w:rsidR="00E419CC" w:rsidRPr="003C19C6" w:rsidRDefault="00E419CC" w:rsidP="00D339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:rsidR="00E419CC" w:rsidRPr="003C19C6" w:rsidRDefault="00E419CC" w:rsidP="00D339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E419CC" w:rsidRPr="003C19C6" w:rsidRDefault="00E419CC" w:rsidP="00D339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3C19C6">
              <w:rPr>
                <w:rFonts w:ascii="Times New Roman" w:eastAsia="宋体" w:hAnsi="Times New Roman" w:cs="Times New Roman"/>
                <w:szCs w:val="21"/>
              </w:rPr>
              <w:t>n=32</w:t>
            </w:r>
            <w:r w:rsidRPr="003C19C6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963" w:type="pct"/>
            <w:vMerge w:val="restart"/>
            <w:vAlign w:val="center"/>
            <w:hideMark/>
          </w:tcPr>
          <w:p w:rsidR="00E419CC" w:rsidRPr="003C19C6" w:rsidRDefault="00E419CC" w:rsidP="00D339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1490" w:type="pct"/>
            <w:gridSpan w:val="3"/>
            <w:vAlign w:val="center"/>
            <w:hideMark/>
          </w:tcPr>
          <w:p w:rsidR="00E419CC" w:rsidRPr="003C19C6" w:rsidRDefault="00E419CC" w:rsidP="00D339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765" w:type="pct"/>
            <w:vMerge w:val="restart"/>
            <w:vAlign w:val="center"/>
            <w:hideMark/>
          </w:tcPr>
          <w:p w:rsidR="00E419CC" w:rsidRPr="003C19C6" w:rsidRDefault="00E419CC" w:rsidP="00D339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  <w:tc>
          <w:tcPr>
            <w:tcW w:w="400" w:type="pct"/>
            <w:vMerge w:val="restart"/>
            <w:vAlign w:val="center"/>
          </w:tcPr>
          <w:p w:rsidR="00E419CC" w:rsidRPr="003C19C6" w:rsidRDefault="00E419CC" w:rsidP="00D339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szCs w:val="21"/>
              </w:rPr>
              <w:t>S</w:t>
            </w:r>
            <w:r w:rsidRPr="003C19C6">
              <w:rPr>
                <w:rFonts w:ascii="Times New Roman" w:eastAsia="宋体" w:hAnsi="Times New Roman" w:cs="Times New Roman"/>
                <w:szCs w:val="21"/>
                <w:vertAlign w:val="subscript"/>
              </w:rPr>
              <w:t>WR</w:t>
            </w:r>
          </w:p>
        </w:tc>
        <w:tc>
          <w:tcPr>
            <w:tcW w:w="421" w:type="pct"/>
            <w:vMerge w:val="restart"/>
            <w:vAlign w:val="center"/>
          </w:tcPr>
          <w:p w:rsidR="00E419CC" w:rsidRPr="003C19C6" w:rsidRDefault="00E419CC" w:rsidP="00D339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szCs w:val="21"/>
              </w:rPr>
              <w:t>95%</w:t>
            </w:r>
            <w:r w:rsidRPr="003C19C6">
              <w:rPr>
                <w:rFonts w:ascii="Times New Roman" w:eastAsia="宋体" w:hAnsi="Times New Roman" w:cs="Times New Roman"/>
                <w:szCs w:val="21"/>
              </w:rPr>
              <w:t>置信区间的上限值</w:t>
            </w:r>
          </w:p>
        </w:tc>
        <w:tc>
          <w:tcPr>
            <w:tcW w:w="435" w:type="pct"/>
            <w:vMerge w:val="restart"/>
            <w:vAlign w:val="center"/>
          </w:tcPr>
          <w:p w:rsidR="00E419CC" w:rsidRPr="003C19C6" w:rsidRDefault="00E419CC" w:rsidP="00D339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szCs w:val="21"/>
              </w:rPr>
              <w:t>点估计值</w:t>
            </w:r>
            <w:r w:rsidRPr="003C19C6">
              <w:rPr>
                <w:rFonts w:ascii="Times New Roman" w:eastAsia="宋体" w:hAnsi="Times New Roman" w:cs="Times New Roman"/>
                <w:szCs w:val="21"/>
              </w:rPr>
              <w:t>(%)</w:t>
            </w:r>
          </w:p>
        </w:tc>
      </w:tr>
      <w:tr w:rsidR="00E419CC" w:rsidRPr="003C19C6" w:rsidTr="00D3390D">
        <w:trPr>
          <w:cantSplit/>
          <w:trHeight w:val="420"/>
          <w:jc w:val="center"/>
        </w:trPr>
        <w:tc>
          <w:tcPr>
            <w:tcW w:w="526" w:type="pct"/>
            <w:vMerge/>
          </w:tcPr>
          <w:p w:rsidR="00E419CC" w:rsidRPr="003C19C6" w:rsidRDefault="00E419CC" w:rsidP="00D339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963" w:type="pct"/>
            <w:vMerge/>
            <w:vAlign w:val="center"/>
            <w:hideMark/>
          </w:tcPr>
          <w:p w:rsidR="00E419CC" w:rsidRPr="003C19C6" w:rsidRDefault="00E419CC" w:rsidP="00D339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93" w:type="pct"/>
            <w:vAlign w:val="center"/>
            <w:hideMark/>
          </w:tcPr>
          <w:p w:rsidR="00E419CC" w:rsidRPr="003C19C6" w:rsidRDefault="00E419CC" w:rsidP="00D339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529" w:type="pct"/>
            <w:vAlign w:val="center"/>
            <w:hideMark/>
          </w:tcPr>
          <w:p w:rsidR="00E419CC" w:rsidRPr="003C19C6" w:rsidRDefault="00E419CC" w:rsidP="00D339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468" w:type="pct"/>
            <w:vAlign w:val="center"/>
            <w:hideMark/>
          </w:tcPr>
          <w:p w:rsidR="00E419CC" w:rsidRPr="003C19C6" w:rsidRDefault="00E419CC" w:rsidP="00D339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765" w:type="pct"/>
            <w:vMerge/>
            <w:vAlign w:val="center"/>
            <w:hideMark/>
          </w:tcPr>
          <w:p w:rsidR="00E419CC" w:rsidRPr="003C19C6" w:rsidRDefault="00E419CC" w:rsidP="00D339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00" w:type="pct"/>
            <w:vMerge/>
            <w:vAlign w:val="center"/>
          </w:tcPr>
          <w:p w:rsidR="00E419CC" w:rsidRPr="003C19C6" w:rsidRDefault="00E419CC" w:rsidP="00D339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21" w:type="pct"/>
            <w:vMerge/>
            <w:vAlign w:val="center"/>
          </w:tcPr>
          <w:p w:rsidR="00E419CC" w:rsidRPr="003C19C6" w:rsidRDefault="00E419CC" w:rsidP="00D339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35" w:type="pct"/>
            <w:vMerge/>
            <w:vAlign w:val="center"/>
          </w:tcPr>
          <w:p w:rsidR="00E419CC" w:rsidRPr="003C19C6" w:rsidRDefault="00E419CC" w:rsidP="00D339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419CC" w:rsidRPr="003C19C6" w:rsidTr="00D3390D">
        <w:trPr>
          <w:cantSplit/>
          <w:trHeight w:val="10"/>
          <w:jc w:val="center"/>
        </w:trPr>
        <w:tc>
          <w:tcPr>
            <w:tcW w:w="526" w:type="pct"/>
            <w:vMerge/>
          </w:tcPr>
          <w:p w:rsidR="00E419CC" w:rsidRPr="003C19C6" w:rsidRDefault="00E419CC" w:rsidP="00D339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63" w:type="pct"/>
            <w:vAlign w:val="center"/>
            <w:hideMark/>
          </w:tcPr>
          <w:p w:rsidR="00E419CC" w:rsidRPr="003C19C6" w:rsidRDefault="00E419CC" w:rsidP="00D339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3C19C6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3C19C6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493" w:type="pct"/>
            <w:vAlign w:val="center"/>
            <w:hideMark/>
          </w:tcPr>
          <w:p w:rsidR="00E419CC" w:rsidRPr="003C19C6" w:rsidRDefault="00E419CC" w:rsidP="00D3390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498.11</w:t>
            </w:r>
          </w:p>
        </w:tc>
        <w:tc>
          <w:tcPr>
            <w:tcW w:w="529" w:type="pct"/>
            <w:vAlign w:val="center"/>
            <w:hideMark/>
          </w:tcPr>
          <w:p w:rsidR="00E419CC" w:rsidRPr="003C19C6" w:rsidRDefault="00E419CC" w:rsidP="00D3390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564.93</w:t>
            </w:r>
          </w:p>
        </w:tc>
        <w:tc>
          <w:tcPr>
            <w:tcW w:w="468" w:type="pct"/>
            <w:vAlign w:val="center"/>
            <w:hideMark/>
          </w:tcPr>
          <w:p w:rsidR="00E419CC" w:rsidRPr="003C19C6" w:rsidRDefault="00E419CC" w:rsidP="00D3390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88.17</w:t>
            </w:r>
          </w:p>
        </w:tc>
        <w:tc>
          <w:tcPr>
            <w:tcW w:w="765" w:type="pct"/>
            <w:vAlign w:val="center"/>
            <w:hideMark/>
          </w:tcPr>
          <w:p w:rsidR="00E419CC" w:rsidRPr="003C19C6" w:rsidRDefault="00E419CC" w:rsidP="00D3390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77.86~99.85%</w:t>
            </w:r>
          </w:p>
        </w:tc>
        <w:tc>
          <w:tcPr>
            <w:tcW w:w="400" w:type="pct"/>
            <w:vAlign w:val="center"/>
          </w:tcPr>
          <w:p w:rsidR="00E419CC" w:rsidRPr="003C19C6" w:rsidRDefault="00E419CC" w:rsidP="00D3390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0.3564</w:t>
            </w:r>
          </w:p>
        </w:tc>
        <w:tc>
          <w:tcPr>
            <w:tcW w:w="421" w:type="pct"/>
            <w:vAlign w:val="center"/>
          </w:tcPr>
          <w:p w:rsidR="00E419CC" w:rsidRPr="003C19C6" w:rsidRDefault="00E419CC" w:rsidP="00D3390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pacing w:val="-10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spacing w:val="-10"/>
                <w:szCs w:val="21"/>
              </w:rPr>
              <w:t>-0.0290</w:t>
            </w:r>
          </w:p>
        </w:tc>
        <w:tc>
          <w:tcPr>
            <w:tcW w:w="435" w:type="pct"/>
            <w:vAlign w:val="center"/>
          </w:tcPr>
          <w:p w:rsidR="00E419CC" w:rsidRPr="003C19C6" w:rsidRDefault="00E419CC" w:rsidP="00D3390D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pacing w:val="-10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spacing w:val="-10"/>
                <w:szCs w:val="21"/>
              </w:rPr>
              <w:t>87.61%</w:t>
            </w:r>
          </w:p>
        </w:tc>
      </w:tr>
      <w:tr w:rsidR="00E419CC" w:rsidRPr="003C19C6" w:rsidTr="00D3390D">
        <w:trPr>
          <w:cantSplit/>
          <w:trHeight w:val="420"/>
          <w:jc w:val="center"/>
        </w:trPr>
        <w:tc>
          <w:tcPr>
            <w:tcW w:w="526" w:type="pct"/>
            <w:vMerge/>
          </w:tcPr>
          <w:p w:rsidR="00E419CC" w:rsidRPr="003C19C6" w:rsidRDefault="00E419CC" w:rsidP="00D339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63" w:type="pct"/>
            <w:vAlign w:val="center"/>
            <w:hideMark/>
          </w:tcPr>
          <w:p w:rsidR="00E419CC" w:rsidRPr="003C19C6" w:rsidRDefault="00E419CC" w:rsidP="00D339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3C19C6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3C19C6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493" w:type="pct"/>
            <w:vAlign w:val="center"/>
            <w:hideMark/>
          </w:tcPr>
          <w:p w:rsidR="00E419CC" w:rsidRPr="003C19C6" w:rsidRDefault="00E419CC" w:rsidP="00D3390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2857.22</w:t>
            </w:r>
          </w:p>
        </w:tc>
        <w:tc>
          <w:tcPr>
            <w:tcW w:w="529" w:type="pct"/>
            <w:vAlign w:val="center"/>
            <w:hideMark/>
          </w:tcPr>
          <w:p w:rsidR="00E419CC" w:rsidRPr="003C19C6" w:rsidRDefault="00E419CC" w:rsidP="00D3390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3106.10</w:t>
            </w:r>
          </w:p>
        </w:tc>
        <w:tc>
          <w:tcPr>
            <w:tcW w:w="468" w:type="pct"/>
            <w:vAlign w:val="center"/>
            <w:hideMark/>
          </w:tcPr>
          <w:p w:rsidR="00E419CC" w:rsidRPr="003C19C6" w:rsidRDefault="00E419CC" w:rsidP="00D3390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91.99</w:t>
            </w:r>
          </w:p>
        </w:tc>
        <w:tc>
          <w:tcPr>
            <w:tcW w:w="765" w:type="pct"/>
            <w:vAlign w:val="center"/>
            <w:hideMark/>
          </w:tcPr>
          <w:p w:rsidR="00E419CC" w:rsidRPr="003C19C6" w:rsidRDefault="00E419CC" w:rsidP="00D3390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82.11~103.06%</w:t>
            </w:r>
          </w:p>
        </w:tc>
        <w:tc>
          <w:tcPr>
            <w:tcW w:w="400" w:type="pct"/>
            <w:vAlign w:val="center"/>
          </w:tcPr>
          <w:p w:rsidR="00E419CC" w:rsidRPr="003C19C6" w:rsidRDefault="00E419CC" w:rsidP="00D3390D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</w:p>
        </w:tc>
        <w:tc>
          <w:tcPr>
            <w:tcW w:w="421" w:type="pct"/>
            <w:vAlign w:val="center"/>
          </w:tcPr>
          <w:p w:rsidR="00E419CC" w:rsidRPr="003C19C6" w:rsidRDefault="00E419CC" w:rsidP="00D3390D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pacing w:val="-10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</w:p>
        </w:tc>
        <w:tc>
          <w:tcPr>
            <w:tcW w:w="435" w:type="pct"/>
            <w:vAlign w:val="center"/>
          </w:tcPr>
          <w:p w:rsidR="00E419CC" w:rsidRPr="003C19C6" w:rsidRDefault="00E419CC" w:rsidP="00D3390D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pacing w:val="-10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</w:p>
        </w:tc>
      </w:tr>
      <w:tr w:rsidR="00E419CC" w:rsidRPr="003C19C6" w:rsidTr="00D3390D">
        <w:trPr>
          <w:cantSplit/>
          <w:trHeight w:val="414"/>
          <w:jc w:val="center"/>
        </w:trPr>
        <w:tc>
          <w:tcPr>
            <w:tcW w:w="526" w:type="pct"/>
            <w:vMerge/>
          </w:tcPr>
          <w:p w:rsidR="00E419CC" w:rsidRPr="003C19C6" w:rsidRDefault="00E419CC" w:rsidP="00D339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63" w:type="pct"/>
            <w:vAlign w:val="center"/>
            <w:hideMark/>
          </w:tcPr>
          <w:p w:rsidR="00E419CC" w:rsidRPr="003C19C6" w:rsidRDefault="00E419CC" w:rsidP="00D339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3C19C6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3C19C6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493" w:type="pct"/>
            <w:vAlign w:val="center"/>
            <w:hideMark/>
          </w:tcPr>
          <w:p w:rsidR="00E419CC" w:rsidRPr="003C19C6" w:rsidRDefault="00E419CC" w:rsidP="00D3390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3201.51</w:t>
            </w:r>
          </w:p>
        </w:tc>
        <w:tc>
          <w:tcPr>
            <w:tcW w:w="529" w:type="pct"/>
            <w:vAlign w:val="center"/>
            <w:hideMark/>
          </w:tcPr>
          <w:p w:rsidR="00E419CC" w:rsidRPr="003C19C6" w:rsidRDefault="00E419CC" w:rsidP="00D3390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3305.56</w:t>
            </w:r>
          </w:p>
        </w:tc>
        <w:tc>
          <w:tcPr>
            <w:tcW w:w="468" w:type="pct"/>
            <w:vAlign w:val="center"/>
            <w:hideMark/>
          </w:tcPr>
          <w:p w:rsidR="00E419CC" w:rsidRPr="003C19C6" w:rsidRDefault="00E419CC" w:rsidP="00D3390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96.85</w:t>
            </w:r>
          </w:p>
        </w:tc>
        <w:tc>
          <w:tcPr>
            <w:tcW w:w="765" w:type="pct"/>
            <w:vAlign w:val="center"/>
            <w:hideMark/>
          </w:tcPr>
          <w:p w:rsidR="00E419CC" w:rsidRPr="003C19C6" w:rsidRDefault="00E419CC" w:rsidP="00D3390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91.82~102.16%</w:t>
            </w:r>
          </w:p>
        </w:tc>
        <w:tc>
          <w:tcPr>
            <w:tcW w:w="400" w:type="pct"/>
            <w:vAlign w:val="center"/>
          </w:tcPr>
          <w:p w:rsidR="00E419CC" w:rsidRPr="003C19C6" w:rsidRDefault="00E419CC" w:rsidP="00D3390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</w:p>
        </w:tc>
        <w:tc>
          <w:tcPr>
            <w:tcW w:w="421" w:type="pct"/>
            <w:vAlign w:val="center"/>
          </w:tcPr>
          <w:p w:rsidR="00E419CC" w:rsidRPr="003C19C6" w:rsidRDefault="00E419CC" w:rsidP="00D3390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pacing w:val="-10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</w:p>
        </w:tc>
        <w:tc>
          <w:tcPr>
            <w:tcW w:w="435" w:type="pct"/>
            <w:vAlign w:val="center"/>
          </w:tcPr>
          <w:p w:rsidR="00E419CC" w:rsidRPr="003C19C6" w:rsidRDefault="00E419CC" w:rsidP="00D3390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pacing w:val="-10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</w:p>
        </w:tc>
      </w:tr>
      <w:tr w:rsidR="00E419CC" w:rsidRPr="003C19C6" w:rsidTr="00D3390D">
        <w:trPr>
          <w:cantSplit/>
          <w:trHeight w:val="127"/>
          <w:jc w:val="center"/>
        </w:trPr>
        <w:tc>
          <w:tcPr>
            <w:tcW w:w="526" w:type="pct"/>
            <w:vMerge w:val="restart"/>
            <w:vAlign w:val="center"/>
          </w:tcPr>
          <w:p w:rsidR="00E419CC" w:rsidRPr="003C19C6" w:rsidRDefault="00E419CC" w:rsidP="00D339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szCs w:val="21"/>
              </w:rPr>
              <w:t>餐后</w:t>
            </w:r>
          </w:p>
          <w:p w:rsidR="00E419CC" w:rsidRPr="003C19C6" w:rsidRDefault="00E419CC" w:rsidP="00D339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E419CC" w:rsidRPr="003C19C6" w:rsidRDefault="00E419CC" w:rsidP="00D339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3C19C6">
              <w:rPr>
                <w:rFonts w:ascii="Times New Roman" w:eastAsia="宋体" w:hAnsi="Times New Roman" w:cs="Times New Roman"/>
                <w:szCs w:val="21"/>
              </w:rPr>
              <w:t>n=33</w:t>
            </w:r>
            <w:r w:rsidRPr="003C19C6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963" w:type="pct"/>
            <w:vMerge w:val="restart"/>
            <w:vAlign w:val="center"/>
            <w:hideMark/>
          </w:tcPr>
          <w:p w:rsidR="00E419CC" w:rsidRPr="003C19C6" w:rsidRDefault="00E419CC" w:rsidP="00D339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1490" w:type="pct"/>
            <w:gridSpan w:val="3"/>
            <w:vAlign w:val="center"/>
            <w:hideMark/>
          </w:tcPr>
          <w:p w:rsidR="00E419CC" w:rsidRPr="003C19C6" w:rsidRDefault="00E419CC" w:rsidP="00D339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765" w:type="pct"/>
            <w:vMerge w:val="restart"/>
            <w:vAlign w:val="center"/>
            <w:hideMark/>
          </w:tcPr>
          <w:p w:rsidR="00E419CC" w:rsidRPr="003C19C6" w:rsidRDefault="00E419CC" w:rsidP="00D339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  <w:tc>
          <w:tcPr>
            <w:tcW w:w="400" w:type="pct"/>
            <w:vMerge w:val="restart"/>
            <w:vAlign w:val="center"/>
          </w:tcPr>
          <w:p w:rsidR="00E419CC" w:rsidRPr="003C19C6" w:rsidRDefault="00E419CC" w:rsidP="00D339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szCs w:val="21"/>
              </w:rPr>
              <w:t>S</w:t>
            </w:r>
            <w:r w:rsidRPr="003C19C6">
              <w:rPr>
                <w:rFonts w:ascii="Times New Roman" w:eastAsia="宋体" w:hAnsi="Times New Roman" w:cs="Times New Roman"/>
                <w:szCs w:val="21"/>
                <w:vertAlign w:val="subscript"/>
              </w:rPr>
              <w:t>WR</w:t>
            </w:r>
          </w:p>
        </w:tc>
        <w:tc>
          <w:tcPr>
            <w:tcW w:w="424" w:type="pct"/>
            <w:vMerge w:val="restart"/>
            <w:vAlign w:val="center"/>
          </w:tcPr>
          <w:p w:rsidR="00E419CC" w:rsidRPr="003C19C6" w:rsidRDefault="00E419CC" w:rsidP="00D339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szCs w:val="21"/>
              </w:rPr>
              <w:t>95%</w:t>
            </w:r>
            <w:r w:rsidRPr="003C19C6">
              <w:rPr>
                <w:rFonts w:ascii="Times New Roman" w:eastAsia="宋体" w:hAnsi="Times New Roman" w:cs="Times New Roman"/>
                <w:szCs w:val="21"/>
              </w:rPr>
              <w:t>置信区间的上限值</w:t>
            </w:r>
          </w:p>
        </w:tc>
        <w:tc>
          <w:tcPr>
            <w:tcW w:w="432" w:type="pct"/>
            <w:vMerge w:val="restart"/>
            <w:vAlign w:val="center"/>
          </w:tcPr>
          <w:p w:rsidR="00E419CC" w:rsidRPr="003C19C6" w:rsidRDefault="00E419CC" w:rsidP="00D339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szCs w:val="21"/>
              </w:rPr>
              <w:t>点估计值</w:t>
            </w:r>
            <w:r w:rsidRPr="003C19C6">
              <w:rPr>
                <w:rFonts w:ascii="Times New Roman" w:eastAsia="宋体" w:hAnsi="Times New Roman" w:cs="Times New Roman"/>
                <w:szCs w:val="21"/>
              </w:rPr>
              <w:t>(%)</w:t>
            </w:r>
          </w:p>
        </w:tc>
      </w:tr>
      <w:tr w:rsidR="00E419CC" w:rsidRPr="003C19C6" w:rsidTr="00D3390D">
        <w:trPr>
          <w:cantSplit/>
          <w:trHeight w:val="262"/>
          <w:jc w:val="center"/>
        </w:trPr>
        <w:tc>
          <w:tcPr>
            <w:tcW w:w="526" w:type="pct"/>
            <w:vMerge/>
          </w:tcPr>
          <w:p w:rsidR="00E419CC" w:rsidRPr="003C19C6" w:rsidRDefault="00E419CC" w:rsidP="00D339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963" w:type="pct"/>
            <w:vMerge/>
            <w:vAlign w:val="center"/>
            <w:hideMark/>
          </w:tcPr>
          <w:p w:rsidR="00E419CC" w:rsidRPr="003C19C6" w:rsidRDefault="00E419CC" w:rsidP="00D339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93" w:type="pct"/>
            <w:vAlign w:val="center"/>
            <w:hideMark/>
          </w:tcPr>
          <w:p w:rsidR="00E419CC" w:rsidRPr="003C19C6" w:rsidRDefault="00E419CC" w:rsidP="00D339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529" w:type="pct"/>
            <w:vAlign w:val="center"/>
            <w:hideMark/>
          </w:tcPr>
          <w:p w:rsidR="00E419CC" w:rsidRPr="003C19C6" w:rsidRDefault="00E419CC" w:rsidP="00D339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468" w:type="pct"/>
            <w:vAlign w:val="center"/>
            <w:hideMark/>
          </w:tcPr>
          <w:p w:rsidR="00E419CC" w:rsidRPr="003C19C6" w:rsidRDefault="00E419CC" w:rsidP="00D339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765" w:type="pct"/>
            <w:vMerge/>
            <w:vAlign w:val="center"/>
            <w:hideMark/>
          </w:tcPr>
          <w:p w:rsidR="00E419CC" w:rsidRPr="003C19C6" w:rsidRDefault="00E419CC" w:rsidP="00D339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00" w:type="pct"/>
            <w:vMerge/>
            <w:vAlign w:val="center"/>
          </w:tcPr>
          <w:p w:rsidR="00E419CC" w:rsidRPr="003C19C6" w:rsidRDefault="00E419CC" w:rsidP="00D339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24" w:type="pct"/>
            <w:vMerge/>
            <w:vAlign w:val="center"/>
          </w:tcPr>
          <w:p w:rsidR="00E419CC" w:rsidRPr="003C19C6" w:rsidRDefault="00E419CC" w:rsidP="00D339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32" w:type="pct"/>
            <w:vMerge/>
            <w:vAlign w:val="center"/>
          </w:tcPr>
          <w:p w:rsidR="00E419CC" w:rsidRPr="003C19C6" w:rsidRDefault="00E419CC" w:rsidP="00D339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419CC" w:rsidRPr="003C19C6" w:rsidTr="00D3390D">
        <w:trPr>
          <w:cantSplit/>
          <w:trHeight w:val="6"/>
          <w:jc w:val="center"/>
        </w:trPr>
        <w:tc>
          <w:tcPr>
            <w:tcW w:w="526" w:type="pct"/>
            <w:vMerge/>
          </w:tcPr>
          <w:p w:rsidR="00E419CC" w:rsidRPr="003C19C6" w:rsidRDefault="00E419CC" w:rsidP="00D339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63" w:type="pct"/>
            <w:vAlign w:val="center"/>
            <w:hideMark/>
          </w:tcPr>
          <w:p w:rsidR="00E419CC" w:rsidRPr="003C19C6" w:rsidRDefault="00E419CC" w:rsidP="00D339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3C19C6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3C19C6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493" w:type="pct"/>
            <w:vAlign w:val="center"/>
            <w:hideMark/>
          </w:tcPr>
          <w:p w:rsidR="00E419CC" w:rsidRPr="003C19C6" w:rsidRDefault="00E419CC" w:rsidP="00D3390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198.67</w:t>
            </w:r>
          </w:p>
        </w:tc>
        <w:tc>
          <w:tcPr>
            <w:tcW w:w="529" w:type="pct"/>
            <w:vAlign w:val="center"/>
            <w:hideMark/>
          </w:tcPr>
          <w:p w:rsidR="00E419CC" w:rsidRPr="003C19C6" w:rsidRDefault="00E419CC" w:rsidP="00D3390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203.68</w:t>
            </w:r>
          </w:p>
        </w:tc>
        <w:tc>
          <w:tcPr>
            <w:tcW w:w="468" w:type="pct"/>
            <w:vAlign w:val="center"/>
            <w:hideMark/>
          </w:tcPr>
          <w:p w:rsidR="00E419CC" w:rsidRPr="003C19C6" w:rsidRDefault="00E419CC" w:rsidP="00D3390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97.54</w:t>
            </w:r>
          </w:p>
        </w:tc>
        <w:tc>
          <w:tcPr>
            <w:tcW w:w="765" w:type="pct"/>
            <w:vAlign w:val="center"/>
            <w:hideMark/>
          </w:tcPr>
          <w:p w:rsidR="00E419CC" w:rsidRPr="003C19C6" w:rsidRDefault="00E419CC" w:rsidP="00D3390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91.06</w:t>
            </w: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~</w:t>
            </w:r>
            <w:r w:rsidRPr="003C19C6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104.47</w:t>
            </w: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%</w:t>
            </w:r>
          </w:p>
        </w:tc>
        <w:tc>
          <w:tcPr>
            <w:tcW w:w="400" w:type="pct"/>
            <w:vAlign w:val="center"/>
          </w:tcPr>
          <w:p w:rsidR="00E419CC" w:rsidRPr="003C19C6" w:rsidRDefault="00E419CC" w:rsidP="00D3390D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</w:p>
        </w:tc>
        <w:tc>
          <w:tcPr>
            <w:tcW w:w="424" w:type="pct"/>
            <w:vAlign w:val="center"/>
          </w:tcPr>
          <w:p w:rsidR="00E419CC" w:rsidRPr="003C19C6" w:rsidRDefault="00E419CC" w:rsidP="00D3390D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pacing w:val="-10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</w:p>
        </w:tc>
        <w:tc>
          <w:tcPr>
            <w:tcW w:w="432" w:type="pct"/>
            <w:vAlign w:val="center"/>
          </w:tcPr>
          <w:p w:rsidR="00E419CC" w:rsidRPr="003C19C6" w:rsidRDefault="00E419CC" w:rsidP="00D3390D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pacing w:val="-10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</w:p>
        </w:tc>
      </w:tr>
      <w:tr w:rsidR="00E419CC" w:rsidRPr="003C19C6" w:rsidTr="00D3390D">
        <w:trPr>
          <w:cantSplit/>
          <w:trHeight w:val="6"/>
          <w:jc w:val="center"/>
        </w:trPr>
        <w:tc>
          <w:tcPr>
            <w:tcW w:w="526" w:type="pct"/>
            <w:vMerge/>
          </w:tcPr>
          <w:p w:rsidR="00E419CC" w:rsidRPr="003C19C6" w:rsidRDefault="00E419CC" w:rsidP="00D339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63" w:type="pct"/>
            <w:vAlign w:val="center"/>
          </w:tcPr>
          <w:p w:rsidR="00E419CC" w:rsidRPr="003C19C6" w:rsidRDefault="00E419CC" w:rsidP="00D339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3C19C6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3C19C6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493" w:type="pct"/>
            <w:vAlign w:val="center"/>
          </w:tcPr>
          <w:p w:rsidR="00E419CC" w:rsidRPr="003C19C6" w:rsidRDefault="00E419CC" w:rsidP="00D3390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2488.14</w:t>
            </w:r>
          </w:p>
        </w:tc>
        <w:tc>
          <w:tcPr>
            <w:tcW w:w="529" w:type="pct"/>
            <w:vAlign w:val="center"/>
          </w:tcPr>
          <w:p w:rsidR="00E419CC" w:rsidRPr="003C19C6" w:rsidRDefault="00E419CC" w:rsidP="00D3390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2574.96</w:t>
            </w:r>
          </w:p>
        </w:tc>
        <w:tc>
          <w:tcPr>
            <w:tcW w:w="468" w:type="pct"/>
            <w:vAlign w:val="center"/>
          </w:tcPr>
          <w:p w:rsidR="00E419CC" w:rsidRPr="003C19C6" w:rsidRDefault="00E419CC" w:rsidP="00D3390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96.63</w:t>
            </w:r>
          </w:p>
        </w:tc>
        <w:tc>
          <w:tcPr>
            <w:tcW w:w="765" w:type="pct"/>
            <w:vAlign w:val="center"/>
          </w:tcPr>
          <w:p w:rsidR="00E419CC" w:rsidRPr="003C19C6" w:rsidRDefault="00E419CC" w:rsidP="00D3390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91.74</w:t>
            </w: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~</w:t>
            </w:r>
            <w:r w:rsidRPr="003C19C6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101.78</w:t>
            </w: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%</w:t>
            </w:r>
          </w:p>
        </w:tc>
        <w:tc>
          <w:tcPr>
            <w:tcW w:w="400" w:type="pct"/>
            <w:vAlign w:val="center"/>
          </w:tcPr>
          <w:p w:rsidR="00E419CC" w:rsidRPr="003C19C6" w:rsidRDefault="00E419CC" w:rsidP="00D3390D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</w:p>
        </w:tc>
        <w:tc>
          <w:tcPr>
            <w:tcW w:w="424" w:type="pct"/>
            <w:vAlign w:val="center"/>
          </w:tcPr>
          <w:p w:rsidR="00E419CC" w:rsidRPr="003C19C6" w:rsidRDefault="00E419CC" w:rsidP="00D3390D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pacing w:val="-10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</w:p>
        </w:tc>
        <w:tc>
          <w:tcPr>
            <w:tcW w:w="432" w:type="pct"/>
            <w:vAlign w:val="center"/>
          </w:tcPr>
          <w:p w:rsidR="00E419CC" w:rsidRPr="003C19C6" w:rsidRDefault="00E419CC" w:rsidP="00D3390D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pacing w:val="-10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</w:p>
        </w:tc>
      </w:tr>
      <w:tr w:rsidR="00E419CC" w:rsidRPr="003C19C6" w:rsidTr="00D3390D">
        <w:trPr>
          <w:cantSplit/>
          <w:trHeight w:val="6"/>
          <w:jc w:val="center"/>
        </w:trPr>
        <w:tc>
          <w:tcPr>
            <w:tcW w:w="526" w:type="pct"/>
            <w:vMerge/>
          </w:tcPr>
          <w:p w:rsidR="00E419CC" w:rsidRPr="003C19C6" w:rsidRDefault="00E419CC" w:rsidP="00D339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63" w:type="pct"/>
            <w:vAlign w:val="center"/>
          </w:tcPr>
          <w:p w:rsidR="00E419CC" w:rsidRPr="003C19C6" w:rsidRDefault="00E419CC" w:rsidP="00D339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3C19C6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3C19C6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493" w:type="pct"/>
            <w:vAlign w:val="center"/>
          </w:tcPr>
          <w:p w:rsidR="00E419CC" w:rsidRPr="003C19C6" w:rsidRDefault="00E419CC" w:rsidP="00D3390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2474.30</w:t>
            </w:r>
          </w:p>
        </w:tc>
        <w:tc>
          <w:tcPr>
            <w:tcW w:w="529" w:type="pct"/>
            <w:vAlign w:val="center"/>
          </w:tcPr>
          <w:p w:rsidR="00E419CC" w:rsidRPr="003C19C6" w:rsidRDefault="00E419CC" w:rsidP="00D3390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2631.01</w:t>
            </w:r>
          </w:p>
        </w:tc>
        <w:tc>
          <w:tcPr>
            <w:tcW w:w="468" w:type="pct"/>
            <w:vAlign w:val="center"/>
          </w:tcPr>
          <w:p w:rsidR="00E419CC" w:rsidRPr="003C19C6" w:rsidRDefault="00E419CC" w:rsidP="00D3390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94.04</w:t>
            </w:r>
          </w:p>
        </w:tc>
        <w:tc>
          <w:tcPr>
            <w:tcW w:w="765" w:type="pct"/>
            <w:vAlign w:val="center"/>
          </w:tcPr>
          <w:p w:rsidR="00E419CC" w:rsidRPr="003C19C6" w:rsidRDefault="00E419CC" w:rsidP="00D3390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88.96</w:t>
            </w: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~</w:t>
            </w:r>
            <w:r w:rsidRPr="003C19C6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99.42</w:t>
            </w: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%</w:t>
            </w:r>
          </w:p>
        </w:tc>
        <w:tc>
          <w:tcPr>
            <w:tcW w:w="400" w:type="pct"/>
            <w:vAlign w:val="center"/>
          </w:tcPr>
          <w:p w:rsidR="00E419CC" w:rsidRPr="003C19C6" w:rsidRDefault="00E419CC" w:rsidP="00D3390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</w:p>
        </w:tc>
        <w:tc>
          <w:tcPr>
            <w:tcW w:w="424" w:type="pct"/>
            <w:vAlign w:val="center"/>
          </w:tcPr>
          <w:p w:rsidR="00E419CC" w:rsidRPr="003C19C6" w:rsidRDefault="00E419CC" w:rsidP="00D3390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pacing w:val="-10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</w:p>
        </w:tc>
        <w:tc>
          <w:tcPr>
            <w:tcW w:w="432" w:type="pct"/>
            <w:vAlign w:val="center"/>
          </w:tcPr>
          <w:p w:rsidR="00E419CC" w:rsidRPr="003C19C6" w:rsidRDefault="00E419CC" w:rsidP="00D3390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pacing w:val="-10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</w:p>
        </w:tc>
      </w:tr>
    </w:tbl>
    <w:p w:rsidR="00E419CC" w:rsidRPr="003C19C6" w:rsidRDefault="00E419CC" w:rsidP="00E419CC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3C19C6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E419CC" w:rsidRDefault="00E419CC" w:rsidP="00E419CC">
      <w:pPr>
        <w:spacing w:line="360" w:lineRule="auto"/>
        <w:ind w:firstLineChars="196" w:firstLine="470"/>
      </w:pPr>
      <w:r w:rsidRPr="003C19C6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Pr="003C19C6">
        <w:rPr>
          <w:rFonts w:ascii="Times New Roman" w:eastAsia="宋体" w:hAnsi="Times New Roman" w:cs="Times New Roman" w:hint="eastAsia"/>
          <w:sz w:val="24"/>
          <w:szCs w:val="24"/>
        </w:rPr>
        <w:t>浙江金立源药业有限公司</w:t>
      </w:r>
      <w:r w:rsidRPr="003C19C6">
        <w:rPr>
          <w:rFonts w:ascii="宋体" w:eastAsia="宋体" w:hAnsi="宋体" w:cs="Times New Roman" w:hint="eastAsia"/>
          <w:sz w:val="24"/>
          <w:szCs w:val="24"/>
        </w:rPr>
        <w:t>生产的替米沙坦片</w:t>
      </w:r>
      <w:r w:rsidRPr="003C19C6">
        <w:rPr>
          <w:rFonts w:ascii="Times New Roman" w:eastAsia="宋体" w:hAnsi="Times New Roman" w:cs="Times New Roman"/>
          <w:sz w:val="24"/>
          <w:szCs w:val="24"/>
        </w:rPr>
        <w:t>（规格</w:t>
      </w:r>
      <w:r w:rsidRPr="003C19C6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A471EE">
        <w:rPr>
          <w:rFonts w:ascii="Times New Roman" w:eastAsia="宋体" w:hAnsi="Times New Roman" w:cs="Times New Roman"/>
          <w:sz w:val="24"/>
          <w:szCs w:val="24"/>
        </w:rPr>
        <w:t>8</w:t>
      </w:r>
      <w:r w:rsidRPr="003C19C6">
        <w:rPr>
          <w:rFonts w:ascii="Times New Roman" w:eastAsia="宋体" w:hAnsi="Times New Roman" w:cs="Times New Roman"/>
          <w:sz w:val="24"/>
          <w:szCs w:val="24"/>
        </w:rPr>
        <w:t>0mg</w:t>
      </w:r>
      <w:r w:rsidRPr="003C19C6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Pr="003C19C6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3C19C6">
        <w:rPr>
          <w:rFonts w:ascii="Times New Roman" w:eastAsia="宋体" w:hAnsi="Times New Roman" w:cs="Times New Roman"/>
          <w:sz w:val="24"/>
          <w:szCs w:val="24"/>
        </w:rPr>
        <w:t>疗效一致性评价。</w:t>
      </w:r>
      <w:bookmarkStart w:id="0" w:name="_GoBack"/>
      <w:bookmarkEnd w:id="0"/>
    </w:p>
    <w:p w:rsidR="008F5C16" w:rsidRPr="00E419CC" w:rsidRDefault="008F5C16" w:rsidP="00E419CC"/>
    <w:sectPr w:rsidR="008F5C16" w:rsidRPr="00E419CC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62E2" w:rsidRDefault="005862E2" w:rsidP="00AE0A9F">
      <w:r>
        <w:separator/>
      </w:r>
    </w:p>
  </w:endnote>
  <w:endnote w:type="continuationSeparator" w:id="0">
    <w:p w:rsidR="005862E2" w:rsidRDefault="005862E2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A471EE" w:rsidRPr="00A471EE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62E2" w:rsidRDefault="005862E2" w:rsidP="00AE0A9F">
      <w:r>
        <w:separator/>
      </w:r>
    </w:p>
  </w:footnote>
  <w:footnote w:type="continuationSeparator" w:id="0">
    <w:p w:rsidR="005862E2" w:rsidRDefault="005862E2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A5C89"/>
    <w:rsid w:val="001E5C0D"/>
    <w:rsid w:val="001F0902"/>
    <w:rsid w:val="002605CE"/>
    <w:rsid w:val="003D73D2"/>
    <w:rsid w:val="004212B5"/>
    <w:rsid w:val="00432B8B"/>
    <w:rsid w:val="005862E2"/>
    <w:rsid w:val="005939A2"/>
    <w:rsid w:val="005B5EB6"/>
    <w:rsid w:val="006111C0"/>
    <w:rsid w:val="006B73BA"/>
    <w:rsid w:val="00726918"/>
    <w:rsid w:val="007322CD"/>
    <w:rsid w:val="00742846"/>
    <w:rsid w:val="00770545"/>
    <w:rsid w:val="00850921"/>
    <w:rsid w:val="008F5C16"/>
    <w:rsid w:val="009330FE"/>
    <w:rsid w:val="009433C2"/>
    <w:rsid w:val="009F5577"/>
    <w:rsid w:val="00A471EE"/>
    <w:rsid w:val="00A64BA0"/>
    <w:rsid w:val="00AD728E"/>
    <w:rsid w:val="00AE0A9F"/>
    <w:rsid w:val="00BD3892"/>
    <w:rsid w:val="00CC320C"/>
    <w:rsid w:val="00CE4BB2"/>
    <w:rsid w:val="00E419CC"/>
    <w:rsid w:val="00E73FD3"/>
    <w:rsid w:val="00EC12E8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BD3D2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19C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176</Words>
  <Characters>1008</Characters>
  <Application>Microsoft Office Word</Application>
  <DocSecurity>0</DocSecurity>
  <Lines>8</Lines>
  <Paragraphs>2</Paragraphs>
  <ScaleCrop>false</ScaleCrop>
  <Company>Microsoft</Company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宋晓</cp:lastModifiedBy>
  <cp:revision>29</cp:revision>
  <dcterms:created xsi:type="dcterms:W3CDTF">2022-10-30T10:21:00Z</dcterms:created>
  <dcterms:modified xsi:type="dcterms:W3CDTF">2024-04-12T06:51:00Z</dcterms:modified>
</cp:coreProperties>
</file>