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AE0A9F" w:rsidRPr="00AE0A9F" w:rsidRDefault="00916987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16987">
              <w:rPr>
                <w:rFonts w:ascii="宋体" w:eastAsia="宋体" w:hAnsi="宋体" w:cs="Times New Roman" w:hint="eastAsia"/>
                <w:sz w:val="24"/>
                <w:szCs w:val="24"/>
              </w:rPr>
              <w:t>硝苯地平缓释片（Ⅱ）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AE0A9F" w:rsidRPr="00AE0A9F" w:rsidRDefault="00F03778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03778">
              <w:rPr>
                <w:rFonts w:ascii="Times New Roman" w:eastAsia="宋体" w:hAnsi="Times New Roman" w:cs="Times New Roman"/>
                <w:sz w:val="24"/>
                <w:szCs w:val="24"/>
              </w:rPr>
              <w:t>Nifedipine</w:t>
            </w:r>
            <w:proofErr w:type="spellEnd"/>
            <w:r w:rsidRPr="00F0377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Sustained-release Tablets</w:t>
            </w:r>
            <w:r w:rsidRPr="00F03778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F03778">
              <w:rPr>
                <w:rFonts w:ascii="宋体" w:eastAsia="宋体" w:hAnsi="宋体" w:cs="宋体" w:hint="eastAsia"/>
                <w:sz w:val="24"/>
                <w:szCs w:val="24"/>
              </w:rPr>
              <w:t>Ⅱ</w:t>
            </w:r>
            <w:r w:rsidRPr="00F03778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AE0A9F" w:rsidRPr="00AE0A9F" w:rsidRDefault="004A33D6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131AEC">
              <w:rPr>
                <w:rFonts w:ascii="宋体" w:eastAsia="宋体" w:hAnsi="宋体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2D3C70" w:rsidRPr="002D3C70">
              <w:rPr>
                <w:rFonts w:ascii="Times New Roman" w:eastAsia="宋体" w:hAnsi="Times New Roman" w:cs="Times New Roman"/>
                <w:sz w:val="24"/>
                <w:szCs w:val="24"/>
              </w:rPr>
              <w:t>20mg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AE0A9F" w:rsidRPr="00AE0A9F" w:rsidRDefault="00D52223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522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国药集团工业有限公司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AE0A9F" w:rsidRPr="00AE0A9F" w:rsidRDefault="00D5222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D522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北京市顺义区牛栏山</w:t>
            </w:r>
            <w:proofErr w:type="gramStart"/>
            <w:r w:rsidRPr="00D522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镇牛汇南</w:t>
            </w:r>
            <w:proofErr w:type="gramEnd"/>
            <w:r w:rsidRPr="00D5222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一街</w:t>
            </w:r>
            <w:r w:rsidRPr="00D52223">
              <w:rPr>
                <w:rFonts w:ascii="Times New Roman" w:eastAsia="宋体" w:hAnsi="Times New Roman" w:cs="Times New Roman"/>
                <w:sz w:val="24"/>
                <w:szCs w:val="24"/>
              </w:rPr>
              <w:t>6</w:t>
            </w:r>
            <w:r w:rsidRPr="00D5222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AE0A9F" w:rsidRPr="00AE0A9F" w:rsidRDefault="004E3903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E3903">
              <w:rPr>
                <w:rFonts w:ascii="宋体" w:eastAsia="宋体" w:hAnsi="宋体" w:cs="Times New Roman" w:hint="eastAsia"/>
                <w:sz w:val="24"/>
                <w:szCs w:val="24"/>
              </w:rPr>
              <w:t>国药集团工业有限公司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AE0A9F" w:rsidRPr="00AE0A9F" w:rsidRDefault="00C75BD2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330397">
        <w:trPr>
          <w:trHeight w:val="445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AE0A9F" w:rsidRPr="00AE0A9F" w:rsidRDefault="00535DDE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535DDE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="00AE0A9F"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</w:t>
            </w:r>
          </w:p>
        </w:tc>
      </w:tr>
      <w:tr w:rsidR="00AE0A9F" w:rsidRPr="00AE0A9F" w:rsidTr="00330397">
        <w:trPr>
          <w:trHeight w:val="39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AE0A9F" w:rsidRPr="00AE0A9F" w:rsidRDefault="00D65C36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65C36">
              <w:rPr>
                <w:rFonts w:ascii="Times New Roman" w:eastAsia="宋体" w:hAnsi="Times New Roman" w:cs="Times New Roman"/>
                <w:sz w:val="24"/>
                <w:szCs w:val="24"/>
              </w:rPr>
              <w:t>S20220201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AE0A9F" w:rsidRPr="00AE0A9F" w:rsidRDefault="006432C8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6432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国药集团工业有限公司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330397">
        <w:trPr>
          <w:trHeight w:val="1077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AE0A9F" w:rsidRPr="00AE0A9F" w:rsidRDefault="00D9022D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9022D">
              <w:rPr>
                <w:rFonts w:ascii="Times New Roman" w:eastAsia="宋体" w:hAnsi="Times New Roman" w:cs="Times New Roman"/>
                <w:sz w:val="24"/>
                <w:szCs w:val="24"/>
              </w:rPr>
              <w:t>B202200065-01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AE0A9F" w:rsidRPr="00AE0A9F" w:rsidRDefault="00374095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374095">
              <w:rPr>
                <w:rFonts w:ascii="宋体" w:eastAsia="宋体" w:hAnsi="宋体" w:cs="Times New Roman" w:hint="eastAsia"/>
                <w:sz w:val="24"/>
                <w:szCs w:val="24"/>
              </w:rPr>
              <w:t>萍乡市人民医院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AE0A9F" w:rsidRPr="00AE0A9F" w:rsidRDefault="0009622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6220">
              <w:rPr>
                <w:rFonts w:ascii="宋体" w:eastAsia="宋体" w:hAnsi="宋体" w:cs="Times New Roman" w:hint="eastAsia"/>
                <w:sz w:val="24"/>
                <w:szCs w:val="24"/>
              </w:rPr>
              <w:t>南京英锋医药科技有限公司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AE0A9F" w:rsidRPr="00AE0A9F" w:rsidRDefault="00096220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6220">
              <w:rPr>
                <w:rFonts w:ascii="宋体" w:eastAsia="宋体" w:hAnsi="宋体" w:cs="Times New Roman" w:hint="eastAsia"/>
                <w:sz w:val="24"/>
                <w:szCs w:val="24"/>
              </w:rPr>
              <w:t>南京科利泰医药科技有限公司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AE0A9F" w:rsidRPr="00AE0A9F" w:rsidRDefault="00E45BE8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45BE8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随机、开放、两周期、双交叉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的</w:t>
            </w:r>
            <w:r w:rsidR="00321A59" w:rsidRPr="00321A59">
              <w:rPr>
                <w:rFonts w:ascii="宋体" w:eastAsia="宋体" w:hAnsi="宋体" w:cs="Times New Roman" w:hint="eastAsia"/>
                <w:sz w:val="24"/>
                <w:szCs w:val="24"/>
              </w:rPr>
              <w:t>空腹和餐后</w:t>
            </w:r>
            <w:r w:rsidR="00321A59">
              <w:rPr>
                <w:rFonts w:ascii="宋体" w:eastAsia="宋体" w:hAnsi="宋体" w:cs="Times New Roman" w:hint="eastAsia"/>
                <w:sz w:val="24"/>
                <w:szCs w:val="24"/>
              </w:rPr>
              <w:t>试验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AE0A9F" w:rsidRPr="00AE0A9F" w:rsidRDefault="009433C2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433C2"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="00ED674B" w:rsidRPr="00ED674B">
              <w:rPr>
                <w:rFonts w:ascii="宋体" w:eastAsia="宋体" w:hAnsi="宋体" w:cs="Times New Roman" w:hint="eastAsia"/>
                <w:sz w:val="24"/>
                <w:szCs w:val="24"/>
              </w:rPr>
              <w:t>硝苯地平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AE0A9F" w:rsidRPr="00AE0A9F" w:rsidRDefault="00CC320C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330397">
        <w:trPr>
          <w:trHeight w:val="454"/>
          <w:jc w:val="center"/>
        </w:trPr>
        <w:tc>
          <w:tcPr>
            <w:tcW w:w="1870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="000B1ABD" w:rsidRPr="008A27BA">
        <w:rPr>
          <w:rFonts w:ascii="宋体" w:eastAsia="宋体" w:hAnsi="宋体" w:cs="Times New Roman" w:hint="eastAsia"/>
          <w:sz w:val="24"/>
          <w:szCs w:val="24"/>
        </w:rPr>
        <w:t>（</w:t>
      </w:r>
      <w:r w:rsidR="000B1ABD">
        <w:rPr>
          <w:rFonts w:ascii="Times New Roman" w:eastAsia="宋体" w:hAnsi="Times New Roman" w:cs="Times New Roman"/>
          <w:sz w:val="24"/>
          <w:szCs w:val="24"/>
        </w:rPr>
        <w:t>2</w:t>
      </w:r>
      <w:bookmarkStart w:id="0" w:name="_GoBack"/>
      <w:bookmarkEnd w:id="0"/>
      <w:r w:rsidR="000B1ABD" w:rsidRPr="008A27BA">
        <w:rPr>
          <w:rFonts w:ascii="Times New Roman" w:eastAsia="宋体" w:hAnsi="Times New Roman" w:cs="Times New Roman"/>
          <w:sz w:val="24"/>
          <w:szCs w:val="24"/>
        </w:rPr>
        <w:t>0mg</w:t>
      </w:r>
      <w:r w:rsidR="000B1ABD" w:rsidRPr="008A27BA">
        <w:rPr>
          <w:rFonts w:ascii="宋体" w:eastAsia="宋体" w:hAnsi="宋体" w:cs="Times New Roman" w:hint="eastAsia"/>
          <w:sz w:val="24"/>
          <w:szCs w:val="24"/>
        </w:rPr>
        <w:t>规格，</w:t>
      </w:r>
      <w:r w:rsidR="000B1ABD" w:rsidRPr="009433C2">
        <w:rPr>
          <w:rFonts w:ascii="宋体" w:eastAsia="宋体" w:hAnsi="宋体" w:cs="Times New Roman" w:hint="eastAsia"/>
          <w:sz w:val="24"/>
          <w:szCs w:val="24"/>
        </w:rPr>
        <w:t>血浆中的</w:t>
      </w:r>
      <w:r w:rsidR="000B1ABD" w:rsidRPr="00ED674B">
        <w:rPr>
          <w:rFonts w:ascii="宋体" w:eastAsia="宋体" w:hAnsi="宋体" w:cs="Times New Roman" w:hint="eastAsia"/>
          <w:sz w:val="24"/>
          <w:szCs w:val="24"/>
        </w:rPr>
        <w:t>硝苯地平</w:t>
      </w:r>
      <w:r w:rsidR="000B1ABD" w:rsidRPr="008A27BA">
        <w:rPr>
          <w:rFonts w:ascii="宋体" w:eastAsia="宋体" w:hAnsi="宋体" w:cs="Times New Roman" w:hint="eastAsia"/>
          <w:sz w:val="24"/>
          <w:szCs w:val="24"/>
        </w:rPr>
        <w:t>）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68"/>
        <w:gridCol w:w="1173"/>
        <w:gridCol w:w="1173"/>
        <w:gridCol w:w="1179"/>
        <w:gridCol w:w="1754"/>
        <w:gridCol w:w="1459"/>
      </w:tblGrid>
      <w:tr w:rsidR="002F3D2E" w:rsidRPr="001B7BBB" w:rsidTr="00633457">
        <w:trPr>
          <w:cantSplit/>
          <w:jc w:val="center"/>
        </w:trPr>
        <w:tc>
          <w:tcPr>
            <w:tcW w:w="5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F3D2E" w:rsidRPr="001B7BBB" w:rsidRDefault="002F3D2E" w:rsidP="00676E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76E2D" w:rsidRPr="001B7BBB">
              <w:rPr>
                <w:rFonts w:ascii="Times New Roman" w:eastAsia="宋体" w:hAnsi="Times New Roman" w:cs="Times New Roman"/>
                <w:szCs w:val="21"/>
              </w:rPr>
              <w:t>50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个</w:t>
            </w:r>
            <w:proofErr w:type="gramEnd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体内变异（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CV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F3D2E" w:rsidRPr="001B7BBB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3138EC" w:rsidRPr="001B7BBB" w:rsidTr="00633457">
        <w:trPr>
          <w:cantSplit/>
          <w:trHeight w:val="20"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1B7BBB" w:rsidRDefault="003138EC" w:rsidP="003138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46.65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46.58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100.16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93.08-107.78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21.7</w:t>
            </w:r>
          </w:p>
        </w:tc>
      </w:tr>
      <w:tr w:rsidR="003138EC" w:rsidRPr="001B7BBB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1B7BBB" w:rsidRDefault="003138EC" w:rsidP="003138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B7BB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368.91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380.33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97.00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93.00-101.17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12.3</w:t>
            </w:r>
          </w:p>
        </w:tc>
      </w:tr>
      <w:tr w:rsidR="003138EC" w:rsidRPr="001B7BBB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38EC" w:rsidRPr="001B7BBB" w:rsidRDefault="003138EC" w:rsidP="003138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B7BB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376.35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386.76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color w:val="000000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97.31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B7BBB">
              <w:rPr>
                <w:rFonts w:ascii="Times New Roman" w:hAnsi="Times New Roman" w:cs="Times New Roman"/>
                <w:bCs/>
                <w:szCs w:val="21"/>
              </w:rPr>
              <w:t>93.30-101.50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38EC" w:rsidRPr="001B7BBB" w:rsidRDefault="003138EC" w:rsidP="003138EC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 w:rsidRPr="001B7BBB">
              <w:rPr>
                <w:rFonts w:ascii="Times New Roman" w:hAnsi="Times New Roman" w:cs="Times New Roman"/>
                <w:bCs/>
                <w:szCs w:val="21"/>
              </w:rPr>
              <w:t>12.3</w:t>
            </w:r>
          </w:p>
        </w:tc>
      </w:tr>
      <w:tr w:rsidR="002F3D2E" w:rsidRPr="001B7BBB" w:rsidTr="00633457">
        <w:trPr>
          <w:cantSplit/>
          <w:jc w:val="center"/>
        </w:trPr>
        <w:tc>
          <w:tcPr>
            <w:tcW w:w="54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A31366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2F3D2E" w:rsidRPr="001B7BBB" w:rsidRDefault="002F3D2E" w:rsidP="00676E2D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="00122CA2" w:rsidRPr="001B7BBB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676E2D" w:rsidRPr="001B7BBB"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100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参数</w:t>
            </w:r>
          </w:p>
        </w:tc>
        <w:tc>
          <w:tcPr>
            <w:tcW w:w="18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几何均值及比值</w:t>
            </w:r>
          </w:p>
        </w:tc>
        <w:tc>
          <w:tcPr>
            <w:tcW w:w="8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置信区间</w:t>
            </w:r>
          </w:p>
        </w:tc>
        <w:tc>
          <w:tcPr>
            <w:tcW w:w="74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proofErr w:type="gramStart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个</w:t>
            </w:r>
            <w:proofErr w:type="gramEnd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体内变异（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CV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W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%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）</w:t>
            </w:r>
          </w:p>
        </w:tc>
      </w:tr>
      <w:tr w:rsidR="002F3D2E" w:rsidRPr="001B7BBB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00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受试制剂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参比制剂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8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4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3D2E" w:rsidRPr="001B7BBB" w:rsidRDefault="002F3D2E" w:rsidP="0063345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AD1025" w:rsidRPr="001B7BBB" w:rsidTr="00633457">
        <w:trPr>
          <w:cantSplit/>
          <w:trHeight w:val="20"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1025" w:rsidRPr="001B7BBB" w:rsidRDefault="00AD1025" w:rsidP="00AD102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B7BBB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96.11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99.82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96.28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89.53-103.53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20.0</w:t>
            </w:r>
          </w:p>
        </w:tc>
      </w:tr>
      <w:tr w:rsidR="00AD1025" w:rsidRPr="001B7BBB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D1025" w:rsidRPr="001B7BBB" w:rsidRDefault="00AD1025" w:rsidP="00AD102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B7BBB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533.24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516.91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103.16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99.25-107.22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10.5</w:t>
            </w:r>
          </w:p>
        </w:tc>
      </w:tr>
      <w:tr w:rsidR="00AD1025" w:rsidRPr="001B7BBB" w:rsidTr="00633457">
        <w:trPr>
          <w:cantSplit/>
          <w:jc w:val="center"/>
        </w:trPr>
        <w:tc>
          <w:tcPr>
            <w:tcW w:w="5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025" w:rsidRPr="001B7BBB" w:rsidRDefault="00AD1025" w:rsidP="00AD102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B7BBB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B7BBB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B7BBB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537.67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521.87</w:t>
            </w:r>
          </w:p>
        </w:tc>
        <w:tc>
          <w:tcPr>
            <w:tcW w:w="6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103.03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szCs w:val="21"/>
              </w:rPr>
              <w:t>99.13-107.08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1025" w:rsidRPr="001B7BBB" w:rsidRDefault="00AD1025" w:rsidP="00AD1025">
            <w:pPr>
              <w:ind w:leftChars="-50" w:left="-105" w:rightChars="-50" w:right="-105"/>
              <w:jc w:val="center"/>
              <w:rPr>
                <w:rFonts w:ascii="Times New Roman" w:hAnsi="Times New Roman" w:cs="Times New Roman"/>
                <w:szCs w:val="21"/>
              </w:rPr>
            </w:pPr>
            <w:r w:rsidRPr="001B7BBB">
              <w:rPr>
                <w:rFonts w:ascii="Times New Roman" w:hAnsi="Times New Roman" w:cs="Times New Roman"/>
                <w:color w:val="000000"/>
                <w:szCs w:val="21"/>
              </w:rPr>
              <w:t>10.5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Default="00AE0A9F" w:rsidP="005939A2">
      <w:pPr>
        <w:spacing w:line="360" w:lineRule="auto"/>
        <w:ind w:firstLineChars="196" w:firstLine="470"/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A0461" w:rsidRPr="001A0461">
        <w:rPr>
          <w:rFonts w:ascii="Times New Roman" w:eastAsia="宋体" w:hAnsi="Times New Roman" w:cs="Times New Roman" w:hint="eastAsia"/>
          <w:sz w:val="24"/>
          <w:szCs w:val="24"/>
        </w:rPr>
        <w:t>国药集团工业有限公司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D650D4" w:rsidRPr="00D650D4">
        <w:rPr>
          <w:rFonts w:ascii="宋体" w:eastAsia="宋体" w:hAnsi="宋体" w:cs="Times New Roman" w:hint="eastAsia"/>
          <w:sz w:val="24"/>
          <w:szCs w:val="24"/>
        </w:rPr>
        <w:t>硝苯地平缓释片（Ⅱ）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0974B8" w:rsidRPr="000974B8">
        <w:rPr>
          <w:rFonts w:ascii="Times New Roman" w:eastAsia="宋体" w:hAnsi="Times New Roman" w:cs="Times New Roman"/>
          <w:sz w:val="24"/>
          <w:szCs w:val="24"/>
        </w:rPr>
        <w:t>20mg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2D6" w:rsidRDefault="000012D6" w:rsidP="00AE0A9F">
      <w:r>
        <w:separator/>
      </w:r>
    </w:p>
  </w:endnote>
  <w:endnote w:type="continuationSeparator" w:id="0">
    <w:p w:rsidR="000012D6" w:rsidRDefault="000012D6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0B1ABD" w:rsidRPr="000B1ABD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2D6" w:rsidRDefault="000012D6" w:rsidP="00AE0A9F">
      <w:r>
        <w:separator/>
      </w:r>
    </w:p>
  </w:footnote>
  <w:footnote w:type="continuationSeparator" w:id="0">
    <w:p w:rsidR="000012D6" w:rsidRDefault="000012D6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012D6"/>
    <w:rsid w:val="000216E1"/>
    <w:rsid w:val="000218CD"/>
    <w:rsid w:val="00093BA2"/>
    <w:rsid w:val="00096220"/>
    <w:rsid w:val="000974B8"/>
    <w:rsid w:val="000B1ABD"/>
    <w:rsid w:val="000D08B2"/>
    <w:rsid w:val="000D5447"/>
    <w:rsid w:val="000E6887"/>
    <w:rsid w:val="00102137"/>
    <w:rsid w:val="00122CA2"/>
    <w:rsid w:val="00131AEC"/>
    <w:rsid w:val="00185674"/>
    <w:rsid w:val="001950E3"/>
    <w:rsid w:val="001A023F"/>
    <w:rsid w:val="001A0461"/>
    <w:rsid w:val="001B7BBB"/>
    <w:rsid w:val="001C328D"/>
    <w:rsid w:val="001E5C0D"/>
    <w:rsid w:val="001F0902"/>
    <w:rsid w:val="002605CE"/>
    <w:rsid w:val="002712EA"/>
    <w:rsid w:val="00277D9A"/>
    <w:rsid w:val="00290BB5"/>
    <w:rsid w:val="002D3C70"/>
    <w:rsid w:val="002F3D2E"/>
    <w:rsid w:val="003138EC"/>
    <w:rsid w:val="00321A59"/>
    <w:rsid w:val="00334552"/>
    <w:rsid w:val="00374095"/>
    <w:rsid w:val="003B0795"/>
    <w:rsid w:val="003B27CC"/>
    <w:rsid w:val="003D73D2"/>
    <w:rsid w:val="0040212C"/>
    <w:rsid w:val="00467901"/>
    <w:rsid w:val="004938D7"/>
    <w:rsid w:val="004A33D6"/>
    <w:rsid w:val="004E3903"/>
    <w:rsid w:val="00517E5A"/>
    <w:rsid w:val="00520087"/>
    <w:rsid w:val="005210B5"/>
    <w:rsid w:val="00524B71"/>
    <w:rsid w:val="00535DDE"/>
    <w:rsid w:val="00575107"/>
    <w:rsid w:val="00585952"/>
    <w:rsid w:val="005939A2"/>
    <w:rsid w:val="005A545E"/>
    <w:rsid w:val="005B5EB6"/>
    <w:rsid w:val="006111C0"/>
    <w:rsid w:val="00633457"/>
    <w:rsid w:val="006406F9"/>
    <w:rsid w:val="006432C8"/>
    <w:rsid w:val="00676E2D"/>
    <w:rsid w:val="00676E61"/>
    <w:rsid w:val="006A3A66"/>
    <w:rsid w:val="006C3F9D"/>
    <w:rsid w:val="0070546F"/>
    <w:rsid w:val="00717781"/>
    <w:rsid w:val="00726918"/>
    <w:rsid w:val="00742846"/>
    <w:rsid w:val="00763684"/>
    <w:rsid w:val="00770545"/>
    <w:rsid w:val="007949F0"/>
    <w:rsid w:val="00820201"/>
    <w:rsid w:val="00850921"/>
    <w:rsid w:val="00891E2D"/>
    <w:rsid w:val="008A5647"/>
    <w:rsid w:val="008D66A5"/>
    <w:rsid w:val="008F5C16"/>
    <w:rsid w:val="00916987"/>
    <w:rsid w:val="009433C2"/>
    <w:rsid w:val="00966BC7"/>
    <w:rsid w:val="00972969"/>
    <w:rsid w:val="009E2FEB"/>
    <w:rsid w:val="009F210F"/>
    <w:rsid w:val="009F5577"/>
    <w:rsid w:val="009F5DFC"/>
    <w:rsid w:val="00A06B69"/>
    <w:rsid w:val="00A31366"/>
    <w:rsid w:val="00A64BA0"/>
    <w:rsid w:val="00A666D6"/>
    <w:rsid w:val="00A76ED2"/>
    <w:rsid w:val="00A843FF"/>
    <w:rsid w:val="00AB6F7C"/>
    <w:rsid w:val="00AD1025"/>
    <w:rsid w:val="00AD728E"/>
    <w:rsid w:val="00AE0A9F"/>
    <w:rsid w:val="00AE704E"/>
    <w:rsid w:val="00B64791"/>
    <w:rsid w:val="00B72935"/>
    <w:rsid w:val="00BC1BC9"/>
    <w:rsid w:val="00BC7ECF"/>
    <w:rsid w:val="00BD3892"/>
    <w:rsid w:val="00C12EE1"/>
    <w:rsid w:val="00C37EB1"/>
    <w:rsid w:val="00C44FF8"/>
    <w:rsid w:val="00C75BD2"/>
    <w:rsid w:val="00C92831"/>
    <w:rsid w:val="00CC320C"/>
    <w:rsid w:val="00CE76B4"/>
    <w:rsid w:val="00D10A4C"/>
    <w:rsid w:val="00D52223"/>
    <w:rsid w:val="00D568F5"/>
    <w:rsid w:val="00D650D4"/>
    <w:rsid w:val="00D65C36"/>
    <w:rsid w:val="00D66345"/>
    <w:rsid w:val="00D9022D"/>
    <w:rsid w:val="00DB5DD3"/>
    <w:rsid w:val="00DF28E4"/>
    <w:rsid w:val="00E22F01"/>
    <w:rsid w:val="00E324D6"/>
    <w:rsid w:val="00E45BE8"/>
    <w:rsid w:val="00E50F2E"/>
    <w:rsid w:val="00E530FD"/>
    <w:rsid w:val="00E66FD9"/>
    <w:rsid w:val="00E73FD3"/>
    <w:rsid w:val="00E90D3C"/>
    <w:rsid w:val="00EC12E8"/>
    <w:rsid w:val="00ED674B"/>
    <w:rsid w:val="00F03778"/>
    <w:rsid w:val="00F4268B"/>
    <w:rsid w:val="00F432DE"/>
    <w:rsid w:val="00F91F52"/>
    <w:rsid w:val="00F93202"/>
    <w:rsid w:val="00FA090F"/>
    <w:rsid w:val="00FC0CC4"/>
    <w:rsid w:val="00FC5445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B6010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157</Words>
  <Characters>895</Characters>
  <Application>Microsoft Office Word</Application>
  <DocSecurity>0</DocSecurity>
  <Lines>7</Lines>
  <Paragraphs>2</Paragraphs>
  <ScaleCrop>false</ScaleCrop>
  <Company>Microsoft</Company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宋晓</cp:lastModifiedBy>
  <cp:revision>176</cp:revision>
  <dcterms:created xsi:type="dcterms:W3CDTF">2022-10-30T10:21:00Z</dcterms:created>
  <dcterms:modified xsi:type="dcterms:W3CDTF">2024-05-10T07:28:00Z</dcterms:modified>
</cp:coreProperties>
</file>