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92" w:rsidRDefault="00B52992" w:rsidP="00B52992">
      <w:pPr>
        <w:widowControl/>
        <w:jc w:val="center"/>
        <w:rPr>
          <w:rFonts w:ascii="宋体" w:eastAsia="宋体" w:hAnsi="宋体"/>
          <w:b/>
          <w:sz w:val="36"/>
          <w:szCs w:val="30"/>
        </w:rPr>
      </w:pPr>
      <w:r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B52992" w:rsidRDefault="00B52992" w:rsidP="00B52992">
      <w:pPr>
        <w:widowControl/>
        <w:jc w:val="center"/>
        <w:rPr>
          <w:rFonts w:ascii="宋体" w:eastAsia="宋体" w:hAnsi="宋体" w:hint="eastAsia"/>
          <w:b/>
          <w:sz w:val="36"/>
          <w:szCs w:val="30"/>
        </w:rPr>
      </w:pPr>
      <w:r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B52992" w:rsidRDefault="00B52992" w:rsidP="00B52992">
      <w:pPr>
        <w:widowControl/>
        <w:jc w:val="center"/>
        <w:rPr>
          <w:rFonts w:ascii="宋体" w:eastAsia="宋体" w:hAnsi="宋体" w:hint="eastAsia"/>
          <w:sz w:val="20"/>
          <w:szCs w:val="30"/>
        </w:rPr>
      </w:pPr>
    </w:p>
    <w:p w:rsidR="00B52992" w:rsidRDefault="00B52992" w:rsidP="00B52992">
      <w:pPr>
        <w:rPr>
          <w:rFonts w:ascii="宋体" w:eastAsia="宋体" w:hAnsi="宋体" w:hint="eastAsia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1.基本情况汇总表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蒙脱石散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Mengtuoshi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San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 w:rsidP="00B52992">
            <w:pPr>
              <w:ind w:firstLineChars="50" w:firstLine="120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散剂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规格每袋含蒙脱石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克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山东罗欣乐康制药有限公司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山东省临沂市沂水县</w:t>
            </w: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腾飞路</w:t>
            </w:r>
            <w:proofErr w:type="gramEnd"/>
            <w:r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号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山东罗欣乐康制药有限公司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Times New Roman" w:eastAsia="宋体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国药准字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H20010778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■有工艺变更</w:t>
            </w:r>
          </w:p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□无工艺变更</w:t>
            </w:r>
          </w:p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□其它</w:t>
            </w:r>
          </w:p>
        </w:tc>
      </w:tr>
      <w:tr w:rsidR="00B52992" w:rsidTr="00B52992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终点生物等效性研究</w:t>
            </w:r>
          </w:p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终点生物等效性研究</w:t>
            </w:r>
          </w:p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□临床研究</w:t>
            </w:r>
          </w:p>
          <w:p w:rsidR="00B52992" w:rsidRDefault="00B52992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■其它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Times New Roman" w:eastAsia="宋体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备案号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Times New Roman" w:eastAsia="宋体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不适用</w:t>
            </w:r>
          </w:p>
        </w:tc>
      </w:tr>
      <w:tr w:rsidR="00B52992" w:rsidTr="00B52992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2992" w:rsidRDefault="00B52992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2992" w:rsidRDefault="00B5299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豁免BE研究</w:t>
            </w:r>
          </w:p>
        </w:tc>
      </w:tr>
    </w:tbl>
    <w:p w:rsidR="00B52992" w:rsidRDefault="00B52992" w:rsidP="00B52992">
      <w:pPr>
        <w:spacing w:before="240"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lastRenderedPageBreak/>
        <w:t>2.生物等效性研究结果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不适用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B52992" w:rsidRDefault="00B52992" w:rsidP="00B52992">
      <w:pPr>
        <w:spacing w:before="240" w:line="360" w:lineRule="auto"/>
        <w:rPr>
          <w:rFonts w:ascii="宋体" w:eastAsia="宋体" w:hAnsi="宋体" w:hint="eastAsia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不适用。</w:t>
      </w:r>
    </w:p>
    <w:p w:rsidR="00B52992" w:rsidRDefault="00B52992" w:rsidP="00B52992">
      <w:pPr>
        <w:spacing w:before="240" w:line="360" w:lineRule="auto"/>
        <w:rPr>
          <w:rFonts w:ascii="宋体" w:eastAsia="宋体" w:hAnsi="宋体" w:hint="eastAsia"/>
          <w:b/>
          <w:sz w:val="28"/>
          <w:szCs w:val="24"/>
        </w:rPr>
      </w:pPr>
    </w:p>
    <w:p w:rsidR="00B52992" w:rsidRDefault="00B52992" w:rsidP="00B52992">
      <w:pPr>
        <w:spacing w:before="240" w:line="360" w:lineRule="auto"/>
        <w:rPr>
          <w:rFonts w:ascii="宋体" w:eastAsia="宋体" w:hAnsi="宋体" w:hint="eastAsia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3.审评结论</w:t>
      </w:r>
    </w:p>
    <w:p w:rsidR="00B52992" w:rsidRDefault="00B52992" w:rsidP="00B52992">
      <w:pPr>
        <w:spacing w:line="360" w:lineRule="auto"/>
        <w:ind w:firstLineChars="196" w:firstLine="470"/>
        <w:rPr>
          <w:rFonts w:hint="eastAsia"/>
        </w:rPr>
      </w:pPr>
      <w:r>
        <w:rPr>
          <w:rFonts w:ascii="宋体" w:eastAsia="宋体" w:hAnsi="宋体" w:hint="eastAsia"/>
          <w:kern w:val="0"/>
          <w:sz w:val="24"/>
          <w:szCs w:val="24"/>
        </w:rPr>
        <w:t>建议</w:t>
      </w:r>
      <w:r>
        <w:rPr>
          <w:rFonts w:ascii="Times New Roman" w:eastAsia="宋体" w:hAnsi="Times New Roman" w:hint="eastAsia"/>
          <w:sz w:val="24"/>
          <w:szCs w:val="24"/>
        </w:rPr>
        <w:t>山东罗欣乐康制药有限公司</w:t>
      </w:r>
      <w:r>
        <w:rPr>
          <w:rFonts w:ascii="宋体" w:eastAsia="宋体" w:hAnsi="宋体" w:hint="eastAsia"/>
          <w:sz w:val="24"/>
          <w:szCs w:val="24"/>
        </w:rPr>
        <w:t>生产的蒙脱石散</w:t>
      </w:r>
      <w:r>
        <w:rPr>
          <w:rFonts w:ascii="Times New Roman" w:eastAsia="宋体" w:hAnsi="Times New Roman" w:hint="eastAsia"/>
          <w:sz w:val="24"/>
          <w:szCs w:val="24"/>
        </w:rPr>
        <w:t>（规格：每袋含蒙脱石</w:t>
      </w:r>
      <w:r w:rsidR="00FE5FC0">
        <w:rPr>
          <w:rFonts w:ascii="Times New Roman" w:eastAsia="宋体" w:hAnsi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克）通过仿制药质量和疗效一致性评价。</w:t>
      </w:r>
    </w:p>
    <w:p w:rsidR="00B52992" w:rsidRDefault="00B52992" w:rsidP="00B52992">
      <w:pPr>
        <w:rPr>
          <w:rFonts w:hint="eastAsia"/>
        </w:rPr>
      </w:pPr>
    </w:p>
    <w:p w:rsidR="008F5C16" w:rsidRPr="00B52992" w:rsidRDefault="008F5C16" w:rsidP="00B52992"/>
    <w:sectPr w:rsidR="008F5C16" w:rsidRPr="00B5299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65" w:rsidRDefault="00004F65" w:rsidP="00AE0A9F">
      <w:r>
        <w:separator/>
      </w:r>
    </w:p>
  </w:endnote>
  <w:endnote w:type="continuationSeparator" w:id="0">
    <w:p w:rsidR="00004F65" w:rsidRDefault="00004F6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E5FC0" w:rsidRPr="00FE5FC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65" w:rsidRDefault="00004F65" w:rsidP="00AE0A9F">
      <w:r>
        <w:separator/>
      </w:r>
    </w:p>
  </w:footnote>
  <w:footnote w:type="continuationSeparator" w:id="0">
    <w:p w:rsidR="00004F65" w:rsidRDefault="00004F6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F65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52992"/>
    <w:rsid w:val="00BD3892"/>
    <w:rsid w:val="00CC320C"/>
    <w:rsid w:val="00E73FD3"/>
    <w:rsid w:val="00EC12E8"/>
    <w:rsid w:val="00F91F52"/>
    <w:rsid w:val="00F93202"/>
    <w:rsid w:val="00FA090F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229D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9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2024-10-24T01:29:00Z</dcterms:modified>
</cp:coreProperties>
</file>