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0A9F" w:rsidRPr="00AE0A9F" w:rsidRDefault="00AE0A9F" w:rsidP="00AE0A9F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AE0A9F">
        <w:rPr>
          <w:rFonts w:ascii="宋体" w:eastAsia="宋体" w:hAnsi="宋体" w:cs="微软雅黑" w:hint="eastAsia"/>
          <w:b/>
          <w:sz w:val="36"/>
          <w:szCs w:val="30"/>
        </w:rPr>
        <w:t>一致性评价企业研究报告及生物等效性试验数据</w:t>
      </w:r>
    </w:p>
    <w:p w:rsidR="00AE0A9F" w:rsidRPr="00AE0A9F" w:rsidRDefault="00AE0A9F" w:rsidP="00AE0A9F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AE0A9F">
        <w:rPr>
          <w:rFonts w:ascii="宋体" w:eastAsia="宋体" w:hAnsi="宋体" w:cs="微软雅黑" w:hint="eastAsia"/>
          <w:b/>
          <w:sz w:val="36"/>
          <w:szCs w:val="30"/>
        </w:rPr>
        <w:t>信息公开</w:t>
      </w:r>
    </w:p>
    <w:p w:rsidR="00AE0A9F" w:rsidRPr="00AE0A9F" w:rsidRDefault="00AE0A9F" w:rsidP="00AE0A9F">
      <w:pPr>
        <w:widowControl/>
        <w:jc w:val="center"/>
        <w:rPr>
          <w:rFonts w:ascii="宋体" w:eastAsia="宋体" w:hAnsi="宋体" w:cs="Times New Roman"/>
          <w:sz w:val="20"/>
          <w:szCs w:val="30"/>
        </w:rPr>
      </w:pPr>
    </w:p>
    <w:p w:rsidR="00AE0A9F" w:rsidRPr="00AE0A9F" w:rsidRDefault="00AD728E" w:rsidP="00AD728E">
      <w:pPr>
        <w:rPr>
          <w:rFonts w:ascii="宋体" w:eastAsia="宋体" w:hAnsi="宋体" w:cs="Times New Roman"/>
          <w:b/>
          <w:sz w:val="28"/>
          <w:szCs w:val="24"/>
        </w:rPr>
      </w:pPr>
      <w:r>
        <w:rPr>
          <w:rFonts w:ascii="宋体" w:eastAsia="宋体" w:hAnsi="宋体" w:cs="Times New Roman" w:hint="eastAsia"/>
          <w:b/>
          <w:sz w:val="28"/>
          <w:szCs w:val="24"/>
        </w:rPr>
        <w:t>1.</w:t>
      </w:r>
      <w:r w:rsidR="00AE0A9F" w:rsidRPr="00AE0A9F">
        <w:rPr>
          <w:rFonts w:ascii="宋体" w:eastAsia="宋体" w:hAnsi="宋体" w:cs="Times New Roman" w:hint="eastAsia"/>
          <w:b/>
          <w:sz w:val="28"/>
          <w:szCs w:val="24"/>
        </w:rPr>
        <w:t>基本情况汇总</w:t>
      </w:r>
      <w:r w:rsidR="00AE0A9F" w:rsidRPr="00AE0A9F">
        <w:rPr>
          <w:rFonts w:ascii="宋体" w:eastAsia="宋体" w:hAnsi="宋体" w:cs="Times New Roman"/>
          <w:b/>
          <w:sz w:val="28"/>
          <w:szCs w:val="24"/>
        </w:rPr>
        <w:t>表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100"/>
        <w:gridCol w:w="5190"/>
      </w:tblGrid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通用名</w:t>
            </w:r>
          </w:p>
        </w:tc>
        <w:tc>
          <w:tcPr>
            <w:tcW w:w="3130" w:type="pct"/>
            <w:vAlign w:val="center"/>
          </w:tcPr>
          <w:p w:rsidR="00AE0A9F" w:rsidRPr="00AE0A9F" w:rsidRDefault="004709C7" w:rsidP="00067C44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proofErr w:type="gramStart"/>
            <w:r w:rsidRPr="004709C7">
              <w:rPr>
                <w:rFonts w:ascii="宋体" w:eastAsia="宋体" w:hAnsi="宋体" w:cs="Times New Roman" w:hint="eastAsia"/>
                <w:sz w:val="24"/>
                <w:szCs w:val="24"/>
              </w:rPr>
              <w:t>盐酸舍曲林</w:t>
            </w:r>
            <w:r w:rsidR="00067C44">
              <w:rPr>
                <w:rFonts w:ascii="宋体" w:eastAsia="宋体" w:hAnsi="宋体" w:cs="Times New Roman" w:hint="eastAsia"/>
                <w:sz w:val="24"/>
                <w:szCs w:val="24"/>
              </w:rPr>
              <w:t>片</w:t>
            </w:r>
            <w:proofErr w:type="gramEnd"/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英文名</w:t>
            </w:r>
          </w:p>
        </w:tc>
        <w:tc>
          <w:tcPr>
            <w:tcW w:w="3130" w:type="pct"/>
            <w:vAlign w:val="center"/>
          </w:tcPr>
          <w:p w:rsidR="00AE0A9F" w:rsidRPr="00AE0A9F" w:rsidRDefault="00067C44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067C44">
              <w:rPr>
                <w:rFonts w:ascii="Times New Roman" w:eastAsia="宋体" w:hAnsi="Times New Roman" w:cs="Times New Roman"/>
                <w:sz w:val="24"/>
                <w:szCs w:val="24"/>
              </w:rPr>
              <w:t>Sertraline Hydrochloride Tablets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剂型及规格</w:t>
            </w:r>
          </w:p>
        </w:tc>
        <w:tc>
          <w:tcPr>
            <w:tcW w:w="3130" w:type="pct"/>
            <w:vAlign w:val="center"/>
          </w:tcPr>
          <w:p w:rsidR="00AE0A9F" w:rsidRPr="004709C7" w:rsidRDefault="00067C44" w:rsidP="004709C7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片</w:t>
            </w:r>
            <w:r w:rsidR="00AE0A9F"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剂</w:t>
            </w:r>
            <w:r w:rsidR="00AE0A9F"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 xml:space="preserve"> </w:t>
            </w:r>
            <w:r w:rsidR="00AE0A9F"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</w:t>
            </w:r>
            <w:r w:rsidR="00AE0A9F"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规格</w:t>
            </w:r>
            <w:r w:rsidR="004709C7" w:rsidRPr="004709C7">
              <w:rPr>
                <w:rFonts w:ascii="Times New Roman" w:eastAsia="宋体" w:hAnsi="Times New Roman" w:cs="Times New Roman"/>
                <w:sz w:val="24"/>
                <w:szCs w:val="24"/>
              </w:rPr>
              <w:t>50mg</w:t>
            </w:r>
            <w:r w:rsidR="004709C7" w:rsidRPr="004709C7">
              <w:rPr>
                <w:rFonts w:ascii="Times New Roman" w:eastAsia="宋体" w:hAnsi="Times New Roman" w:cs="Times New Roman" w:hint="eastAsia"/>
                <w:bCs/>
                <w:sz w:val="24"/>
                <w:szCs w:val="24"/>
              </w:rPr>
              <w:t>（按</w:t>
            </w:r>
            <w:r w:rsidR="004709C7" w:rsidRPr="004709C7">
              <w:rPr>
                <w:rFonts w:ascii="Times New Roman" w:eastAsia="宋体" w:hAnsi="Times New Roman" w:cs="Times New Roman"/>
                <w:sz w:val="24"/>
                <w:szCs w:val="24"/>
              </w:rPr>
              <w:t>C</w:t>
            </w:r>
            <w:r w:rsidR="004709C7" w:rsidRPr="004709C7">
              <w:rPr>
                <w:rFonts w:ascii="Times New Roman" w:eastAsia="宋体" w:hAnsi="Times New Roman" w:cs="Times New Roman"/>
                <w:sz w:val="24"/>
                <w:szCs w:val="24"/>
                <w:vertAlign w:val="subscript"/>
              </w:rPr>
              <w:t>17</w:t>
            </w:r>
            <w:r w:rsidR="004709C7" w:rsidRPr="004709C7">
              <w:rPr>
                <w:rFonts w:ascii="Times New Roman" w:eastAsia="宋体" w:hAnsi="Times New Roman" w:cs="Times New Roman"/>
                <w:sz w:val="24"/>
                <w:szCs w:val="24"/>
              </w:rPr>
              <w:t>H</w:t>
            </w:r>
            <w:r w:rsidR="004709C7" w:rsidRPr="004709C7">
              <w:rPr>
                <w:rFonts w:ascii="Times New Roman" w:eastAsia="宋体" w:hAnsi="Times New Roman" w:cs="Times New Roman"/>
                <w:sz w:val="24"/>
                <w:szCs w:val="24"/>
                <w:vertAlign w:val="subscript"/>
              </w:rPr>
              <w:t>17</w:t>
            </w:r>
            <w:r w:rsidR="004709C7" w:rsidRPr="004709C7">
              <w:rPr>
                <w:rFonts w:ascii="Times New Roman" w:eastAsia="宋体" w:hAnsi="Times New Roman" w:cs="Times New Roman"/>
                <w:sz w:val="24"/>
                <w:szCs w:val="24"/>
              </w:rPr>
              <w:t>Cl</w:t>
            </w:r>
            <w:r w:rsidR="004709C7" w:rsidRPr="004709C7">
              <w:rPr>
                <w:rFonts w:ascii="Times New Roman" w:eastAsia="宋体" w:hAnsi="Times New Roman" w:cs="Times New Roman"/>
                <w:sz w:val="24"/>
                <w:szCs w:val="24"/>
                <w:vertAlign w:val="subscript"/>
              </w:rPr>
              <w:t>2</w:t>
            </w:r>
            <w:r w:rsidR="004709C7" w:rsidRPr="004709C7">
              <w:rPr>
                <w:rFonts w:ascii="Times New Roman" w:eastAsia="宋体" w:hAnsi="Times New Roman" w:cs="Times New Roman"/>
                <w:sz w:val="24"/>
                <w:szCs w:val="24"/>
              </w:rPr>
              <w:t>N</w:t>
            </w:r>
            <w:r w:rsidR="004709C7" w:rsidRPr="004709C7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计</w:t>
            </w:r>
            <w:r w:rsidR="004709C7" w:rsidRPr="004709C7">
              <w:rPr>
                <w:rFonts w:ascii="Times New Roman" w:eastAsia="宋体" w:hAnsi="Times New Roman" w:cs="Times New Roman" w:hint="eastAsia"/>
                <w:bCs/>
                <w:sz w:val="24"/>
                <w:szCs w:val="24"/>
              </w:rPr>
              <w:t>）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生产企业名称</w:t>
            </w:r>
          </w:p>
        </w:tc>
        <w:tc>
          <w:tcPr>
            <w:tcW w:w="3130" w:type="pct"/>
            <w:vAlign w:val="center"/>
          </w:tcPr>
          <w:p w:rsidR="00AE0A9F" w:rsidRPr="00AE0A9F" w:rsidRDefault="00067C44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CC1183">
              <w:rPr>
                <w:rFonts w:ascii="Times New Roman" w:eastAsia="宋体" w:hAnsi="Times New Roman" w:cs="Times New Roman" w:hint="eastAsia"/>
                <w:kern w:val="0"/>
                <w:sz w:val="24"/>
                <w:szCs w:val="21"/>
              </w:rPr>
              <w:t>山西仟源医药集团股份有限公司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生产企业地址</w:t>
            </w:r>
          </w:p>
        </w:tc>
        <w:tc>
          <w:tcPr>
            <w:tcW w:w="3130" w:type="pct"/>
            <w:vAlign w:val="center"/>
          </w:tcPr>
          <w:p w:rsidR="00AE0A9F" w:rsidRPr="00AE0A9F" w:rsidRDefault="00067C44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CC1183">
              <w:rPr>
                <w:rFonts w:ascii="Times New Roman" w:eastAsia="宋体" w:hAnsi="Times New Roman" w:cs="Times New Roman" w:hint="eastAsia"/>
                <w:kern w:val="0"/>
                <w:sz w:val="24"/>
                <w:szCs w:val="21"/>
              </w:rPr>
              <w:t>山西省大同市经济技术开发区恒安街</w:t>
            </w:r>
            <w:r w:rsidRPr="00CC1183">
              <w:rPr>
                <w:rFonts w:ascii="Times New Roman" w:eastAsia="宋体" w:hAnsi="Times New Roman" w:cs="Times New Roman"/>
                <w:kern w:val="0"/>
                <w:sz w:val="24"/>
                <w:szCs w:val="21"/>
              </w:rPr>
              <w:t>1378</w:t>
            </w:r>
            <w:r w:rsidRPr="00CC1183">
              <w:rPr>
                <w:rFonts w:ascii="Times New Roman" w:eastAsia="宋体" w:hAnsi="Times New Roman" w:cs="Times New Roman" w:hint="eastAsia"/>
                <w:kern w:val="0"/>
                <w:sz w:val="24"/>
                <w:szCs w:val="21"/>
              </w:rPr>
              <w:t>号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上市许可持有人</w:t>
            </w:r>
          </w:p>
        </w:tc>
        <w:tc>
          <w:tcPr>
            <w:tcW w:w="3130" w:type="pct"/>
            <w:vAlign w:val="center"/>
          </w:tcPr>
          <w:p w:rsidR="00AE0A9F" w:rsidRPr="00AE0A9F" w:rsidRDefault="00067C44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CC1183">
              <w:rPr>
                <w:rFonts w:ascii="Times New Roman" w:eastAsia="宋体" w:hAnsi="Times New Roman" w:cs="Times New Roman" w:hint="eastAsia"/>
                <w:kern w:val="0"/>
                <w:sz w:val="24"/>
                <w:szCs w:val="21"/>
              </w:rPr>
              <w:t>山西仟源医药集团股份有限公司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最新批准文号</w:t>
            </w:r>
          </w:p>
        </w:tc>
        <w:tc>
          <w:tcPr>
            <w:tcW w:w="3130" w:type="pct"/>
            <w:vAlign w:val="center"/>
          </w:tcPr>
          <w:p w:rsidR="00AE0A9F" w:rsidRPr="00AE0A9F" w:rsidRDefault="00067C44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CC1183">
              <w:rPr>
                <w:rFonts w:ascii="Times New Roman" w:eastAsia="宋体" w:hAnsi="Times New Roman" w:cs="Times New Roman" w:hint="eastAsia"/>
                <w:kern w:val="0"/>
                <w:sz w:val="24"/>
                <w:szCs w:val="21"/>
              </w:rPr>
              <w:t>国药准字</w:t>
            </w:r>
            <w:r w:rsidRPr="00CC1183">
              <w:rPr>
                <w:rFonts w:ascii="Times New Roman" w:eastAsia="宋体" w:hAnsi="Times New Roman" w:cs="Times New Roman"/>
                <w:kern w:val="0"/>
                <w:sz w:val="24"/>
                <w:szCs w:val="21"/>
              </w:rPr>
              <w:t>H20060316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其它上市国家及上市时间</w:t>
            </w:r>
          </w:p>
        </w:tc>
        <w:tc>
          <w:tcPr>
            <w:tcW w:w="3130" w:type="pct"/>
            <w:vAlign w:val="center"/>
          </w:tcPr>
          <w:p w:rsidR="00AE0A9F" w:rsidRPr="00AE0A9F" w:rsidRDefault="00AE0A9F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AE0A9F" w:rsidRPr="00AE0A9F" w:rsidTr="00330397">
        <w:trPr>
          <w:trHeight w:val="445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附加申请</w:t>
            </w:r>
          </w:p>
        </w:tc>
        <w:tc>
          <w:tcPr>
            <w:tcW w:w="3130" w:type="pct"/>
            <w:vAlign w:val="center"/>
          </w:tcPr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■有工艺变更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□无工艺变更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b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□其它</w:t>
            </w:r>
          </w:p>
        </w:tc>
      </w:tr>
      <w:tr w:rsidR="00AE0A9F" w:rsidRPr="00AE0A9F" w:rsidTr="00330397">
        <w:trPr>
          <w:trHeight w:val="397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BE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供试样品批号</w:t>
            </w:r>
          </w:p>
        </w:tc>
        <w:tc>
          <w:tcPr>
            <w:tcW w:w="3130" w:type="pct"/>
            <w:vAlign w:val="center"/>
          </w:tcPr>
          <w:p w:rsidR="00AE0A9F" w:rsidRPr="00AE0A9F" w:rsidRDefault="00C9727F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C9727F">
              <w:rPr>
                <w:rFonts w:ascii="Times New Roman" w:eastAsia="宋体" w:hAnsi="Times New Roman" w:cs="Times New Roman"/>
                <w:sz w:val="24"/>
                <w:szCs w:val="24"/>
              </w:rPr>
              <w:t>201283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检验机构</w:t>
            </w:r>
          </w:p>
        </w:tc>
        <w:tc>
          <w:tcPr>
            <w:tcW w:w="3130" w:type="pct"/>
            <w:vAlign w:val="center"/>
          </w:tcPr>
          <w:p w:rsidR="00AE0A9F" w:rsidRPr="00AE0A9F" w:rsidRDefault="00C9727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C9727F">
              <w:rPr>
                <w:rFonts w:ascii="宋体" w:eastAsia="宋体" w:hAnsi="宋体" w:cs="Times New Roman" w:hint="eastAsia"/>
                <w:sz w:val="24"/>
                <w:szCs w:val="24"/>
              </w:rPr>
              <w:t>山西仟源医药集团股份有限公司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检验结果</w:t>
            </w:r>
          </w:p>
        </w:tc>
        <w:tc>
          <w:tcPr>
            <w:tcW w:w="3130" w:type="pct"/>
            <w:vAlign w:val="center"/>
          </w:tcPr>
          <w:p w:rsidR="00AE0A9F" w:rsidRPr="00AE0A9F" w:rsidRDefault="00AE0A9F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结果符合规定</w:t>
            </w:r>
          </w:p>
        </w:tc>
      </w:tr>
      <w:tr w:rsidR="00AE0A9F" w:rsidRPr="00AE0A9F" w:rsidTr="00330397">
        <w:trPr>
          <w:trHeight w:val="1077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完成的临床研究内容</w:t>
            </w:r>
          </w:p>
        </w:tc>
        <w:tc>
          <w:tcPr>
            <w:tcW w:w="3130" w:type="pct"/>
            <w:vAlign w:val="center"/>
          </w:tcPr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■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PK</w:t>
            </w: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终点生物等效性研究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PD</w:t>
            </w: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终点生物等效性研究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□临床研究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□其它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BE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备案号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/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临床试验批件号</w:t>
            </w:r>
          </w:p>
        </w:tc>
        <w:tc>
          <w:tcPr>
            <w:tcW w:w="3130" w:type="pct"/>
            <w:vAlign w:val="center"/>
          </w:tcPr>
          <w:p w:rsidR="00AE0A9F" w:rsidRPr="00AE0A9F" w:rsidRDefault="00C9727F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C9727F">
              <w:rPr>
                <w:rFonts w:ascii="Times New Roman" w:eastAsia="宋体" w:hAnsi="Times New Roman" w:cs="Times New Roman"/>
                <w:sz w:val="24"/>
                <w:szCs w:val="24"/>
              </w:rPr>
              <w:t>B202100029-01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临床研究机构</w:t>
            </w:r>
          </w:p>
        </w:tc>
        <w:tc>
          <w:tcPr>
            <w:tcW w:w="3130" w:type="pct"/>
            <w:vAlign w:val="center"/>
          </w:tcPr>
          <w:p w:rsidR="00AE0A9F" w:rsidRPr="00AE0A9F" w:rsidRDefault="00C9727F" w:rsidP="00AE0A9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C9727F">
              <w:rPr>
                <w:rFonts w:ascii="宋体" w:eastAsia="宋体" w:hAnsi="宋体" w:cs="Times New Roman" w:hint="eastAsia"/>
                <w:sz w:val="24"/>
                <w:szCs w:val="24"/>
              </w:rPr>
              <w:t>重庆市第十一人民医院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数据统计分析机构</w:t>
            </w:r>
          </w:p>
        </w:tc>
        <w:tc>
          <w:tcPr>
            <w:tcW w:w="3130" w:type="pct"/>
            <w:vAlign w:val="center"/>
          </w:tcPr>
          <w:p w:rsidR="00AE0A9F" w:rsidRPr="00AE0A9F" w:rsidRDefault="00C9727F" w:rsidP="00AE0A9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C9727F">
              <w:rPr>
                <w:rFonts w:ascii="宋体" w:eastAsia="宋体" w:hAnsi="宋体" w:cs="Times New Roman" w:hint="eastAsia"/>
                <w:sz w:val="24"/>
                <w:szCs w:val="24"/>
              </w:rPr>
              <w:t>南通静远医药科技有限公司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生物样本检测机构</w:t>
            </w:r>
          </w:p>
        </w:tc>
        <w:tc>
          <w:tcPr>
            <w:tcW w:w="3130" w:type="pct"/>
            <w:vAlign w:val="center"/>
          </w:tcPr>
          <w:p w:rsidR="00AE0A9F" w:rsidRPr="00AE0A9F" w:rsidRDefault="00C9727F" w:rsidP="00AE0A9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C9727F">
              <w:rPr>
                <w:rFonts w:ascii="宋体" w:eastAsia="宋体" w:hAnsi="宋体" w:cs="Times New Roman" w:hint="eastAsia"/>
                <w:sz w:val="24"/>
                <w:szCs w:val="24"/>
              </w:rPr>
              <w:t>武汉宏韧生物医药股份有限公司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试验设计</w:t>
            </w:r>
          </w:p>
        </w:tc>
        <w:tc>
          <w:tcPr>
            <w:tcW w:w="3130" w:type="pct"/>
            <w:vAlign w:val="center"/>
          </w:tcPr>
          <w:p w:rsidR="00AE0A9F" w:rsidRPr="00AE0A9F" w:rsidRDefault="00C9727F" w:rsidP="00C9727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C9727F">
              <w:rPr>
                <w:rFonts w:ascii="宋体" w:eastAsia="宋体" w:hAnsi="宋体" w:cs="Times New Roman" w:hint="eastAsia"/>
                <w:sz w:val="24"/>
                <w:szCs w:val="24"/>
              </w:rPr>
              <w:t>采用单中心、随机、开放、单次给药、两制剂、两周期、交叉设计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检测物质</w:t>
            </w:r>
          </w:p>
        </w:tc>
        <w:tc>
          <w:tcPr>
            <w:tcW w:w="3130" w:type="pct"/>
            <w:vAlign w:val="center"/>
          </w:tcPr>
          <w:p w:rsidR="00AE0A9F" w:rsidRPr="00AE0A9F" w:rsidRDefault="009433C2" w:rsidP="00067C44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9433C2">
              <w:rPr>
                <w:rFonts w:ascii="宋体" w:eastAsia="宋体" w:hAnsi="宋体" w:cs="Times New Roman" w:hint="eastAsia"/>
                <w:sz w:val="24"/>
                <w:szCs w:val="24"/>
              </w:rPr>
              <w:t>血浆中的</w:t>
            </w:r>
            <w:proofErr w:type="gramStart"/>
            <w:r w:rsidR="00C9727F" w:rsidRPr="00C9727F">
              <w:rPr>
                <w:rFonts w:ascii="宋体" w:eastAsia="宋体" w:hAnsi="宋体" w:cs="Times New Roman" w:hint="eastAsia"/>
                <w:sz w:val="24"/>
                <w:szCs w:val="24"/>
              </w:rPr>
              <w:t>舍曲林</w:t>
            </w:r>
            <w:proofErr w:type="gramEnd"/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检测方法</w:t>
            </w:r>
          </w:p>
        </w:tc>
        <w:tc>
          <w:tcPr>
            <w:tcW w:w="3130" w:type="pct"/>
            <w:vAlign w:val="center"/>
          </w:tcPr>
          <w:p w:rsidR="00AE0A9F" w:rsidRPr="00AE0A9F" w:rsidRDefault="00CC320C" w:rsidP="00AE0A9F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CC320C">
              <w:rPr>
                <w:rFonts w:ascii="Times New Roman" w:eastAsia="宋体" w:hAnsi="Times New Roman" w:cs="Times New Roman"/>
                <w:sz w:val="24"/>
                <w:szCs w:val="24"/>
              </w:rPr>
              <w:t>LC-MS/MS</w:t>
            </w:r>
            <w:r w:rsidRPr="00CC320C">
              <w:rPr>
                <w:rFonts w:ascii="Times New Roman" w:eastAsia="宋体" w:hAnsi="Times New Roman" w:cs="Times New Roman"/>
                <w:sz w:val="24"/>
                <w:szCs w:val="24"/>
              </w:rPr>
              <w:t>法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临床</w:t>
            </w:r>
            <w:r w:rsidRPr="00AE0A9F">
              <w:rPr>
                <w:rFonts w:ascii="宋体" w:eastAsia="宋体" w:hAnsi="宋体" w:cs="Times New Roman"/>
                <w:sz w:val="24"/>
                <w:szCs w:val="24"/>
              </w:rPr>
              <w:t>研究</w:t>
            </w: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豁免</w:t>
            </w:r>
            <w:r w:rsidRPr="00AE0A9F">
              <w:rPr>
                <w:rFonts w:ascii="宋体" w:eastAsia="宋体" w:hAnsi="宋体" w:cs="Times New Roman"/>
                <w:sz w:val="24"/>
                <w:szCs w:val="24"/>
              </w:rPr>
              <w:t>情况</w:t>
            </w:r>
          </w:p>
        </w:tc>
        <w:tc>
          <w:tcPr>
            <w:tcW w:w="3130" w:type="pct"/>
            <w:vAlign w:val="center"/>
          </w:tcPr>
          <w:p w:rsidR="00AE0A9F" w:rsidRPr="00AE0A9F" w:rsidRDefault="00AE0A9F" w:rsidP="00AE0A9F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</w:tbl>
    <w:p w:rsidR="00AE0A9F" w:rsidRDefault="00AE0A9F" w:rsidP="00AE0A9F">
      <w:pPr>
        <w:spacing w:before="240" w:line="360" w:lineRule="auto"/>
        <w:rPr>
          <w:rFonts w:ascii="宋体" w:eastAsia="宋体" w:hAnsi="宋体" w:cs="Times New Roman"/>
          <w:sz w:val="24"/>
          <w:szCs w:val="24"/>
        </w:rPr>
      </w:pPr>
      <w:r w:rsidRPr="00AE0A9F">
        <w:rPr>
          <w:rFonts w:ascii="宋体" w:eastAsia="宋体" w:hAnsi="宋体" w:cs="Times New Roman" w:hint="eastAsia"/>
          <w:b/>
          <w:sz w:val="28"/>
          <w:szCs w:val="24"/>
        </w:rPr>
        <w:lastRenderedPageBreak/>
        <w:t>2.生物等效性研究结果</w:t>
      </w:r>
      <w:r w:rsidRPr="00AE0A9F">
        <w:rPr>
          <w:rFonts w:ascii="宋体" w:eastAsia="宋体" w:hAnsi="宋体" w:cs="Times New Roman" w:hint="eastAsia"/>
          <w:sz w:val="24"/>
          <w:szCs w:val="24"/>
        </w:rPr>
        <w:t>（</w:t>
      </w:r>
      <w:r w:rsidR="00213196">
        <w:rPr>
          <w:rFonts w:ascii="Times New Roman" w:eastAsia="宋体" w:hAnsi="Times New Roman" w:cs="Times New Roman"/>
          <w:sz w:val="24"/>
          <w:szCs w:val="24"/>
        </w:rPr>
        <w:t>50m</w:t>
      </w:r>
      <w:r w:rsidRPr="00AE0A9F">
        <w:rPr>
          <w:rFonts w:ascii="Times New Roman" w:eastAsia="宋体" w:hAnsi="Times New Roman" w:cs="Times New Roman"/>
          <w:sz w:val="24"/>
          <w:szCs w:val="24"/>
        </w:rPr>
        <w:t>g</w:t>
      </w:r>
      <w:r w:rsidRPr="00AE0A9F">
        <w:rPr>
          <w:rFonts w:ascii="宋体" w:eastAsia="宋体" w:hAnsi="宋体" w:cs="Times New Roman" w:hint="eastAsia"/>
          <w:sz w:val="24"/>
          <w:szCs w:val="24"/>
        </w:rPr>
        <w:t>规格，血浆中的</w:t>
      </w:r>
      <w:proofErr w:type="gramStart"/>
      <w:r w:rsidR="00213196" w:rsidRPr="00213196">
        <w:rPr>
          <w:rFonts w:ascii="宋体" w:eastAsia="宋体" w:hAnsi="宋体" w:cs="Times New Roman" w:hint="eastAsia"/>
          <w:sz w:val="24"/>
          <w:szCs w:val="24"/>
        </w:rPr>
        <w:t>舍曲林</w:t>
      </w:r>
      <w:proofErr w:type="gramEnd"/>
      <w:r w:rsidRPr="00AE0A9F">
        <w:rPr>
          <w:rFonts w:ascii="宋体" w:eastAsia="宋体" w:hAnsi="宋体" w:cs="Times New Roman" w:hint="eastAsia"/>
          <w:sz w:val="24"/>
          <w:szCs w:val="24"/>
        </w:rPr>
        <w:t>）</w:t>
      </w:r>
    </w:p>
    <w:tbl>
      <w:tblPr>
        <w:tblW w:w="830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0"/>
        <w:gridCol w:w="1975"/>
        <w:gridCol w:w="1183"/>
        <w:gridCol w:w="1183"/>
        <w:gridCol w:w="1185"/>
        <w:gridCol w:w="1711"/>
      </w:tblGrid>
      <w:tr w:rsidR="001E5C0D" w:rsidRPr="001E5C0D" w:rsidTr="00850921">
        <w:trPr>
          <w:cantSplit/>
          <w:jc w:val="center"/>
        </w:trPr>
        <w:tc>
          <w:tcPr>
            <w:tcW w:w="64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E5C0D" w:rsidRPr="001E5C0D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空腹</w:t>
            </w:r>
          </w:p>
          <w:p w:rsidR="001E5C0D" w:rsidRPr="001E5C0D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BE</w:t>
            </w:r>
          </w:p>
          <w:p w:rsidR="001E5C0D" w:rsidRPr="001E5C0D" w:rsidRDefault="001E5C0D" w:rsidP="00C9727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（</w:t>
            </w: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n</w:t>
            </w:r>
            <w:r w:rsidRPr="001E5C0D">
              <w:rPr>
                <w:rFonts w:ascii="Times New Roman" w:eastAsia="宋体" w:hAnsi="Times New Roman" w:cs="Times New Roman"/>
                <w:szCs w:val="21"/>
              </w:rPr>
              <w:t>=</w:t>
            </w:r>
            <w:r w:rsidR="00C9727F">
              <w:rPr>
                <w:rFonts w:ascii="Times New Roman" w:eastAsia="宋体" w:hAnsi="Times New Roman" w:cs="Times New Roman"/>
                <w:szCs w:val="21"/>
              </w:rPr>
              <w:t>40</w:t>
            </w: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）</w:t>
            </w:r>
          </w:p>
        </w:tc>
        <w:tc>
          <w:tcPr>
            <w:tcW w:w="11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1E5C0D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参数</w:t>
            </w:r>
          </w:p>
        </w:tc>
        <w:tc>
          <w:tcPr>
            <w:tcW w:w="213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1E5C0D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几何均值及比值</w:t>
            </w:r>
          </w:p>
        </w:tc>
        <w:tc>
          <w:tcPr>
            <w:tcW w:w="103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1E5C0D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/>
                <w:kern w:val="0"/>
                <w:szCs w:val="21"/>
              </w:rPr>
              <w:t>90%</w:t>
            </w:r>
            <w:r w:rsidRPr="001E5C0D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置信区间</w:t>
            </w:r>
          </w:p>
        </w:tc>
      </w:tr>
      <w:tr w:rsidR="00850921" w:rsidRPr="001E5C0D" w:rsidTr="00850921">
        <w:trPr>
          <w:cantSplit/>
          <w:jc w:val="center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1E5C0D" w:rsidRPr="001E5C0D" w:rsidRDefault="001E5C0D" w:rsidP="001E5C0D">
            <w:pPr>
              <w:jc w:val="left"/>
              <w:rPr>
                <w:rFonts w:ascii="Times New Roman" w:eastAsia="宋体" w:hAnsi="Times New Roman" w:cs="Times New Roman"/>
                <w:b/>
                <w:szCs w:val="21"/>
              </w:rPr>
            </w:pPr>
          </w:p>
        </w:tc>
        <w:tc>
          <w:tcPr>
            <w:tcW w:w="1189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1E5C0D" w:rsidRDefault="001E5C0D" w:rsidP="001E5C0D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1E5C0D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受试制剂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1E5C0D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参比制剂</w:t>
            </w: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1E5C0D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/>
                <w:szCs w:val="21"/>
              </w:rPr>
              <w:t>(T/R)%</w:t>
            </w:r>
          </w:p>
        </w:tc>
        <w:tc>
          <w:tcPr>
            <w:tcW w:w="103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1E5C0D" w:rsidRDefault="001E5C0D" w:rsidP="001E5C0D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C9727F" w:rsidRPr="001E5C0D" w:rsidTr="00CB6C36">
        <w:trPr>
          <w:cantSplit/>
          <w:trHeight w:val="20"/>
          <w:jc w:val="center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C9727F" w:rsidRPr="001E5C0D" w:rsidRDefault="00C9727F" w:rsidP="00C9727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727F" w:rsidRPr="001E5C0D" w:rsidRDefault="00C9727F" w:rsidP="00C9727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1E5C0D">
              <w:rPr>
                <w:rFonts w:ascii="Times New Roman" w:eastAsia="宋体" w:hAnsi="Times New Roman" w:cs="Times New Roman"/>
                <w:kern w:val="0"/>
                <w:szCs w:val="21"/>
              </w:rPr>
              <w:t>C</w:t>
            </w:r>
            <w:r w:rsidRPr="001E5C0D">
              <w:rPr>
                <w:rFonts w:ascii="Times New Roman" w:eastAsia="宋体" w:hAnsi="Times New Roman" w:cs="Times New Roman"/>
                <w:kern w:val="0"/>
                <w:szCs w:val="21"/>
                <w:vertAlign w:val="subscript"/>
              </w:rPr>
              <w:t>max</w:t>
            </w:r>
            <w:proofErr w:type="spellEnd"/>
            <w:r w:rsidRPr="001E5C0D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</w:t>
            </w:r>
            <w:r w:rsidRPr="001E5C0D">
              <w:rPr>
                <w:rFonts w:ascii="Times New Roman" w:eastAsia="宋体" w:hAnsi="Times New Roman" w:cs="Times New Roman"/>
                <w:szCs w:val="21"/>
              </w:rPr>
              <w:t>(ng/mL)</w:t>
            </w:r>
          </w:p>
        </w:tc>
        <w:tc>
          <w:tcPr>
            <w:tcW w:w="7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9727F" w:rsidRPr="00352B1B" w:rsidRDefault="00C9727F" w:rsidP="00C9727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52B1B">
              <w:rPr>
                <w:rFonts w:ascii="Times New Roman" w:eastAsia="宋体" w:hAnsi="Times New Roman" w:cs="Times New Roman"/>
                <w:szCs w:val="21"/>
              </w:rPr>
              <w:t>17.33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9727F" w:rsidRPr="00352B1B" w:rsidRDefault="00C9727F" w:rsidP="00C9727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52B1B">
              <w:rPr>
                <w:rFonts w:ascii="Times New Roman" w:eastAsia="宋体" w:hAnsi="Times New Roman" w:cs="Times New Roman"/>
                <w:szCs w:val="21"/>
              </w:rPr>
              <w:t>15.82</w:t>
            </w: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9727F" w:rsidRPr="00352B1B" w:rsidRDefault="00C9727F" w:rsidP="00C9727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52B1B">
              <w:rPr>
                <w:rFonts w:ascii="Times New Roman" w:eastAsia="宋体" w:hAnsi="Times New Roman" w:cs="Times New Roman"/>
                <w:szCs w:val="21"/>
              </w:rPr>
              <w:t>109.55</w:t>
            </w:r>
          </w:p>
        </w:tc>
        <w:tc>
          <w:tcPr>
            <w:tcW w:w="10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727F" w:rsidRPr="00352B1B" w:rsidRDefault="00C9727F" w:rsidP="00C9727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52B1B">
              <w:rPr>
                <w:rFonts w:ascii="Times New Roman" w:eastAsia="宋体" w:hAnsi="Times New Roman" w:cs="Times New Roman"/>
                <w:szCs w:val="21"/>
              </w:rPr>
              <w:t>102.26~117.37</w:t>
            </w:r>
          </w:p>
        </w:tc>
      </w:tr>
      <w:tr w:rsidR="00C9727F" w:rsidRPr="001E5C0D" w:rsidTr="00CB6C36">
        <w:trPr>
          <w:cantSplit/>
          <w:jc w:val="center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C9727F" w:rsidRPr="001E5C0D" w:rsidRDefault="00C9727F" w:rsidP="00C9727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727F" w:rsidRPr="001E5C0D" w:rsidRDefault="00C9727F" w:rsidP="00C9727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1E5C0D">
              <w:rPr>
                <w:rFonts w:ascii="Times New Roman" w:eastAsia="宋体" w:hAnsi="Times New Roman" w:cs="Times New Roman"/>
                <w:szCs w:val="21"/>
                <w:vertAlign w:val="subscript"/>
              </w:rPr>
              <w:t>0-t</w:t>
            </w:r>
            <w:r w:rsidRPr="001E5C0D">
              <w:rPr>
                <w:rFonts w:ascii="Times New Roman" w:eastAsia="宋体" w:hAnsi="Times New Roman" w:cs="Times New Roman"/>
                <w:szCs w:val="21"/>
              </w:rPr>
              <w:t xml:space="preserve"> (h*ng/mL)</w:t>
            </w:r>
          </w:p>
        </w:tc>
        <w:tc>
          <w:tcPr>
            <w:tcW w:w="712" w:type="pc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C9727F" w:rsidRPr="00352B1B" w:rsidRDefault="00C9727F" w:rsidP="00C9727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52B1B">
              <w:rPr>
                <w:rFonts w:ascii="Times New Roman" w:eastAsia="宋体" w:hAnsi="Times New Roman" w:cs="Times New Roman"/>
                <w:szCs w:val="21"/>
              </w:rPr>
              <w:t>465.13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9727F" w:rsidRPr="00352B1B" w:rsidRDefault="00C9727F" w:rsidP="00C9727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52B1B">
              <w:rPr>
                <w:rFonts w:ascii="Times New Roman" w:eastAsia="宋体" w:hAnsi="Times New Roman" w:cs="Times New Roman"/>
                <w:szCs w:val="21"/>
              </w:rPr>
              <w:t>465.68</w:t>
            </w: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9727F" w:rsidRPr="00352B1B" w:rsidRDefault="00C9727F" w:rsidP="00C9727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52B1B">
              <w:rPr>
                <w:rFonts w:ascii="Times New Roman" w:eastAsia="宋体" w:hAnsi="Times New Roman" w:cs="Times New Roman"/>
                <w:szCs w:val="21"/>
              </w:rPr>
              <w:t>99.88</w:t>
            </w:r>
          </w:p>
        </w:tc>
        <w:tc>
          <w:tcPr>
            <w:tcW w:w="1030" w:type="pct"/>
            <w:vAlign w:val="center"/>
          </w:tcPr>
          <w:p w:rsidR="00C9727F" w:rsidRPr="00352B1B" w:rsidRDefault="00C9727F" w:rsidP="00C9727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52B1B">
              <w:rPr>
                <w:rFonts w:ascii="Times New Roman" w:eastAsia="宋体" w:hAnsi="Times New Roman" w:cs="Times New Roman"/>
                <w:szCs w:val="21"/>
              </w:rPr>
              <w:t>96.25~103.65</w:t>
            </w:r>
          </w:p>
        </w:tc>
      </w:tr>
      <w:tr w:rsidR="00C9727F" w:rsidRPr="001E5C0D" w:rsidTr="00CB6C36">
        <w:trPr>
          <w:cantSplit/>
          <w:jc w:val="center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C9727F" w:rsidRPr="001E5C0D" w:rsidRDefault="00C9727F" w:rsidP="00C9727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727F" w:rsidRPr="001E5C0D" w:rsidRDefault="00C9727F" w:rsidP="00C9727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1E5C0D">
              <w:rPr>
                <w:rFonts w:ascii="Times New Roman" w:eastAsia="宋体" w:hAnsi="Times New Roman" w:cs="Times New Roman"/>
                <w:szCs w:val="21"/>
                <w:vertAlign w:val="subscript"/>
              </w:rPr>
              <w:t>0-∞</w:t>
            </w:r>
            <w:r w:rsidRPr="001E5C0D">
              <w:rPr>
                <w:rFonts w:ascii="Times New Roman" w:eastAsia="宋体" w:hAnsi="Times New Roman" w:cs="Times New Roman"/>
                <w:szCs w:val="21"/>
              </w:rPr>
              <w:t xml:space="preserve"> (h*ng/mL)</w:t>
            </w:r>
          </w:p>
        </w:tc>
        <w:tc>
          <w:tcPr>
            <w:tcW w:w="7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9727F" w:rsidRPr="00352B1B" w:rsidRDefault="00C9727F" w:rsidP="00C9727F">
            <w:pPr>
              <w:adjustRightInd w:val="0"/>
              <w:snapToGrid w:val="0"/>
              <w:spacing w:line="252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52B1B">
              <w:rPr>
                <w:rFonts w:ascii="Times New Roman" w:eastAsia="宋体" w:hAnsi="Times New Roman" w:cs="Times New Roman"/>
                <w:szCs w:val="21"/>
              </w:rPr>
              <w:t>504.12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9727F" w:rsidRPr="00352B1B" w:rsidRDefault="00C9727F" w:rsidP="00C9727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52B1B">
              <w:rPr>
                <w:rFonts w:ascii="Times New Roman" w:eastAsia="宋体" w:hAnsi="Times New Roman" w:cs="Times New Roman"/>
                <w:szCs w:val="21"/>
              </w:rPr>
              <w:t>507.04</w:t>
            </w: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9727F" w:rsidRPr="00352B1B" w:rsidRDefault="00C9727F" w:rsidP="00C9727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52B1B">
              <w:rPr>
                <w:rFonts w:ascii="Times New Roman" w:eastAsia="宋体" w:hAnsi="Times New Roman" w:cs="Times New Roman"/>
                <w:szCs w:val="21"/>
              </w:rPr>
              <w:t>99.42</w:t>
            </w:r>
          </w:p>
        </w:tc>
        <w:tc>
          <w:tcPr>
            <w:tcW w:w="10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727F" w:rsidRPr="00352B1B" w:rsidRDefault="00C9727F" w:rsidP="00C9727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52B1B">
              <w:rPr>
                <w:rFonts w:ascii="Times New Roman" w:eastAsia="宋体" w:hAnsi="Times New Roman" w:cs="Times New Roman"/>
                <w:szCs w:val="21"/>
              </w:rPr>
              <w:t>95.76~103.23</w:t>
            </w:r>
          </w:p>
        </w:tc>
      </w:tr>
      <w:tr w:rsidR="00003731" w:rsidRPr="001E5C0D" w:rsidTr="00994A05">
        <w:trPr>
          <w:cantSplit/>
          <w:jc w:val="center"/>
        </w:trPr>
        <w:tc>
          <w:tcPr>
            <w:tcW w:w="644" w:type="pct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03731" w:rsidRPr="001E5C0D" w:rsidRDefault="00003731" w:rsidP="00003731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餐后</w:t>
            </w:r>
          </w:p>
          <w:p w:rsidR="00003731" w:rsidRPr="001E5C0D" w:rsidRDefault="00003731" w:rsidP="00003731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BE</w:t>
            </w:r>
          </w:p>
          <w:p w:rsidR="00003731" w:rsidRPr="001E5C0D" w:rsidRDefault="00003731" w:rsidP="00C9727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（</w:t>
            </w: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n</w:t>
            </w:r>
            <w:r w:rsidRPr="001E5C0D">
              <w:rPr>
                <w:rFonts w:ascii="Times New Roman" w:eastAsia="宋体" w:hAnsi="Times New Roman" w:cs="Times New Roman"/>
                <w:szCs w:val="21"/>
              </w:rPr>
              <w:t>=</w:t>
            </w:r>
            <w:r>
              <w:rPr>
                <w:rFonts w:ascii="Times New Roman" w:eastAsia="宋体" w:hAnsi="Times New Roman" w:cs="Times New Roman"/>
                <w:szCs w:val="21"/>
              </w:rPr>
              <w:t>2</w:t>
            </w:r>
            <w:r w:rsidR="00C9727F">
              <w:rPr>
                <w:rFonts w:ascii="Times New Roman" w:eastAsia="宋体" w:hAnsi="Times New Roman" w:cs="Times New Roman"/>
                <w:szCs w:val="21"/>
              </w:rPr>
              <w:t>8</w:t>
            </w: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）</w:t>
            </w:r>
          </w:p>
        </w:tc>
        <w:tc>
          <w:tcPr>
            <w:tcW w:w="11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3731" w:rsidRPr="001E5C0D" w:rsidRDefault="00003731" w:rsidP="00003731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2137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3731" w:rsidRPr="00352B1B" w:rsidRDefault="00003731" w:rsidP="0000373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003731">
              <w:rPr>
                <w:rFonts w:ascii="Times New Roman" w:eastAsia="宋体" w:hAnsi="Times New Roman" w:cs="Times New Roman"/>
                <w:szCs w:val="21"/>
              </w:rPr>
              <w:t>几何均值及比值</w:t>
            </w:r>
          </w:p>
        </w:tc>
        <w:tc>
          <w:tcPr>
            <w:tcW w:w="1030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03731" w:rsidRPr="00352B1B" w:rsidRDefault="00003731" w:rsidP="00003731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352B1B">
              <w:rPr>
                <w:rFonts w:ascii="Times New Roman" w:eastAsia="宋体" w:hAnsi="Times New Roman" w:cs="Times New Roman"/>
                <w:szCs w:val="21"/>
              </w:rPr>
              <w:t>90%</w:t>
            </w:r>
            <w:r w:rsidRPr="00352B1B">
              <w:rPr>
                <w:rFonts w:ascii="Times New Roman" w:eastAsia="宋体" w:hAnsi="Times New Roman" w:cs="Times New Roman"/>
                <w:szCs w:val="21"/>
              </w:rPr>
              <w:t>置信区间</w:t>
            </w:r>
          </w:p>
        </w:tc>
      </w:tr>
      <w:tr w:rsidR="00003731" w:rsidRPr="001E5C0D" w:rsidTr="00994A05">
        <w:trPr>
          <w:cantSplit/>
          <w:jc w:val="center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003731" w:rsidRPr="001E5C0D" w:rsidRDefault="00003731" w:rsidP="00003731">
            <w:pPr>
              <w:jc w:val="left"/>
              <w:rPr>
                <w:rFonts w:ascii="Times New Roman" w:eastAsia="宋体" w:hAnsi="Times New Roman" w:cs="Times New Roman"/>
                <w:b/>
                <w:szCs w:val="21"/>
              </w:rPr>
            </w:pPr>
          </w:p>
        </w:tc>
        <w:tc>
          <w:tcPr>
            <w:tcW w:w="11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3731" w:rsidRPr="001E5C0D" w:rsidRDefault="00003731" w:rsidP="0000373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参数</w:t>
            </w:r>
          </w:p>
        </w:tc>
        <w:tc>
          <w:tcPr>
            <w:tcW w:w="7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3731" w:rsidRPr="00003731" w:rsidRDefault="00003731" w:rsidP="00003731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003731">
              <w:rPr>
                <w:rFonts w:ascii="Times New Roman" w:eastAsia="宋体" w:hAnsi="Times New Roman" w:cs="Times New Roman"/>
                <w:szCs w:val="21"/>
              </w:rPr>
              <w:t>受试制剂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3731" w:rsidRPr="00003731" w:rsidRDefault="00003731" w:rsidP="00003731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003731">
              <w:rPr>
                <w:rFonts w:ascii="Times New Roman" w:eastAsia="宋体" w:hAnsi="Times New Roman" w:cs="Times New Roman"/>
                <w:szCs w:val="21"/>
              </w:rPr>
              <w:t>参比制剂</w:t>
            </w: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3731" w:rsidRPr="00003731" w:rsidRDefault="00003731" w:rsidP="00003731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003731">
              <w:rPr>
                <w:rFonts w:ascii="Times New Roman" w:eastAsia="宋体" w:hAnsi="Times New Roman" w:cs="Times New Roman"/>
                <w:szCs w:val="21"/>
              </w:rPr>
              <w:t>(T/R)%</w:t>
            </w:r>
          </w:p>
        </w:tc>
        <w:tc>
          <w:tcPr>
            <w:tcW w:w="103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3731" w:rsidRPr="00003731" w:rsidRDefault="00003731" w:rsidP="00003731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C9727F" w:rsidRPr="001E5C0D" w:rsidTr="00994A05">
        <w:trPr>
          <w:cantSplit/>
          <w:jc w:val="center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C9727F" w:rsidRPr="001E5C0D" w:rsidRDefault="00C9727F" w:rsidP="00C9727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727F" w:rsidRPr="001E5C0D" w:rsidRDefault="00C9727F" w:rsidP="00C9727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1E5C0D">
              <w:rPr>
                <w:rFonts w:ascii="Times New Roman" w:eastAsia="宋体" w:hAnsi="Times New Roman" w:cs="Times New Roman"/>
                <w:kern w:val="0"/>
                <w:szCs w:val="21"/>
              </w:rPr>
              <w:t>C</w:t>
            </w:r>
            <w:r w:rsidRPr="001E5C0D">
              <w:rPr>
                <w:rFonts w:ascii="Times New Roman" w:eastAsia="宋体" w:hAnsi="Times New Roman" w:cs="Times New Roman"/>
                <w:kern w:val="0"/>
                <w:szCs w:val="21"/>
                <w:vertAlign w:val="subscript"/>
              </w:rPr>
              <w:t>max</w:t>
            </w:r>
            <w:proofErr w:type="spellEnd"/>
            <w:r w:rsidRPr="001E5C0D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</w:t>
            </w:r>
            <w:r w:rsidRPr="001E5C0D">
              <w:rPr>
                <w:rFonts w:ascii="Times New Roman" w:eastAsia="宋体" w:hAnsi="Times New Roman" w:cs="Times New Roman"/>
                <w:szCs w:val="21"/>
              </w:rPr>
              <w:t>(ng/mL)</w:t>
            </w:r>
          </w:p>
        </w:tc>
        <w:tc>
          <w:tcPr>
            <w:tcW w:w="7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9727F" w:rsidRPr="00352B1B" w:rsidRDefault="00C9727F" w:rsidP="00C9727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52B1B">
              <w:rPr>
                <w:rFonts w:ascii="Times New Roman" w:eastAsia="宋体" w:hAnsi="Times New Roman" w:cs="Times New Roman"/>
                <w:szCs w:val="21"/>
              </w:rPr>
              <w:t>22.98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727F" w:rsidRPr="00352B1B" w:rsidRDefault="00C9727F" w:rsidP="00C9727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52B1B">
              <w:rPr>
                <w:rFonts w:ascii="Times New Roman" w:eastAsia="宋体" w:hAnsi="Times New Roman" w:cs="Times New Roman"/>
                <w:szCs w:val="21"/>
              </w:rPr>
              <w:t>22.28</w:t>
            </w: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727F" w:rsidRPr="00352B1B" w:rsidRDefault="00C9727F" w:rsidP="00C9727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52B1B">
              <w:rPr>
                <w:rFonts w:ascii="Times New Roman" w:eastAsia="宋体" w:hAnsi="Times New Roman" w:cs="Times New Roman"/>
                <w:szCs w:val="21"/>
              </w:rPr>
              <w:t>103.16</w:t>
            </w:r>
          </w:p>
        </w:tc>
        <w:tc>
          <w:tcPr>
            <w:tcW w:w="10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727F" w:rsidRPr="00352B1B" w:rsidRDefault="00C9727F" w:rsidP="00C9727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52B1B">
              <w:rPr>
                <w:rFonts w:ascii="Times New Roman" w:eastAsia="宋体" w:hAnsi="Times New Roman" w:cs="Times New Roman"/>
                <w:szCs w:val="21"/>
              </w:rPr>
              <w:t>94.88~112.17</w:t>
            </w:r>
          </w:p>
        </w:tc>
      </w:tr>
      <w:tr w:rsidR="00C9727F" w:rsidRPr="001E5C0D" w:rsidTr="0017757C">
        <w:trPr>
          <w:cantSplit/>
          <w:jc w:val="center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C9727F" w:rsidRPr="001E5C0D" w:rsidRDefault="00C9727F" w:rsidP="00C9727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727F" w:rsidRPr="001E5C0D" w:rsidRDefault="00C9727F" w:rsidP="00C9727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1E5C0D">
              <w:rPr>
                <w:rFonts w:ascii="Times New Roman" w:eastAsia="宋体" w:hAnsi="Times New Roman" w:cs="Times New Roman"/>
                <w:szCs w:val="21"/>
                <w:vertAlign w:val="subscript"/>
              </w:rPr>
              <w:t>0-t</w:t>
            </w:r>
            <w:r w:rsidRPr="001E5C0D">
              <w:rPr>
                <w:rFonts w:ascii="Times New Roman" w:eastAsia="宋体" w:hAnsi="Times New Roman" w:cs="Times New Roman"/>
                <w:szCs w:val="21"/>
              </w:rPr>
              <w:t xml:space="preserve"> (h*ng/mL)</w:t>
            </w:r>
          </w:p>
        </w:tc>
        <w:tc>
          <w:tcPr>
            <w:tcW w:w="712" w:type="pct"/>
            <w:vAlign w:val="center"/>
          </w:tcPr>
          <w:p w:rsidR="00C9727F" w:rsidRPr="00352B1B" w:rsidRDefault="00C9727F" w:rsidP="00C9727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52B1B">
              <w:rPr>
                <w:rFonts w:ascii="Times New Roman" w:eastAsia="宋体" w:hAnsi="Times New Roman" w:cs="Times New Roman"/>
                <w:szCs w:val="21"/>
              </w:rPr>
              <w:t>539.38</w:t>
            </w:r>
          </w:p>
        </w:tc>
        <w:tc>
          <w:tcPr>
            <w:tcW w:w="712" w:type="pct"/>
            <w:vAlign w:val="center"/>
          </w:tcPr>
          <w:p w:rsidR="00C9727F" w:rsidRPr="00352B1B" w:rsidRDefault="00C9727F" w:rsidP="00C9727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52B1B">
              <w:rPr>
                <w:rFonts w:ascii="Times New Roman" w:eastAsia="宋体" w:hAnsi="Times New Roman" w:cs="Times New Roman"/>
                <w:szCs w:val="21"/>
              </w:rPr>
              <w:t>531.81</w:t>
            </w:r>
          </w:p>
        </w:tc>
        <w:tc>
          <w:tcPr>
            <w:tcW w:w="713" w:type="pct"/>
            <w:vAlign w:val="center"/>
          </w:tcPr>
          <w:p w:rsidR="00C9727F" w:rsidRPr="00352B1B" w:rsidRDefault="00C9727F" w:rsidP="00C9727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52B1B">
              <w:rPr>
                <w:rFonts w:ascii="Times New Roman" w:eastAsia="宋体" w:hAnsi="Times New Roman" w:cs="Times New Roman"/>
                <w:szCs w:val="21"/>
              </w:rPr>
              <w:t>101.42</w:t>
            </w:r>
          </w:p>
        </w:tc>
        <w:tc>
          <w:tcPr>
            <w:tcW w:w="1030" w:type="pct"/>
            <w:vAlign w:val="center"/>
          </w:tcPr>
          <w:p w:rsidR="00C9727F" w:rsidRPr="00352B1B" w:rsidRDefault="00C9727F" w:rsidP="00C9727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52B1B">
              <w:rPr>
                <w:rFonts w:ascii="Times New Roman" w:eastAsia="宋体" w:hAnsi="Times New Roman" w:cs="Times New Roman"/>
                <w:szCs w:val="21"/>
              </w:rPr>
              <w:t>96.39~106.72</w:t>
            </w:r>
          </w:p>
        </w:tc>
      </w:tr>
      <w:tr w:rsidR="00C9727F" w:rsidRPr="001E5C0D" w:rsidTr="00C4323B">
        <w:trPr>
          <w:cantSplit/>
          <w:jc w:val="center"/>
        </w:trPr>
        <w:tc>
          <w:tcPr>
            <w:tcW w:w="64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727F" w:rsidRPr="001E5C0D" w:rsidRDefault="00C9727F" w:rsidP="00C9727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727F" w:rsidRPr="001E5C0D" w:rsidRDefault="00C9727F" w:rsidP="00C9727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1E5C0D">
              <w:rPr>
                <w:rFonts w:ascii="Times New Roman" w:eastAsia="宋体" w:hAnsi="Times New Roman" w:cs="Times New Roman"/>
                <w:szCs w:val="21"/>
                <w:vertAlign w:val="subscript"/>
              </w:rPr>
              <w:t>0-∞</w:t>
            </w:r>
            <w:r w:rsidRPr="001E5C0D">
              <w:rPr>
                <w:rFonts w:ascii="Times New Roman" w:eastAsia="宋体" w:hAnsi="Times New Roman" w:cs="Times New Roman"/>
                <w:szCs w:val="21"/>
              </w:rPr>
              <w:t xml:space="preserve"> (h*ng/mL)</w:t>
            </w:r>
          </w:p>
        </w:tc>
        <w:tc>
          <w:tcPr>
            <w:tcW w:w="7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9727F" w:rsidRPr="00352B1B" w:rsidRDefault="00C9727F" w:rsidP="00C9727F">
            <w:pPr>
              <w:adjustRightInd w:val="0"/>
              <w:snapToGrid w:val="0"/>
              <w:spacing w:line="252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52B1B">
              <w:rPr>
                <w:rFonts w:ascii="Times New Roman" w:eastAsia="宋体" w:hAnsi="Times New Roman" w:cs="Times New Roman"/>
                <w:szCs w:val="21"/>
              </w:rPr>
              <w:t>571.26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727F" w:rsidRPr="00352B1B" w:rsidRDefault="00C9727F" w:rsidP="00C9727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52B1B">
              <w:rPr>
                <w:rFonts w:ascii="Times New Roman" w:eastAsia="宋体" w:hAnsi="Times New Roman" w:cs="Times New Roman"/>
                <w:szCs w:val="21"/>
              </w:rPr>
              <w:t>561.58</w:t>
            </w: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727F" w:rsidRPr="00352B1B" w:rsidRDefault="00C9727F" w:rsidP="00C9727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52B1B">
              <w:rPr>
                <w:rFonts w:ascii="Times New Roman" w:eastAsia="宋体" w:hAnsi="Times New Roman" w:cs="Times New Roman"/>
                <w:szCs w:val="21"/>
              </w:rPr>
              <w:t>101.72</w:t>
            </w:r>
          </w:p>
        </w:tc>
        <w:tc>
          <w:tcPr>
            <w:tcW w:w="10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727F" w:rsidRPr="00352B1B" w:rsidRDefault="00C9727F" w:rsidP="00C9727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52B1B">
              <w:rPr>
                <w:rFonts w:ascii="Times New Roman" w:eastAsia="宋体" w:hAnsi="Times New Roman" w:cs="Times New Roman"/>
                <w:szCs w:val="21"/>
              </w:rPr>
              <w:t>96.57~107.15</w:t>
            </w:r>
          </w:p>
        </w:tc>
      </w:tr>
    </w:tbl>
    <w:p w:rsidR="00AE0A9F" w:rsidRPr="00AE0A9F" w:rsidRDefault="00AE0A9F" w:rsidP="00AE0A9F">
      <w:pPr>
        <w:spacing w:before="240" w:line="360" w:lineRule="auto"/>
        <w:rPr>
          <w:rFonts w:ascii="宋体" w:eastAsia="宋体" w:hAnsi="宋体" w:cs="Times New Roman"/>
          <w:b/>
          <w:sz w:val="28"/>
          <w:szCs w:val="24"/>
        </w:rPr>
      </w:pPr>
      <w:r w:rsidRPr="00AE0A9F">
        <w:rPr>
          <w:rFonts w:ascii="宋体" w:eastAsia="宋体" w:hAnsi="宋体" w:cs="Times New Roman" w:hint="eastAsia"/>
          <w:b/>
          <w:sz w:val="28"/>
          <w:szCs w:val="24"/>
        </w:rPr>
        <w:t>3.审评结论</w:t>
      </w:r>
    </w:p>
    <w:p w:rsidR="008F5C16" w:rsidRDefault="00AE0A9F" w:rsidP="005939A2">
      <w:pPr>
        <w:spacing w:line="360" w:lineRule="auto"/>
        <w:ind w:firstLineChars="196" w:firstLine="470"/>
      </w:pPr>
      <w:r w:rsidRPr="00AE0A9F">
        <w:rPr>
          <w:rFonts w:ascii="宋体" w:eastAsia="宋体" w:hAnsi="宋体" w:cs="Times New Roman" w:hint="eastAsia"/>
          <w:kern w:val="0"/>
          <w:sz w:val="24"/>
          <w:szCs w:val="24"/>
        </w:rPr>
        <w:t>建议</w:t>
      </w:r>
      <w:r w:rsidR="00352B1B" w:rsidRPr="00352B1B">
        <w:rPr>
          <w:rFonts w:ascii="Times New Roman" w:eastAsia="宋体" w:hAnsi="Times New Roman" w:cs="Times New Roman" w:hint="eastAsia"/>
          <w:sz w:val="24"/>
          <w:szCs w:val="24"/>
        </w:rPr>
        <w:t>山西仟源医药集团股份有限公司</w:t>
      </w:r>
      <w:r w:rsidRPr="00AE0A9F">
        <w:rPr>
          <w:rFonts w:ascii="宋体" w:eastAsia="宋体" w:hAnsi="宋体" w:cs="Times New Roman" w:hint="eastAsia"/>
          <w:sz w:val="24"/>
          <w:szCs w:val="24"/>
        </w:rPr>
        <w:t>生产的</w:t>
      </w:r>
      <w:r w:rsidR="00003731" w:rsidRPr="00003731">
        <w:rPr>
          <w:rFonts w:ascii="宋体" w:eastAsia="宋体" w:hAnsi="宋体" w:cs="Times New Roman" w:hint="eastAsia"/>
          <w:sz w:val="24"/>
          <w:szCs w:val="24"/>
        </w:rPr>
        <w:t>盐酸舍曲林</w:t>
      </w:r>
      <w:r w:rsidR="00352B1B">
        <w:rPr>
          <w:rFonts w:ascii="宋体" w:eastAsia="宋体" w:hAnsi="宋体" w:cs="Times New Roman" w:hint="eastAsia"/>
          <w:sz w:val="24"/>
          <w:szCs w:val="24"/>
        </w:rPr>
        <w:t>片</w:t>
      </w:r>
      <w:bookmarkStart w:id="0" w:name="_GoBack"/>
      <w:bookmarkEnd w:id="0"/>
      <w:r w:rsidRPr="00AE0A9F">
        <w:rPr>
          <w:rFonts w:ascii="Times New Roman" w:eastAsia="宋体" w:hAnsi="Times New Roman" w:cs="Times New Roman"/>
          <w:sz w:val="24"/>
          <w:szCs w:val="24"/>
        </w:rPr>
        <w:t>（规格</w:t>
      </w:r>
      <w:r w:rsidRPr="00AE0A9F"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="0090297C">
        <w:rPr>
          <w:rFonts w:ascii="Times New Roman" w:eastAsia="宋体" w:hAnsi="Times New Roman" w:cs="Times New Roman"/>
          <w:sz w:val="24"/>
          <w:szCs w:val="24"/>
        </w:rPr>
        <w:t>50m</w:t>
      </w:r>
      <w:r w:rsidR="00F91F52" w:rsidRPr="00F91F52">
        <w:rPr>
          <w:rFonts w:ascii="Times New Roman" w:eastAsia="宋体" w:hAnsi="Times New Roman" w:cs="Times New Roman"/>
          <w:sz w:val="24"/>
          <w:szCs w:val="24"/>
        </w:rPr>
        <w:t>g</w:t>
      </w:r>
      <w:r w:rsidRPr="00AE0A9F">
        <w:rPr>
          <w:rFonts w:ascii="Times New Roman" w:eastAsia="宋体" w:hAnsi="Times New Roman" w:cs="Times New Roman"/>
          <w:sz w:val="24"/>
          <w:szCs w:val="24"/>
        </w:rPr>
        <w:t>）通过仿制药质量</w:t>
      </w:r>
      <w:r w:rsidR="00F91F52" w:rsidRPr="00F91F52">
        <w:rPr>
          <w:rFonts w:ascii="Times New Roman" w:eastAsia="宋体" w:hAnsi="Times New Roman" w:cs="Times New Roman" w:hint="eastAsia"/>
          <w:sz w:val="24"/>
          <w:szCs w:val="24"/>
        </w:rPr>
        <w:t>和</w:t>
      </w:r>
      <w:r w:rsidRPr="00AE0A9F">
        <w:rPr>
          <w:rFonts w:ascii="Times New Roman" w:eastAsia="宋体" w:hAnsi="Times New Roman" w:cs="Times New Roman"/>
          <w:sz w:val="24"/>
          <w:szCs w:val="24"/>
        </w:rPr>
        <w:t>疗效一致性评价。</w:t>
      </w:r>
    </w:p>
    <w:sectPr w:rsidR="008F5C16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746DF" w:rsidRDefault="00B746DF" w:rsidP="00AE0A9F">
      <w:r>
        <w:separator/>
      </w:r>
    </w:p>
  </w:endnote>
  <w:endnote w:type="continuationSeparator" w:id="0">
    <w:p w:rsidR="00B746DF" w:rsidRDefault="00B746DF" w:rsidP="00AE0A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9661010"/>
      <w:docPartObj>
        <w:docPartGallery w:val="Page Numbers (Bottom of Page)"/>
        <w:docPartUnique/>
      </w:docPartObj>
    </w:sdtPr>
    <w:sdtEndPr>
      <w:rPr>
        <w:rFonts w:ascii="仿宋_GB2312" w:eastAsia="仿宋_GB2312" w:hint="eastAsia"/>
        <w:sz w:val="24"/>
        <w:szCs w:val="24"/>
      </w:rPr>
    </w:sdtEndPr>
    <w:sdtContent>
      <w:p w:rsidR="00222443" w:rsidRPr="008A03A5" w:rsidRDefault="00E73FD3" w:rsidP="008A03A5">
        <w:pPr>
          <w:pStyle w:val="a5"/>
          <w:jc w:val="center"/>
          <w:rPr>
            <w:rFonts w:ascii="仿宋_GB2312" w:eastAsia="仿宋_GB2312"/>
            <w:sz w:val="24"/>
            <w:szCs w:val="24"/>
          </w:rPr>
        </w:pPr>
        <w:r w:rsidRPr="008A03A5">
          <w:rPr>
            <w:rFonts w:ascii="仿宋_GB2312" w:eastAsia="仿宋_GB2312" w:hint="eastAsia"/>
            <w:sz w:val="24"/>
            <w:szCs w:val="24"/>
          </w:rPr>
          <w:fldChar w:fldCharType="begin"/>
        </w:r>
        <w:r w:rsidRPr="008A03A5">
          <w:rPr>
            <w:rFonts w:ascii="仿宋_GB2312" w:eastAsia="仿宋_GB2312" w:hint="eastAsia"/>
            <w:sz w:val="24"/>
            <w:szCs w:val="24"/>
          </w:rPr>
          <w:instrText>PAGE   \* MERGEFORMAT</w:instrTex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separate"/>
        </w:r>
        <w:r w:rsidR="00352B1B" w:rsidRPr="00352B1B">
          <w:rPr>
            <w:rFonts w:ascii="仿宋_GB2312" w:eastAsia="仿宋_GB2312"/>
            <w:noProof/>
            <w:sz w:val="24"/>
            <w:szCs w:val="24"/>
            <w:lang w:val="zh-CN"/>
          </w:rPr>
          <w:t>2</w: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end"/>
        </w:r>
        <w:r>
          <w:rPr>
            <w:rFonts w:ascii="仿宋_GB2312" w:eastAsia="仿宋_GB2312" w:hint="eastAsia"/>
            <w:sz w:val="24"/>
            <w:szCs w:val="24"/>
          </w:rPr>
          <w:t>/</w:t>
        </w:r>
        <w:r>
          <w:rPr>
            <w:rFonts w:ascii="仿宋_GB2312" w:eastAsia="仿宋_GB2312"/>
            <w:sz w:val="24"/>
            <w:szCs w:val="24"/>
          </w:rPr>
          <w:t>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746DF" w:rsidRDefault="00B746DF" w:rsidP="00AE0A9F">
      <w:r>
        <w:separator/>
      </w:r>
    </w:p>
  </w:footnote>
  <w:footnote w:type="continuationSeparator" w:id="0">
    <w:p w:rsidR="00B746DF" w:rsidRDefault="00B746DF" w:rsidP="00AE0A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5232C"/>
    <w:multiLevelType w:val="hybridMultilevel"/>
    <w:tmpl w:val="DD08F46A"/>
    <w:lvl w:ilvl="0" w:tplc="3684D6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5CE"/>
    <w:rsid w:val="00003731"/>
    <w:rsid w:val="000218CD"/>
    <w:rsid w:val="00067C44"/>
    <w:rsid w:val="00093BA2"/>
    <w:rsid w:val="001E5C0D"/>
    <w:rsid w:val="001F0902"/>
    <w:rsid w:val="00213196"/>
    <w:rsid w:val="002605CE"/>
    <w:rsid w:val="00352B1B"/>
    <w:rsid w:val="003D73D2"/>
    <w:rsid w:val="004709C7"/>
    <w:rsid w:val="005939A2"/>
    <w:rsid w:val="005B5EB6"/>
    <w:rsid w:val="006111C0"/>
    <w:rsid w:val="006771AD"/>
    <w:rsid w:val="00726918"/>
    <w:rsid w:val="00742846"/>
    <w:rsid w:val="00770545"/>
    <w:rsid w:val="00850921"/>
    <w:rsid w:val="008F5C16"/>
    <w:rsid w:val="0090297C"/>
    <w:rsid w:val="009433C2"/>
    <w:rsid w:val="009F5577"/>
    <w:rsid w:val="00A64BA0"/>
    <w:rsid w:val="00AD728E"/>
    <w:rsid w:val="00AE0A9F"/>
    <w:rsid w:val="00B746DF"/>
    <w:rsid w:val="00BD3892"/>
    <w:rsid w:val="00C9727F"/>
    <w:rsid w:val="00CC320C"/>
    <w:rsid w:val="00E73FD3"/>
    <w:rsid w:val="00EC12E8"/>
    <w:rsid w:val="00F91F52"/>
    <w:rsid w:val="00F93202"/>
    <w:rsid w:val="00FA0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6F23EE"/>
  <w15:chartTrackingRefBased/>
  <w15:docId w15:val="{C4332AAE-C0FC-44D6-99A0-2712DF159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E0A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E0A9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E0A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E0A9F"/>
    <w:rPr>
      <w:sz w:val="18"/>
      <w:szCs w:val="18"/>
    </w:rPr>
  </w:style>
  <w:style w:type="table" w:styleId="a7">
    <w:name w:val="Table Grid"/>
    <w:basedOn w:val="a1"/>
    <w:uiPriority w:val="59"/>
    <w:qFormat/>
    <w:rsid w:val="00AE0A9F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067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154</Words>
  <Characters>880</Characters>
  <Application>Microsoft Office Word</Application>
  <DocSecurity>0</DocSecurity>
  <Lines>7</Lines>
  <Paragraphs>2</Paragraphs>
  <ScaleCrop>false</ScaleCrop>
  <Company>Microsoft</Company>
  <LinksUpToDate>false</LinksUpToDate>
  <CharactersWithSpaces>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闫方</dc:creator>
  <cp:keywords/>
  <dc:description/>
  <cp:lastModifiedBy>李娜</cp:lastModifiedBy>
  <cp:revision>26</cp:revision>
  <dcterms:created xsi:type="dcterms:W3CDTF">2022-10-30T10:21:00Z</dcterms:created>
  <dcterms:modified xsi:type="dcterms:W3CDTF">2023-11-22T10:17:00Z</dcterms:modified>
</cp:coreProperties>
</file>