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943A6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A64">
              <w:rPr>
                <w:rFonts w:ascii="宋体" w:eastAsia="宋体" w:hAnsi="宋体" w:cs="Times New Roman" w:hint="eastAsia"/>
                <w:sz w:val="24"/>
                <w:szCs w:val="24"/>
              </w:rPr>
              <w:t>缬沙坦氢氯噻嗪片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943A6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43A64">
              <w:rPr>
                <w:rFonts w:ascii="Times New Roman" w:eastAsia="宋体" w:hAnsi="Times New Roman" w:cs="Times New Roman"/>
                <w:sz w:val="24"/>
                <w:szCs w:val="24"/>
              </w:rPr>
              <w:t>Valsartan and Hydrochlorothiade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943A6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43A6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Pr="00943A6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每片含缬沙坦</w:t>
            </w:r>
            <w:r w:rsidRPr="00943A64">
              <w:rPr>
                <w:rFonts w:ascii="Times New Roman" w:eastAsia="宋体" w:hAnsi="Times New Roman" w:cs="Times New Roman"/>
                <w:sz w:val="24"/>
                <w:szCs w:val="24"/>
              </w:rPr>
              <w:t>80mg</w:t>
            </w:r>
            <w:r w:rsidRPr="00943A64">
              <w:rPr>
                <w:rFonts w:ascii="Times New Roman" w:eastAsia="宋体" w:hAnsi="Times New Roman" w:cs="Times New Roman"/>
                <w:sz w:val="24"/>
                <w:szCs w:val="24"/>
              </w:rPr>
              <w:t>，氢氯噻嗪</w:t>
            </w:r>
            <w:r w:rsidRPr="00943A64">
              <w:rPr>
                <w:rFonts w:ascii="Times New Roman" w:eastAsia="宋体" w:hAnsi="Times New Roman" w:cs="Times New Roman"/>
                <w:sz w:val="24"/>
                <w:szCs w:val="24"/>
              </w:rPr>
              <w:t>12.5mg</w:t>
            </w:r>
            <w:bookmarkStart w:id="0" w:name="_GoBack"/>
            <w:bookmarkEnd w:id="0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943A6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43A6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常州四药制药有限公司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943A6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A6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江苏省常州市中吴大道</w:t>
            </w:r>
            <w:r w:rsidRPr="00943A64">
              <w:rPr>
                <w:rFonts w:ascii="Times New Roman" w:eastAsia="宋体" w:hAnsi="Times New Roman" w:cs="Times New Roman"/>
                <w:sz w:val="24"/>
                <w:szCs w:val="24"/>
              </w:rPr>
              <w:t>567</w:t>
            </w:r>
            <w:r w:rsidRPr="00943A64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943A6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A64">
              <w:rPr>
                <w:rFonts w:ascii="宋体" w:eastAsia="宋体" w:hAnsi="宋体" w:cs="Times New Roman" w:hint="eastAsia"/>
                <w:sz w:val="24"/>
                <w:szCs w:val="24"/>
              </w:rPr>
              <w:t>常州四药制药有限公司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943A6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43A6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943A64">
              <w:rPr>
                <w:rFonts w:ascii="Times New Roman" w:eastAsia="宋体" w:hAnsi="Times New Roman" w:cs="Times New Roman"/>
                <w:sz w:val="24"/>
                <w:szCs w:val="24"/>
              </w:rPr>
              <w:t>H20070118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943A6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43A64">
              <w:rPr>
                <w:rFonts w:ascii="Times New Roman" w:eastAsia="宋体" w:hAnsi="Times New Roman" w:cs="Times New Roman"/>
                <w:sz w:val="24"/>
                <w:szCs w:val="24"/>
              </w:rPr>
              <w:t>20210128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943A64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A64">
              <w:rPr>
                <w:rFonts w:ascii="宋体" w:eastAsia="宋体" w:hAnsi="宋体" w:cs="Times New Roman" w:hint="eastAsia"/>
                <w:sz w:val="24"/>
                <w:szCs w:val="24"/>
              </w:rPr>
              <w:t>常州四药制药有限公司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943A6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43A64">
              <w:rPr>
                <w:rFonts w:ascii="Times New Roman" w:eastAsia="宋体" w:hAnsi="Times New Roman" w:cs="Times New Roman"/>
                <w:sz w:val="24"/>
                <w:szCs w:val="24"/>
              </w:rPr>
              <w:t>B202100053-01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943A6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A64">
              <w:rPr>
                <w:rFonts w:ascii="宋体" w:eastAsia="宋体" w:hAnsi="宋体" w:cs="Times New Roman" w:hint="eastAsia"/>
                <w:sz w:val="24"/>
                <w:szCs w:val="24"/>
              </w:rPr>
              <w:t>上海市徐汇区中心医院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943A6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A64">
              <w:rPr>
                <w:rFonts w:ascii="宋体" w:eastAsia="宋体" w:hAnsi="宋体" w:cs="Times New Roman" w:hint="eastAsia"/>
                <w:sz w:val="24"/>
                <w:szCs w:val="24"/>
              </w:rPr>
              <w:t>维杰建医药科技（上海）有限公司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943A64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A64">
              <w:rPr>
                <w:rFonts w:ascii="宋体" w:eastAsia="宋体" w:hAnsi="宋体" w:cs="Times New Roman" w:hint="eastAsia"/>
                <w:sz w:val="24"/>
                <w:szCs w:val="24"/>
              </w:rPr>
              <w:t>上海市徐汇区中心医院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943A64" w:rsidP="00943A64">
            <w:pPr>
              <w:ind w:firstLineChars="100" w:firstLine="240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空腹和餐后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Pr="00943A64">
              <w:rPr>
                <w:rFonts w:ascii="宋体" w:eastAsia="宋体" w:hAnsi="宋体" w:cs="Times New Roman" w:hint="eastAsia"/>
                <w:sz w:val="24"/>
                <w:szCs w:val="24"/>
              </w:rPr>
              <w:t>开放、随机、单次给药、四周期完全重复性交叉设计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943A64" w:rsidRPr="00943A64">
              <w:rPr>
                <w:rFonts w:ascii="宋体" w:eastAsia="宋体" w:hAnsi="宋体" w:cs="Times New Roman" w:hint="eastAsia"/>
                <w:sz w:val="24"/>
                <w:szCs w:val="24"/>
              </w:rPr>
              <w:t>氢氯噻嗪</w:t>
            </w:r>
            <w:r w:rsidR="00943A64" w:rsidRPr="00943A64">
              <w:rPr>
                <w:rFonts w:ascii="宋体" w:eastAsia="宋体" w:hAnsi="宋体" w:cs="Times New Roman"/>
                <w:sz w:val="24"/>
                <w:szCs w:val="24"/>
              </w:rPr>
              <w:t>/缬沙坦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943A64" w:rsidRPr="00943A64">
        <w:rPr>
          <w:rFonts w:ascii="Times New Roman" w:eastAsia="宋体" w:hAnsi="Times New Roman" w:cs="Times New Roman" w:hint="eastAsia"/>
          <w:sz w:val="24"/>
          <w:szCs w:val="24"/>
        </w:rPr>
        <w:t>每片含缬沙坦</w:t>
      </w:r>
      <w:r w:rsidR="00943A64" w:rsidRPr="00943A64">
        <w:rPr>
          <w:rFonts w:ascii="Times New Roman" w:eastAsia="宋体" w:hAnsi="Times New Roman" w:cs="Times New Roman"/>
          <w:sz w:val="24"/>
          <w:szCs w:val="24"/>
        </w:rPr>
        <w:t>80mg</w:t>
      </w:r>
      <w:r w:rsidR="00943A64" w:rsidRPr="00943A64">
        <w:rPr>
          <w:rFonts w:ascii="Times New Roman" w:eastAsia="宋体" w:hAnsi="Times New Roman" w:cs="Times New Roman"/>
          <w:sz w:val="24"/>
          <w:szCs w:val="24"/>
        </w:rPr>
        <w:t>，氢氯噻嗪</w:t>
      </w:r>
      <w:r w:rsidR="00943A64" w:rsidRPr="00943A64">
        <w:rPr>
          <w:rFonts w:ascii="Times New Roman" w:eastAsia="宋体" w:hAnsi="Times New Roman" w:cs="Times New Roman"/>
          <w:sz w:val="24"/>
          <w:szCs w:val="24"/>
        </w:rPr>
        <w:t>12.5mg</w:t>
      </w:r>
      <w:r w:rsidRPr="00AE0A9F">
        <w:rPr>
          <w:rFonts w:ascii="宋体" w:eastAsia="宋体" w:hAnsi="宋体" w:cs="Times New Roman" w:hint="eastAsia"/>
          <w:sz w:val="24"/>
          <w:szCs w:val="24"/>
        </w:rPr>
        <w:t>，血浆中的</w:t>
      </w:r>
      <w:r w:rsidR="00943A64" w:rsidRPr="00943A64">
        <w:rPr>
          <w:rFonts w:ascii="宋体" w:eastAsia="宋体" w:hAnsi="宋体" w:cs="Times New Roman" w:hint="eastAsia"/>
          <w:sz w:val="24"/>
          <w:szCs w:val="24"/>
        </w:rPr>
        <w:t>氢氯噻嗪</w:t>
      </w:r>
      <w:r w:rsidR="00943A64" w:rsidRPr="00943A64">
        <w:rPr>
          <w:rFonts w:ascii="宋体" w:eastAsia="宋体" w:hAnsi="宋体" w:cs="Times New Roman"/>
          <w:sz w:val="24"/>
          <w:szCs w:val="24"/>
        </w:rPr>
        <w:t>/缬沙坦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943A64" w:rsidRPr="00E323BD" w:rsidRDefault="00943A64" w:rsidP="00E323BD">
      <w:pPr>
        <w:spacing w:before="120" w:line="360" w:lineRule="auto"/>
        <w:rPr>
          <w:rFonts w:ascii="宋体" w:eastAsia="宋体" w:hAnsi="宋体" w:cs="Times New Roman" w:hint="eastAsia"/>
          <w:b/>
          <w:sz w:val="24"/>
          <w:szCs w:val="24"/>
        </w:rPr>
      </w:pPr>
      <w:r w:rsidRPr="00E323BD">
        <w:rPr>
          <w:rFonts w:ascii="宋体" w:eastAsia="宋体" w:hAnsi="宋体" w:cs="Times New Roman" w:hint="eastAsia"/>
          <w:b/>
          <w:sz w:val="24"/>
          <w:szCs w:val="24"/>
        </w:rPr>
        <w:t>空腹试验</w:t>
      </w:r>
      <w:r w:rsidRPr="00E323BD">
        <w:rPr>
          <w:rFonts w:ascii="宋体" w:eastAsia="宋体" w:hAnsi="宋体" w:cs="Times New Roman"/>
          <w:b/>
          <w:sz w:val="24"/>
          <w:szCs w:val="24"/>
        </w:rPr>
        <w:t>：</w:t>
      </w:r>
    </w:p>
    <w:p w:rsidR="00943A64" w:rsidRPr="00E323BD" w:rsidRDefault="00943A64" w:rsidP="00943A64">
      <w:pPr>
        <w:snapToGrid w:val="0"/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E323BD">
        <w:rPr>
          <w:rFonts w:ascii="Times New Roman" w:eastAsia="宋体" w:hAnsi="Times New Roman" w:cs="Times New Roman"/>
          <w:b/>
          <w:sz w:val="24"/>
          <w:szCs w:val="24"/>
        </w:rPr>
        <w:t>缬沙坦</w:t>
      </w:r>
      <w:r w:rsidRPr="00E323BD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2"/>
        <w:gridCol w:w="1074"/>
        <w:gridCol w:w="1380"/>
        <w:gridCol w:w="1380"/>
      </w:tblGrid>
      <w:tr w:rsidR="00E323BD" w:rsidRPr="00E323BD" w:rsidTr="00E323BD">
        <w:trPr>
          <w:trHeight w:val="20"/>
          <w:jc w:val="center"/>
        </w:trPr>
        <w:tc>
          <w:tcPr>
            <w:tcW w:w="2689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药动学参数</w:t>
            </w:r>
          </w:p>
        </w:tc>
        <w:tc>
          <w:tcPr>
            <w:tcW w:w="647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C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  <w:vertAlign w:val="subscript"/>
              </w:rPr>
              <w:t>max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 xml:space="preserve"> (ng/mL)</w:t>
            </w:r>
          </w:p>
        </w:tc>
        <w:tc>
          <w:tcPr>
            <w:tcW w:w="832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AUC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  <w:vertAlign w:val="subscript"/>
              </w:rPr>
              <w:t>0-t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 xml:space="preserve"> (ng*h/mL)</w:t>
            </w:r>
          </w:p>
        </w:tc>
        <w:tc>
          <w:tcPr>
            <w:tcW w:w="832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AUC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  <w:vertAlign w:val="subscript"/>
              </w:rPr>
              <w:t>0-∞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 xml:space="preserve"> (ng*h/mL)</w:t>
            </w:r>
          </w:p>
        </w:tc>
      </w:tr>
      <w:tr w:rsidR="00E323BD" w:rsidRPr="00E323BD" w:rsidTr="00E323BD">
        <w:trPr>
          <w:trHeight w:val="20"/>
          <w:jc w:val="center"/>
        </w:trPr>
        <w:tc>
          <w:tcPr>
            <w:tcW w:w="2689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参比制剂的个体内标准差（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S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  <w:vertAlign w:val="subscript"/>
              </w:rPr>
              <w:t>WR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）</w:t>
            </w:r>
            <w:r w:rsidR="00E323BD" w:rsidRPr="00E323BD">
              <w:rPr>
                <w:rFonts w:ascii="Times New Roman" w:eastAsia="宋体" w:hAnsi="Times New Roman" w:cs="Times New Roman"/>
                <w:bCs/>
                <w:szCs w:val="24"/>
              </w:rPr>
              <w:t>(N=32)</w:t>
            </w:r>
          </w:p>
        </w:tc>
        <w:tc>
          <w:tcPr>
            <w:tcW w:w="647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0.4659</w:t>
            </w:r>
          </w:p>
        </w:tc>
        <w:tc>
          <w:tcPr>
            <w:tcW w:w="832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0.3017</w:t>
            </w:r>
          </w:p>
        </w:tc>
        <w:tc>
          <w:tcPr>
            <w:tcW w:w="832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0.2944</w:t>
            </w:r>
          </w:p>
        </w:tc>
      </w:tr>
      <w:tr w:rsidR="00E323BD" w:rsidRPr="00E323BD" w:rsidTr="00E323BD">
        <w:trPr>
          <w:trHeight w:val="20"/>
          <w:jc w:val="center"/>
        </w:trPr>
        <w:tc>
          <w:tcPr>
            <w:tcW w:w="2689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评价方法</w:t>
            </w:r>
          </w:p>
        </w:tc>
        <w:tc>
          <w:tcPr>
            <w:tcW w:w="647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  <w:lang w:eastAsia="zh-TW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  <w:lang w:eastAsia="zh-TW"/>
              </w:rPr>
              <w:t>RSABE</w:t>
            </w:r>
          </w:p>
        </w:tc>
        <w:tc>
          <w:tcPr>
            <w:tcW w:w="832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  <w:lang w:eastAsia="zh-TW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  <w:lang w:eastAsia="zh-TW"/>
              </w:rPr>
              <w:t>RSABE</w:t>
            </w:r>
          </w:p>
        </w:tc>
        <w:tc>
          <w:tcPr>
            <w:tcW w:w="832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  <w:lang w:eastAsia="zh-TW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  <w:lang w:eastAsia="zh-TW"/>
              </w:rPr>
              <w:t>RSABE</w:t>
            </w:r>
          </w:p>
        </w:tc>
      </w:tr>
      <w:tr w:rsidR="00E323BD" w:rsidRPr="00E323BD" w:rsidTr="00E323BD">
        <w:trPr>
          <w:trHeight w:val="20"/>
          <w:jc w:val="center"/>
        </w:trPr>
        <w:tc>
          <w:tcPr>
            <w:tcW w:w="2689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几何均值比的点估计值</w:t>
            </w:r>
            <w:r w:rsidR="00E323BD" w:rsidRPr="00E323BD">
              <w:rPr>
                <w:rFonts w:ascii="Times New Roman" w:eastAsia="宋体" w:hAnsi="Times New Roman" w:cs="Times New Roman"/>
                <w:szCs w:val="24"/>
              </w:rPr>
              <w:t>(N=32)</w:t>
            </w:r>
          </w:p>
        </w:tc>
        <w:tc>
          <w:tcPr>
            <w:tcW w:w="647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119.21%</w:t>
            </w:r>
          </w:p>
        </w:tc>
        <w:tc>
          <w:tcPr>
            <w:tcW w:w="832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111.48%</w:t>
            </w:r>
          </w:p>
        </w:tc>
        <w:tc>
          <w:tcPr>
            <w:tcW w:w="832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111.03%</w:t>
            </w:r>
          </w:p>
        </w:tc>
      </w:tr>
      <w:tr w:rsidR="00E323BD" w:rsidRPr="00E323BD" w:rsidTr="00E323BD">
        <w:trPr>
          <w:trHeight w:val="20"/>
          <w:jc w:val="center"/>
        </w:trPr>
        <w:tc>
          <w:tcPr>
            <w:tcW w:w="2689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单侧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95%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置信区间上限</w:t>
            </w:r>
            <w:r w:rsidR="00E323BD" w:rsidRPr="00E323BD">
              <w:rPr>
                <w:rFonts w:ascii="Times New Roman" w:eastAsia="宋体" w:hAnsi="Times New Roman" w:cs="Times New Roman"/>
                <w:bCs/>
                <w:szCs w:val="24"/>
              </w:rPr>
              <w:t>(N=32)</w:t>
            </w:r>
          </w:p>
        </w:tc>
        <w:tc>
          <w:tcPr>
            <w:tcW w:w="647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-0.0542</w:t>
            </w:r>
          </w:p>
        </w:tc>
        <w:tc>
          <w:tcPr>
            <w:tcW w:w="832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-0.0221</w:t>
            </w:r>
          </w:p>
        </w:tc>
        <w:tc>
          <w:tcPr>
            <w:tcW w:w="832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-0.0217</w:t>
            </w:r>
          </w:p>
        </w:tc>
      </w:tr>
      <w:tr w:rsidR="00E323BD" w:rsidRPr="00E323BD" w:rsidTr="00E323BD">
        <w:trPr>
          <w:trHeight w:val="20"/>
          <w:jc w:val="center"/>
        </w:trPr>
        <w:tc>
          <w:tcPr>
            <w:tcW w:w="2689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90%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置信区间</w:t>
            </w:r>
            <w:r w:rsidR="00E323BD" w:rsidRPr="00E323BD">
              <w:rPr>
                <w:rFonts w:ascii="Times New Roman" w:eastAsia="宋体" w:hAnsi="Times New Roman" w:cs="Times New Roman"/>
                <w:bCs/>
                <w:szCs w:val="24"/>
              </w:rPr>
              <w:t>(N=64)</w:t>
            </w:r>
          </w:p>
        </w:tc>
        <w:tc>
          <w:tcPr>
            <w:tcW w:w="647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-</w:t>
            </w:r>
          </w:p>
        </w:tc>
        <w:tc>
          <w:tcPr>
            <w:tcW w:w="832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-</w:t>
            </w:r>
          </w:p>
        </w:tc>
        <w:tc>
          <w:tcPr>
            <w:tcW w:w="832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-</w:t>
            </w:r>
          </w:p>
        </w:tc>
      </w:tr>
    </w:tbl>
    <w:p w:rsidR="00943A64" w:rsidRPr="00E323BD" w:rsidRDefault="00943A64" w:rsidP="00943A64">
      <w:pPr>
        <w:snapToGrid w:val="0"/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E323BD">
        <w:rPr>
          <w:rFonts w:ascii="Times New Roman" w:eastAsia="宋体" w:hAnsi="Times New Roman" w:cs="Times New Roman"/>
          <w:b/>
          <w:sz w:val="24"/>
          <w:szCs w:val="24"/>
        </w:rPr>
        <w:t>氢氯噻嗪</w:t>
      </w:r>
      <w:r w:rsidRPr="00E323BD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7"/>
        <w:gridCol w:w="1738"/>
        <w:gridCol w:w="1746"/>
        <w:gridCol w:w="1745"/>
      </w:tblGrid>
      <w:tr w:rsidR="00E323BD" w:rsidRPr="00E323BD" w:rsidTr="00E323BD">
        <w:trPr>
          <w:trHeight w:val="20"/>
          <w:tblHeader/>
          <w:jc w:val="center"/>
        </w:trPr>
        <w:tc>
          <w:tcPr>
            <w:tcW w:w="1848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药动学参数</w:t>
            </w:r>
          </w:p>
        </w:tc>
        <w:tc>
          <w:tcPr>
            <w:tcW w:w="1047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C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  <w:vertAlign w:val="subscript"/>
              </w:rPr>
              <w:t>max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 xml:space="preserve"> (ng/mL)</w:t>
            </w:r>
          </w:p>
        </w:tc>
        <w:tc>
          <w:tcPr>
            <w:tcW w:w="1052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AUC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  <w:vertAlign w:val="subscript"/>
              </w:rPr>
              <w:t>0-t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 xml:space="preserve"> (ng*h/mL)</w:t>
            </w:r>
          </w:p>
        </w:tc>
        <w:tc>
          <w:tcPr>
            <w:tcW w:w="1052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AUC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  <w:vertAlign w:val="subscript"/>
              </w:rPr>
              <w:t>0-∞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 xml:space="preserve"> (ng*h/mL)</w:t>
            </w:r>
          </w:p>
        </w:tc>
      </w:tr>
      <w:tr w:rsidR="00E323BD" w:rsidRPr="00E323BD" w:rsidTr="00E323BD">
        <w:trPr>
          <w:trHeight w:val="20"/>
          <w:jc w:val="center"/>
        </w:trPr>
        <w:tc>
          <w:tcPr>
            <w:tcW w:w="1848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参比制剂的个体内标准差（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S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  <w:vertAlign w:val="subscript"/>
              </w:rPr>
              <w:t>WR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）</w:t>
            </w:r>
            <w:r w:rsidR="00E323BD" w:rsidRPr="00E323BD">
              <w:rPr>
                <w:rFonts w:ascii="Times New Roman" w:eastAsia="宋体" w:hAnsi="Times New Roman" w:cs="Times New Roman"/>
                <w:bCs/>
                <w:szCs w:val="24"/>
              </w:rPr>
              <w:t>(N=32)</w:t>
            </w:r>
          </w:p>
        </w:tc>
        <w:tc>
          <w:tcPr>
            <w:tcW w:w="1047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0.2145</w:t>
            </w:r>
          </w:p>
        </w:tc>
        <w:tc>
          <w:tcPr>
            <w:tcW w:w="1052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0.1949</w:t>
            </w:r>
          </w:p>
        </w:tc>
        <w:tc>
          <w:tcPr>
            <w:tcW w:w="1052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0.1877</w:t>
            </w:r>
          </w:p>
        </w:tc>
      </w:tr>
      <w:tr w:rsidR="00E323BD" w:rsidRPr="00E323BD" w:rsidTr="00E323BD">
        <w:trPr>
          <w:trHeight w:val="20"/>
          <w:jc w:val="center"/>
        </w:trPr>
        <w:tc>
          <w:tcPr>
            <w:tcW w:w="1848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评价方法</w:t>
            </w:r>
          </w:p>
        </w:tc>
        <w:tc>
          <w:tcPr>
            <w:tcW w:w="1047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  <w:lang w:eastAsia="zh-TW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  <w:lang w:eastAsia="zh-TW"/>
              </w:rPr>
              <w:t>ABE</w:t>
            </w:r>
          </w:p>
        </w:tc>
        <w:tc>
          <w:tcPr>
            <w:tcW w:w="1052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  <w:lang w:eastAsia="zh-TW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  <w:lang w:eastAsia="zh-TW"/>
              </w:rPr>
              <w:t>ABE</w:t>
            </w:r>
          </w:p>
        </w:tc>
        <w:tc>
          <w:tcPr>
            <w:tcW w:w="1052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  <w:lang w:eastAsia="zh-TW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  <w:lang w:eastAsia="zh-TW"/>
              </w:rPr>
              <w:t>ABE</w:t>
            </w:r>
          </w:p>
        </w:tc>
      </w:tr>
      <w:tr w:rsidR="00E323BD" w:rsidRPr="00E323BD" w:rsidTr="00E323BD">
        <w:trPr>
          <w:trHeight w:val="20"/>
          <w:jc w:val="center"/>
        </w:trPr>
        <w:tc>
          <w:tcPr>
            <w:tcW w:w="1848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几何均值比的点估计值</w:t>
            </w:r>
            <w:r w:rsidR="00E323BD" w:rsidRPr="00E323BD">
              <w:rPr>
                <w:rFonts w:ascii="Times New Roman" w:eastAsia="宋体" w:hAnsi="Times New Roman" w:cs="Times New Roman"/>
                <w:szCs w:val="24"/>
              </w:rPr>
              <w:t>(N=32)</w:t>
            </w:r>
          </w:p>
        </w:tc>
        <w:tc>
          <w:tcPr>
            <w:tcW w:w="1047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103.58%</w:t>
            </w:r>
          </w:p>
        </w:tc>
        <w:tc>
          <w:tcPr>
            <w:tcW w:w="1052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99.96%</w:t>
            </w:r>
          </w:p>
        </w:tc>
        <w:tc>
          <w:tcPr>
            <w:tcW w:w="1052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99.76%</w:t>
            </w:r>
          </w:p>
        </w:tc>
      </w:tr>
      <w:tr w:rsidR="00E323BD" w:rsidRPr="00E323BD" w:rsidTr="00E323BD">
        <w:trPr>
          <w:trHeight w:val="20"/>
          <w:jc w:val="center"/>
        </w:trPr>
        <w:tc>
          <w:tcPr>
            <w:tcW w:w="1848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90%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置信区间</w:t>
            </w:r>
            <w:r w:rsidR="00E323BD" w:rsidRPr="00E323BD">
              <w:rPr>
                <w:rFonts w:ascii="Times New Roman" w:eastAsia="宋体" w:hAnsi="Times New Roman" w:cs="Times New Roman"/>
                <w:bCs/>
                <w:szCs w:val="24"/>
              </w:rPr>
              <w:t>(N=64)</w:t>
            </w:r>
          </w:p>
        </w:tc>
        <w:tc>
          <w:tcPr>
            <w:tcW w:w="1047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96.74~110.91%</w:t>
            </w:r>
          </w:p>
        </w:tc>
        <w:tc>
          <w:tcPr>
            <w:tcW w:w="1052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94.99~105.20%</w:t>
            </w:r>
          </w:p>
        </w:tc>
        <w:tc>
          <w:tcPr>
            <w:tcW w:w="1052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94.98~104.79%</w:t>
            </w:r>
          </w:p>
        </w:tc>
      </w:tr>
    </w:tbl>
    <w:p w:rsidR="00943A64" w:rsidRPr="00E323BD" w:rsidRDefault="00943A64" w:rsidP="00943A64">
      <w:pPr>
        <w:tabs>
          <w:tab w:val="left" w:pos="0"/>
        </w:tabs>
        <w:autoSpaceDE w:val="0"/>
        <w:autoSpaceDN w:val="0"/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E323BD">
        <w:rPr>
          <w:rFonts w:ascii="Times New Roman" w:eastAsia="宋体" w:hAnsi="Times New Roman" w:cs="Times New Roman" w:hint="eastAsia"/>
          <w:b/>
          <w:sz w:val="24"/>
          <w:szCs w:val="24"/>
        </w:rPr>
        <w:t>餐后试验</w:t>
      </w:r>
      <w:r w:rsidRPr="00E323BD">
        <w:rPr>
          <w:rFonts w:ascii="Times New Roman" w:eastAsia="宋体" w:hAnsi="Times New Roman" w:cs="Times New Roman"/>
          <w:b/>
          <w:sz w:val="24"/>
          <w:szCs w:val="24"/>
        </w:rPr>
        <w:t>：</w:t>
      </w:r>
    </w:p>
    <w:p w:rsidR="00943A64" w:rsidRPr="00E323BD" w:rsidRDefault="00943A64" w:rsidP="00943A64">
      <w:pPr>
        <w:snapToGrid w:val="0"/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E323BD">
        <w:rPr>
          <w:rFonts w:ascii="Times New Roman" w:eastAsia="宋体" w:hAnsi="Times New Roman" w:cs="Times New Roman"/>
          <w:b/>
          <w:sz w:val="24"/>
          <w:szCs w:val="24"/>
        </w:rPr>
        <w:t>缬沙坦</w:t>
      </w:r>
      <w:r w:rsidRPr="00E323BD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276"/>
        <w:gridCol w:w="1671"/>
        <w:gridCol w:w="1810"/>
      </w:tblGrid>
      <w:tr w:rsidR="00E323BD" w:rsidRPr="00E323BD" w:rsidTr="00E323BD">
        <w:trPr>
          <w:trHeight w:val="20"/>
          <w:jc w:val="center"/>
        </w:trPr>
        <w:tc>
          <w:tcPr>
            <w:tcW w:w="2133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药动学参数</w:t>
            </w:r>
          </w:p>
        </w:tc>
        <w:tc>
          <w:tcPr>
            <w:tcW w:w="769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C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  <w:vertAlign w:val="subscript"/>
              </w:rPr>
              <w:t>max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 xml:space="preserve"> (ng/mL)</w:t>
            </w:r>
          </w:p>
        </w:tc>
        <w:tc>
          <w:tcPr>
            <w:tcW w:w="1007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AUC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  <w:vertAlign w:val="subscript"/>
              </w:rPr>
              <w:t>0-t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 xml:space="preserve"> (ng*h/mL)</w:t>
            </w:r>
          </w:p>
        </w:tc>
        <w:tc>
          <w:tcPr>
            <w:tcW w:w="1091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AUC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  <w:vertAlign w:val="subscript"/>
              </w:rPr>
              <w:t>0-∞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 xml:space="preserve"> (ng*h/mL)</w:t>
            </w:r>
          </w:p>
        </w:tc>
      </w:tr>
      <w:tr w:rsidR="00E323BD" w:rsidRPr="00E323BD" w:rsidTr="00E323BD">
        <w:trPr>
          <w:trHeight w:val="20"/>
          <w:jc w:val="center"/>
        </w:trPr>
        <w:tc>
          <w:tcPr>
            <w:tcW w:w="2133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参比制剂的个体内标准差（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S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  <w:vertAlign w:val="subscript"/>
              </w:rPr>
              <w:t>WR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）</w:t>
            </w:r>
            <w:r w:rsidR="00E323BD" w:rsidRPr="00E323BD">
              <w:rPr>
                <w:rFonts w:ascii="Times New Roman" w:eastAsia="宋体" w:hAnsi="Times New Roman" w:cs="Times New Roman"/>
                <w:bCs/>
                <w:szCs w:val="24"/>
              </w:rPr>
              <w:t>(N=31)</w:t>
            </w:r>
          </w:p>
        </w:tc>
        <w:tc>
          <w:tcPr>
            <w:tcW w:w="769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0.3187</w:t>
            </w:r>
          </w:p>
        </w:tc>
        <w:tc>
          <w:tcPr>
            <w:tcW w:w="1007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0.2437</w:t>
            </w:r>
          </w:p>
        </w:tc>
        <w:tc>
          <w:tcPr>
            <w:tcW w:w="1091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0.2365</w:t>
            </w:r>
          </w:p>
        </w:tc>
      </w:tr>
      <w:tr w:rsidR="00E323BD" w:rsidRPr="00E323BD" w:rsidTr="00E323BD">
        <w:trPr>
          <w:trHeight w:val="20"/>
          <w:jc w:val="center"/>
        </w:trPr>
        <w:tc>
          <w:tcPr>
            <w:tcW w:w="2133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评价方法</w:t>
            </w:r>
          </w:p>
        </w:tc>
        <w:tc>
          <w:tcPr>
            <w:tcW w:w="769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  <w:lang w:eastAsia="zh-TW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RSABE</w:t>
            </w:r>
          </w:p>
        </w:tc>
        <w:tc>
          <w:tcPr>
            <w:tcW w:w="1007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  <w:lang w:eastAsia="zh-TW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ABE</w:t>
            </w:r>
          </w:p>
        </w:tc>
        <w:tc>
          <w:tcPr>
            <w:tcW w:w="1091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  <w:lang w:eastAsia="zh-TW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ABE</w:t>
            </w:r>
          </w:p>
        </w:tc>
      </w:tr>
      <w:tr w:rsidR="00E323BD" w:rsidRPr="00E323BD" w:rsidTr="00E323BD">
        <w:trPr>
          <w:trHeight w:val="20"/>
          <w:jc w:val="center"/>
        </w:trPr>
        <w:tc>
          <w:tcPr>
            <w:tcW w:w="2133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几何均值比的点估计值</w:t>
            </w:r>
            <w:r w:rsidR="00E323BD" w:rsidRPr="00E323BD">
              <w:rPr>
                <w:rFonts w:ascii="Times New Roman" w:eastAsia="宋体" w:hAnsi="Times New Roman" w:cs="Times New Roman"/>
                <w:szCs w:val="24"/>
              </w:rPr>
              <w:t>(N=31)</w:t>
            </w:r>
          </w:p>
        </w:tc>
        <w:tc>
          <w:tcPr>
            <w:tcW w:w="769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103.13%</w:t>
            </w:r>
          </w:p>
        </w:tc>
        <w:tc>
          <w:tcPr>
            <w:tcW w:w="1007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107.37%</w:t>
            </w:r>
          </w:p>
        </w:tc>
        <w:tc>
          <w:tcPr>
            <w:tcW w:w="1091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107.10%</w:t>
            </w:r>
          </w:p>
        </w:tc>
      </w:tr>
      <w:tr w:rsidR="00E323BD" w:rsidRPr="00E323BD" w:rsidTr="00E323BD">
        <w:trPr>
          <w:trHeight w:val="20"/>
          <w:jc w:val="center"/>
        </w:trPr>
        <w:tc>
          <w:tcPr>
            <w:tcW w:w="2133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单侧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95%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置信区间上限</w:t>
            </w:r>
            <w:r w:rsidR="00E323BD" w:rsidRPr="00E323BD">
              <w:rPr>
                <w:rFonts w:ascii="Times New Roman" w:eastAsia="宋体" w:hAnsi="Times New Roman" w:cs="Times New Roman"/>
                <w:bCs/>
                <w:szCs w:val="24"/>
              </w:rPr>
              <w:t>(N=31)</w:t>
            </w:r>
          </w:p>
        </w:tc>
        <w:tc>
          <w:tcPr>
            <w:tcW w:w="769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-0.0503</w:t>
            </w:r>
          </w:p>
        </w:tc>
        <w:tc>
          <w:tcPr>
            <w:tcW w:w="1007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-</w:t>
            </w:r>
          </w:p>
        </w:tc>
        <w:tc>
          <w:tcPr>
            <w:tcW w:w="1091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-</w:t>
            </w:r>
          </w:p>
        </w:tc>
      </w:tr>
      <w:tr w:rsidR="00E323BD" w:rsidRPr="00E323BD" w:rsidTr="00E323BD">
        <w:trPr>
          <w:trHeight w:val="20"/>
          <w:jc w:val="center"/>
        </w:trPr>
        <w:tc>
          <w:tcPr>
            <w:tcW w:w="2133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90%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置信区间</w:t>
            </w:r>
            <w:r w:rsidR="00E323BD" w:rsidRPr="00E323BD">
              <w:rPr>
                <w:rFonts w:ascii="Times New Roman" w:eastAsia="宋体" w:hAnsi="Times New Roman" w:cs="Times New Roman"/>
                <w:bCs/>
                <w:szCs w:val="24"/>
              </w:rPr>
              <w:t>(N=62)</w:t>
            </w:r>
          </w:p>
        </w:tc>
        <w:tc>
          <w:tcPr>
            <w:tcW w:w="769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-</w:t>
            </w:r>
          </w:p>
        </w:tc>
        <w:tc>
          <w:tcPr>
            <w:tcW w:w="1007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99.44~115.93%</w:t>
            </w:r>
          </w:p>
        </w:tc>
        <w:tc>
          <w:tcPr>
            <w:tcW w:w="1091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99.31~115.49%</w:t>
            </w:r>
          </w:p>
        </w:tc>
      </w:tr>
    </w:tbl>
    <w:p w:rsidR="00943A64" w:rsidRPr="00E323BD" w:rsidRDefault="00943A64" w:rsidP="00943A64">
      <w:pPr>
        <w:snapToGrid w:val="0"/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E323BD">
        <w:rPr>
          <w:rFonts w:ascii="Times New Roman" w:eastAsia="宋体" w:hAnsi="Times New Roman" w:cs="Times New Roman"/>
          <w:b/>
          <w:sz w:val="24"/>
          <w:szCs w:val="24"/>
        </w:rPr>
        <w:t>氢氯噻嗪</w:t>
      </w:r>
      <w:r w:rsidRPr="00E323BD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701"/>
        <w:gridCol w:w="1701"/>
        <w:gridCol w:w="1780"/>
      </w:tblGrid>
      <w:tr w:rsidR="00E323BD" w:rsidRPr="00E323BD" w:rsidTr="00E323BD">
        <w:trPr>
          <w:trHeight w:val="20"/>
          <w:jc w:val="center"/>
        </w:trPr>
        <w:tc>
          <w:tcPr>
            <w:tcW w:w="1877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药动学参数</w:t>
            </w:r>
          </w:p>
        </w:tc>
        <w:tc>
          <w:tcPr>
            <w:tcW w:w="1025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C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  <w:vertAlign w:val="subscript"/>
              </w:rPr>
              <w:t>max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 xml:space="preserve"> (ng/mL)</w:t>
            </w:r>
          </w:p>
        </w:tc>
        <w:tc>
          <w:tcPr>
            <w:tcW w:w="1025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AUC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  <w:vertAlign w:val="subscript"/>
              </w:rPr>
              <w:t>0-t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 xml:space="preserve"> (ng*h/mL)</w:t>
            </w:r>
          </w:p>
        </w:tc>
        <w:tc>
          <w:tcPr>
            <w:tcW w:w="1073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AUC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  <w:vertAlign w:val="subscript"/>
              </w:rPr>
              <w:t>0-∞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 xml:space="preserve"> (ng*h/mL)</w:t>
            </w:r>
          </w:p>
        </w:tc>
      </w:tr>
      <w:tr w:rsidR="00E323BD" w:rsidRPr="00E323BD" w:rsidTr="00E323BD">
        <w:trPr>
          <w:trHeight w:val="20"/>
          <w:jc w:val="center"/>
        </w:trPr>
        <w:tc>
          <w:tcPr>
            <w:tcW w:w="1877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参比制剂的个体内标准差（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S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  <w:vertAlign w:val="subscript"/>
              </w:rPr>
              <w:t>WR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）</w:t>
            </w:r>
            <w:r w:rsidR="00E323BD" w:rsidRPr="00E323BD">
              <w:rPr>
                <w:rFonts w:ascii="Times New Roman" w:eastAsia="宋体" w:hAnsi="Times New Roman" w:cs="Times New Roman"/>
                <w:bCs/>
                <w:szCs w:val="24"/>
              </w:rPr>
              <w:t>(N=31)</w:t>
            </w:r>
          </w:p>
        </w:tc>
        <w:tc>
          <w:tcPr>
            <w:tcW w:w="1025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0.1311</w:t>
            </w:r>
          </w:p>
        </w:tc>
        <w:tc>
          <w:tcPr>
            <w:tcW w:w="1025" w:type="pct"/>
            <w:vAlign w:val="center"/>
            <w:hideMark/>
          </w:tcPr>
          <w:p w:rsidR="00943A64" w:rsidRPr="00E323BD" w:rsidRDefault="00943A64" w:rsidP="00E323BD">
            <w:pPr>
              <w:tabs>
                <w:tab w:val="center" w:pos="672"/>
              </w:tabs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0.0652</w:t>
            </w:r>
          </w:p>
        </w:tc>
        <w:tc>
          <w:tcPr>
            <w:tcW w:w="1073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0.0677</w:t>
            </w:r>
          </w:p>
        </w:tc>
      </w:tr>
      <w:tr w:rsidR="00E323BD" w:rsidRPr="00E323BD" w:rsidTr="00E323BD">
        <w:trPr>
          <w:trHeight w:val="20"/>
          <w:jc w:val="center"/>
        </w:trPr>
        <w:tc>
          <w:tcPr>
            <w:tcW w:w="1877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评价方法</w:t>
            </w:r>
          </w:p>
        </w:tc>
        <w:tc>
          <w:tcPr>
            <w:tcW w:w="1025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  <w:lang w:eastAsia="zh-TW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ABE</w:t>
            </w:r>
          </w:p>
        </w:tc>
        <w:tc>
          <w:tcPr>
            <w:tcW w:w="1025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  <w:lang w:eastAsia="zh-TW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ABE</w:t>
            </w:r>
          </w:p>
        </w:tc>
        <w:tc>
          <w:tcPr>
            <w:tcW w:w="1073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  <w:lang w:eastAsia="zh-TW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ABE</w:t>
            </w:r>
          </w:p>
        </w:tc>
      </w:tr>
      <w:tr w:rsidR="00E323BD" w:rsidRPr="00E323BD" w:rsidTr="00E323BD">
        <w:trPr>
          <w:trHeight w:val="20"/>
          <w:jc w:val="center"/>
        </w:trPr>
        <w:tc>
          <w:tcPr>
            <w:tcW w:w="1877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几何均值比的点估计值</w:t>
            </w:r>
            <w:r w:rsidR="00E323BD" w:rsidRPr="00E323BD">
              <w:rPr>
                <w:rFonts w:ascii="Times New Roman" w:eastAsia="宋体" w:hAnsi="Times New Roman" w:cs="Times New Roman"/>
                <w:szCs w:val="24"/>
              </w:rPr>
              <w:t>(N=31)</w:t>
            </w:r>
          </w:p>
        </w:tc>
        <w:tc>
          <w:tcPr>
            <w:tcW w:w="1025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99.35%</w:t>
            </w:r>
          </w:p>
        </w:tc>
        <w:tc>
          <w:tcPr>
            <w:tcW w:w="1025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102.33%</w:t>
            </w:r>
          </w:p>
        </w:tc>
        <w:tc>
          <w:tcPr>
            <w:tcW w:w="1073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102.64%</w:t>
            </w:r>
          </w:p>
        </w:tc>
      </w:tr>
      <w:tr w:rsidR="00E323BD" w:rsidRPr="00E323BD" w:rsidTr="00E323BD">
        <w:trPr>
          <w:trHeight w:val="20"/>
          <w:jc w:val="center"/>
        </w:trPr>
        <w:tc>
          <w:tcPr>
            <w:tcW w:w="1877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90%</w:t>
            </w:r>
            <w:r w:rsidRPr="00E323BD">
              <w:rPr>
                <w:rFonts w:ascii="Times New Roman" w:eastAsia="宋体" w:hAnsi="Times New Roman" w:cs="Times New Roman"/>
                <w:bCs/>
                <w:szCs w:val="24"/>
              </w:rPr>
              <w:t>置信区间</w:t>
            </w:r>
            <w:r w:rsidR="00E323BD" w:rsidRPr="00E323BD">
              <w:rPr>
                <w:rFonts w:ascii="Times New Roman" w:eastAsia="宋体" w:hAnsi="Times New Roman" w:cs="Times New Roman"/>
                <w:bCs/>
                <w:szCs w:val="24"/>
              </w:rPr>
              <w:t>(N=62)</w:t>
            </w:r>
          </w:p>
        </w:tc>
        <w:tc>
          <w:tcPr>
            <w:tcW w:w="1025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94.49~104.47%</w:t>
            </w:r>
          </w:p>
        </w:tc>
        <w:tc>
          <w:tcPr>
            <w:tcW w:w="1025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100.52~104.18%</w:t>
            </w:r>
          </w:p>
        </w:tc>
        <w:tc>
          <w:tcPr>
            <w:tcW w:w="1073" w:type="pct"/>
            <w:vAlign w:val="center"/>
            <w:hideMark/>
          </w:tcPr>
          <w:p w:rsidR="00943A64" w:rsidRPr="00E323BD" w:rsidRDefault="00943A64" w:rsidP="00E323BD">
            <w:pPr>
              <w:jc w:val="center"/>
              <w:rPr>
                <w:rFonts w:ascii="Times New Roman" w:eastAsia="宋体" w:hAnsi="Times New Roman" w:cs="Times New Roman"/>
                <w:bCs/>
                <w:szCs w:val="24"/>
              </w:rPr>
            </w:pPr>
            <w:r w:rsidRPr="00E323BD">
              <w:rPr>
                <w:rFonts w:ascii="Times New Roman" w:eastAsia="宋体" w:hAnsi="Times New Roman" w:cs="Times New Roman"/>
                <w:szCs w:val="24"/>
              </w:rPr>
              <w:t>100.80~104.50%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943A64" w:rsidRPr="00943A64">
        <w:rPr>
          <w:rFonts w:ascii="Times New Roman" w:eastAsia="宋体" w:hAnsi="Times New Roman" w:cs="Times New Roman" w:hint="eastAsia"/>
          <w:sz w:val="24"/>
          <w:szCs w:val="24"/>
        </w:rPr>
        <w:t>常州四药制药有限公司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943A64" w:rsidRPr="00943A64">
        <w:rPr>
          <w:rFonts w:ascii="宋体" w:eastAsia="宋体" w:hAnsi="宋体" w:cs="Times New Roman" w:hint="eastAsia"/>
          <w:sz w:val="24"/>
          <w:szCs w:val="24"/>
        </w:rPr>
        <w:t>缬沙坦氢氯噻嗪片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43A64" w:rsidRPr="00943A64">
        <w:rPr>
          <w:rFonts w:ascii="Times New Roman" w:eastAsia="宋体" w:hAnsi="Times New Roman" w:cs="Times New Roman" w:hint="eastAsia"/>
          <w:sz w:val="24"/>
          <w:szCs w:val="24"/>
        </w:rPr>
        <w:t>每片含缬沙坦</w:t>
      </w:r>
      <w:r w:rsidR="00943A64" w:rsidRPr="00943A64">
        <w:rPr>
          <w:rFonts w:ascii="Times New Roman" w:eastAsia="宋体" w:hAnsi="Times New Roman" w:cs="Times New Roman"/>
          <w:sz w:val="24"/>
          <w:szCs w:val="24"/>
        </w:rPr>
        <w:t>80mg</w:t>
      </w:r>
      <w:r w:rsidR="00943A64" w:rsidRPr="00943A64">
        <w:rPr>
          <w:rFonts w:ascii="Times New Roman" w:eastAsia="宋体" w:hAnsi="Times New Roman" w:cs="Times New Roman"/>
          <w:sz w:val="24"/>
          <w:szCs w:val="24"/>
        </w:rPr>
        <w:t>，氢氯噻嗪</w:t>
      </w:r>
      <w:r w:rsidR="00943A64" w:rsidRPr="00943A64">
        <w:rPr>
          <w:rFonts w:ascii="Times New Roman" w:eastAsia="宋体" w:hAnsi="Times New Roman" w:cs="Times New Roman"/>
          <w:sz w:val="24"/>
          <w:szCs w:val="24"/>
        </w:rPr>
        <w:t>12.5mg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8D8" w:rsidRDefault="008648D8" w:rsidP="00AE0A9F">
      <w:r>
        <w:separator/>
      </w:r>
    </w:p>
  </w:endnote>
  <w:endnote w:type="continuationSeparator" w:id="0">
    <w:p w:rsidR="008648D8" w:rsidRDefault="008648D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BA5436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A5436" w:rsidRPr="00BA5436">
          <w:rPr>
            <w:rFonts w:ascii="仿宋_GB2312" w:eastAsia="仿宋_GB2312"/>
            <w:noProof/>
            <w:sz w:val="24"/>
            <w:szCs w:val="24"/>
            <w:lang w:val="zh-CN"/>
          </w:rPr>
          <w:t>3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 w:rsidR="00BA5436">
          <w:rPr>
            <w:rFonts w:ascii="仿宋_GB2312" w:eastAsia="仿宋_GB2312"/>
            <w:sz w:val="24"/>
            <w:szCs w:val="24"/>
          </w:rPr>
          <w:t>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8D8" w:rsidRDefault="008648D8" w:rsidP="00AE0A9F">
      <w:r>
        <w:separator/>
      </w:r>
    </w:p>
  </w:footnote>
  <w:footnote w:type="continuationSeparator" w:id="0">
    <w:p w:rsidR="008648D8" w:rsidRDefault="008648D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5939A2"/>
    <w:rsid w:val="005B5EB6"/>
    <w:rsid w:val="006111C0"/>
    <w:rsid w:val="00726918"/>
    <w:rsid w:val="00742846"/>
    <w:rsid w:val="00770545"/>
    <w:rsid w:val="00850921"/>
    <w:rsid w:val="008648D8"/>
    <w:rsid w:val="008F5C16"/>
    <w:rsid w:val="009433C2"/>
    <w:rsid w:val="00943A64"/>
    <w:rsid w:val="009F5577"/>
    <w:rsid w:val="00A64BA0"/>
    <w:rsid w:val="00AD728E"/>
    <w:rsid w:val="00AE0A9F"/>
    <w:rsid w:val="00BA5436"/>
    <w:rsid w:val="00BD3892"/>
    <w:rsid w:val="00CC320C"/>
    <w:rsid w:val="00E323BD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6A863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236</Words>
  <Characters>1351</Characters>
  <Application>Microsoft Office Word</Application>
  <DocSecurity>0</DocSecurity>
  <Lines>11</Lines>
  <Paragraphs>3</Paragraphs>
  <ScaleCrop>false</ScaleCrop>
  <Company>Microsoft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李健</cp:lastModifiedBy>
  <cp:revision>26</cp:revision>
  <dcterms:created xsi:type="dcterms:W3CDTF">2022-10-30T10:21:00Z</dcterms:created>
  <dcterms:modified xsi:type="dcterms:W3CDTF">2023-12-04T07:43:00Z</dcterms:modified>
</cp:coreProperties>
</file>