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256A3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256A39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256A3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256A39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256A39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256A39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256A39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256A39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256A39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256A39" w:rsidRDefault="00CE336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普伐他</w:t>
            </w:r>
            <w:proofErr w:type="gramStart"/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汀钠片</w:t>
            </w:r>
            <w:proofErr w:type="gramEnd"/>
          </w:p>
        </w:tc>
      </w:tr>
      <w:tr w:rsidR="00AE0A9F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256A39" w:rsidRDefault="00CE336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Pravastatin Sodium Tablets</w:t>
            </w:r>
          </w:p>
        </w:tc>
      </w:tr>
      <w:tr w:rsidR="00AE0A9F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256A39" w:rsidRDefault="00CE3365" w:rsidP="00CE336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20m</w:t>
            </w:r>
            <w:r w:rsidR="001F0902"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256A39" w:rsidRDefault="00CE336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瀚</w:t>
            </w:r>
            <w:proofErr w:type="gramEnd"/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晖制药有限公司</w:t>
            </w:r>
          </w:p>
        </w:tc>
      </w:tr>
      <w:tr w:rsidR="00AE0A9F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256A39" w:rsidRDefault="00CE336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浙江省杭州市富阳区</w:t>
            </w:r>
            <w:proofErr w:type="gramStart"/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胥</w:t>
            </w:r>
            <w:proofErr w:type="gramEnd"/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口镇海正路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256A39" w:rsidRDefault="00CE336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瀚</w:t>
            </w:r>
            <w:proofErr w:type="gramEnd"/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晖制药有限公司</w:t>
            </w:r>
          </w:p>
        </w:tc>
      </w:tr>
      <w:tr w:rsidR="00AE0A9F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256A39" w:rsidRDefault="00CE336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H20050150</w:t>
            </w:r>
          </w:p>
        </w:tc>
      </w:tr>
      <w:tr w:rsidR="00AE0A9F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256A39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256A39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256A3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256A3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256A39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256A39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256A39" w:rsidRDefault="0053650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332305</w:t>
            </w:r>
          </w:p>
        </w:tc>
      </w:tr>
      <w:tr w:rsidR="00AE0A9F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256A39" w:rsidRDefault="00FE524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浙江省食品药品检验研究院</w:t>
            </w:r>
          </w:p>
        </w:tc>
      </w:tr>
      <w:tr w:rsidR="00AE0A9F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256A3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256A39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256A3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256A3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256A3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256A3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256A3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536501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536501" w:rsidRPr="00256A39" w:rsidRDefault="00536501" w:rsidP="0053650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536501" w:rsidRPr="00256A39" w:rsidRDefault="00536501" w:rsidP="00536501">
            <w:pPr>
              <w:ind w:firstLineChars="113" w:firstLine="271"/>
              <w:rPr>
                <w:sz w:val="20"/>
                <w:szCs w:val="20"/>
              </w:rPr>
            </w:pPr>
            <w:r w:rsidRPr="00256A39">
              <w:rPr>
                <w:rFonts w:ascii="宋体" w:eastAsia="宋体" w:hAnsi="宋体" w:cs="Times New Roman"/>
                <w:sz w:val="24"/>
                <w:szCs w:val="24"/>
              </w:rPr>
              <w:t>B202100237-01</w:t>
            </w:r>
          </w:p>
        </w:tc>
      </w:tr>
      <w:tr w:rsidR="00536501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536501" w:rsidRPr="00256A39" w:rsidRDefault="00536501" w:rsidP="00536501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536501" w:rsidRPr="00256A39" w:rsidRDefault="00536501" w:rsidP="00536501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杭州康</w:t>
            </w:r>
            <w:proofErr w:type="gramStart"/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柏医院</w:t>
            </w:r>
            <w:proofErr w:type="gramEnd"/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临床研究中心</w:t>
            </w:r>
          </w:p>
        </w:tc>
      </w:tr>
      <w:tr w:rsidR="00536501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536501" w:rsidRPr="00256A39" w:rsidRDefault="00536501" w:rsidP="00536501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536501" w:rsidRPr="00256A39" w:rsidRDefault="00536501" w:rsidP="00536501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上海泰格医药科技有限公司</w:t>
            </w:r>
          </w:p>
        </w:tc>
      </w:tr>
      <w:tr w:rsidR="00536501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536501" w:rsidRPr="00256A39" w:rsidRDefault="00536501" w:rsidP="00536501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536501" w:rsidRPr="00256A39" w:rsidRDefault="00536501" w:rsidP="00536501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苏州方达生物技术有限公司</w:t>
            </w:r>
          </w:p>
        </w:tc>
      </w:tr>
      <w:tr w:rsidR="00536501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536501" w:rsidRPr="00256A39" w:rsidRDefault="00536501" w:rsidP="00536501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536501" w:rsidRPr="00256A39" w:rsidRDefault="00536501" w:rsidP="00536501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单中心、开放、随机、单剂量、三序列、三周期交叉设计的空腹</w:t>
            </w:r>
            <w:r w:rsidRPr="00256A39">
              <w:rPr>
                <w:rFonts w:ascii="宋体" w:eastAsia="宋体" w:hAnsi="宋体" w:cs="Times New Roman"/>
                <w:sz w:val="24"/>
                <w:szCs w:val="24"/>
              </w:rPr>
              <w:t>和餐后</w:t>
            </w: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生物等效性研究</w:t>
            </w:r>
          </w:p>
        </w:tc>
      </w:tr>
      <w:tr w:rsidR="00536501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536501" w:rsidRPr="00256A39" w:rsidRDefault="00536501" w:rsidP="00536501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536501" w:rsidRPr="00256A39" w:rsidRDefault="00536501" w:rsidP="00536501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血浆中的普伐他</w:t>
            </w:r>
            <w:proofErr w:type="gramStart"/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汀</w:t>
            </w:r>
            <w:proofErr w:type="gramEnd"/>
          </w:p>
        </w:tc>
      </w:tr>
      <w:tr w:rsidR="00536501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536501" w:rsidRPr="00256A39" w:rsidRDefault="00536501" w:rsidP="0053650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536501" w:rsidRPr="00256A39" w:rsidRDefault="00536501" w:rsidP="00536501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536501" w:rsidRPr="00256A3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536501" w:rsidRPr="00256A39" w:rsidRDefault="00536501" w:rsidP="00536501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256A39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256A39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256A39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36501" w:rsidRPr="00256A39" w:rsidRDefault="00536501" w:rsidP="00536501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  <w:r w:rsidRPr="00256A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人体</w:t>
            </w:r>
            <w:r w:rsidRPr="00256A3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</w:tc>
      </w:tr>
    </w:tbl>
    <w:p w:rsidR="00AE0A9F" w:rsidRPr="00256A39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256A39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FE524F" w:rsidRPr="00256A39" w:rsidRDefault="00256A39" w:rsidP="00AE0A9F">
      <w:pPr>
        <w:spacing w:before="240" w:line="360" w:lineRule="auto"/>
        <w:rPr>
          <w:rFonts w:ascii="宋体" w:eastAsia="宋体" w:hAnsi="宋体" w:cs="Times New Roman" w:hint="eastAsia"/>
          <w:b/>
          <w:sz w:val="28"/>
          <w:szCs w:val="24"/>
        </w:rPr>
      </w:pPr>
      <w:r w:rsidRPr="00256A39">
        <w:rPr>
          <w:rFonts w:ascii="宋体" w:eastAsia="宋体" w:hAnsi="宋体" w:cs="Times New Roman" w:hint="eastAsia"/>
          <w:b/>
          <w:sz w:val="28"/>
          <w:szCs w:val="24"/>
        </w:rPr>
        <w:t>空腹</w:t>
      </w:r>
      <w:r w:rsidRPr="00256A39">
        <w:rPr>
          <w:rFonts w:ascii="宋体" w:eastAsia="宋体" w:hAnsi="宋体" w:cs="Times New Roman"/>
          <w:b/>
          <w:sz w:val="28"/>
          <w:szCs w:val="24"/>
        </w:rPr>
        <w:t>BE：</w:t>
      </w:r>
    </w:p>
    <w:tbl>
      <w:tblPr>
        <w:tblW w:w="769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"/>
        <w:gridCol w:w="286"/>
        <w:gridCol w:w="566"/>
        <w:gridCol w:w="285"/>
        <w:gridCol w:w="683"/>
        <w:gridCol w:w="632"/>
        <w:gridCol w:w="669"/>
        <w:gridCol w:w="566"/>
        <w:gridCol w:w="566"/>
        <w:gridCol w:w="711"/>
        <w:gridCol w:w="625"/>
        <w:gridCol w:w="509"/>
        <w:gridCol w:w="712"/>
      </w:tblGrid>
      <w:tr w:rsidR="00256A39" w:rsidRPr="00256A39" w:rsidTr="00256A39">
        <w:trPr>
          <w:cantSplit/>
          <w:tblHeader/>
          <w:jc w:val="center"/>
        </w:trPr>
        <w:tc>
          <w:tcPr>
            <w:tcW w:w="573" w:type="pct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029" w:type="pct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ABE</w:t>
            </w:r>
          </w:p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_________________________________</w:t>
            </w:r>
          </w:p>
        </w:tc>
        <w:tc>
          <w:tcPr>
            <w:tcW w:w="1604" w:type="pct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RSABE</w:t>
            </w:r>
          </w:p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_______________________</w:t>
            </w:r>
          </w:p>
        </w:tc>
        <w:tc>
          <w:tcPr>
            <w:tcW w:w="794" w:type="pct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256A39" w:rsidRPr="00256A39" w:rsidTr="00256A39">
        <w:trPr>
          <w:cantSplit/>
          <w:tblHeader/>
          <w:jc w:val="center"/>
        </w:trPr>
        <w:tc>
          <w:tcPr>
            <w:tcW w:w="573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256A39" w:rsidRPr="00256A39" w:rsidRDefault="00256A39" w:rsidP="008B1DDE">
            <w:pPr>
              <w:adjustRightInd w:val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参数</w:t>
            </w:r>
          </w:p>
        </w:tc>
        <w:tc>
          <w:tcPr>
            <w:tcW w:w="186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368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GLSM T</w:t>
            </w:r>
          </w:p>
        </w:tc>
        <w:tc>
          <w:tcPr>
            <w:tcW w:w="185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GLSM R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T/R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比值</w:t>
            </w:r>
          </w:p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(%)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90% CI</w:t>
            </w:r>
          </w:p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(%)</w:t>
            </w:r>
          </w:p>
        </w:tc>
        <w:tc>
          <w:tcPr>
            <w:tcW w:w="368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S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2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WR</w:t>
            </w:r>
          </w:p>
        </w:tc>
        <w:tc>
          <w:tcPr>
            <w:tcW w:w="368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S</w:t>
            </w:r>
            <w:r w:rsidRPr="00256A39">
              <w:rPr>
                <w:rFonts w:ascii="Times New Roman" w:eastAsia="宋体" w:hAnsi="Times New Roman" w:cs="Times New Roman"/>
                <w:i/>
                <w:sz w:val="18"/>
                <w:szCs w:val="18"/>
                <w:vertAlign w:val="subscript"/>
              </w:rPr>
              <w:t>WR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(≥0.294)</w:t>
            </w:r>
          </w:p>
        </w:tc>
        <w:tc>
          <w:tcPr>
            <w:tcW w:w="462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95% CI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上限</w:t>
            </w:r>
          </w:p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（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≤0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T/R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比值点估计值（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%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331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%CV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WR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(%)</w:t>
            </w:r>
          </w:p>
        </w:tc>
        <w:tc>
          <w:tcPr>
            <w:tcW w:w="463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适用方法</w:t>
            </w:r>
          </w:p>
        </w:tc>
      </w:tr>
      <w:tr w:rsidR="00256A39" w:rsidRPr="00256A39" w:rsidTr="00256A39">
        <w:trPr>
          <w:cantSplit/>
          <w:jc w:val="center"/>
        </w:trPr>
        <w:tc>
          <w:tcPr>
            <w:tcW w:w="573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hideMark/>
          </w:tcPr>
          <w:p w:rsidR="00256A39" w:rsidRPr="00256A39" w:rsidRDefault="00256A39" w:rsidP="008B1DDE">
            <w:pPr>
              <w:adjustRightInd w:val="0"/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</w:pPr>
            <w:proofErr w:type="spellStart"/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C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max</w:t>
            </w:r>
            <w:proofErr w:type="spellEnd"/>
          </w:p>
          <w:p w:rsidR="00256A39" w:rsidRPr="00256A39" w:rsidRDefault="00256A39" w:rsidP="008B1DDE">
            <w:pPr>
              <w:adjustRightInd w:val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(ng/mL)</w:t>
            </w:r>
          </w:p>
        </w:tc>
        <w:tc>
          <w:tcPr>
            <w:tcW w:w="186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368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41.272</w:t>
            </w:r>
          </w:p>
        </w:tc>
        <w:tc>
          <w:tcPr>
            <w:tcW w:w="185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444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40.332</w:t>
            </w:r>
          </w:p>
        </w:tc>
        <w:tc>
          <w:tcPr>
            <w:tcW w:w="411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102.33</w:t>
            </w:r>
          </w:p>
        </w:tc>
        <w:tc>
          <w:tcPr>
            <w:tcW w:w="435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(88.63, 118.15)</w:t>
            </w:r>
          </w:p>
        </w:tc>
        <w:tc>
          <w:tcPr>
            <w:tcW w:w="368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0.2147</w:t>
            </w:r>
          </w:p>
        </w:tc>
        <w:tc>
          <w:tcPr>
            <w:tcW w:w="368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0.4633</w:t>
            </w:r>
          </w:p>
        </w:tc>
        <w:tc>
          <w:tcPr>
            <w:tcW w:w="462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-0.1165</w:t>
            </w:r>
          </w:p>
        </w:tc>
        <w:tc>
          <w:tcPr>
            <w:tcW w:w="406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102.30</w:t>
            </w:r>
          </w:p>
        </w:tc>
        <w:tc>
          <w:tcPr>
            <w:tcW w:w="331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48.93</w:t>
            </w:r>
          </w:p>
        </w:tc>
        <w:tc>
          <w:tcPr>
            <w:tcW w:w="463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RSABE</w:t>
            </w:r>
          </w:p>
        </w:tc>
      </w:tr>
      <w:tr w:rsidR="00256A39" w:rsidRPr="00256A39" w:rsidTr="00256A39">
        <w:trPr>
          <w:cantSplit/>
          <w:jc w:val="center"/>
        </w:trPr>
        <w:tc>
          <w:tcPr>
            <w:tcW w:w="573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hideMark/>
          </w:tcPr>
          <w:p w:rsidR="00256A39" w:rsidRPr="00256A39" w:rsidRDefault="00256A39" w:rsidP="008B1DDE">
            <w:pPr>
              <w:adjustRightInd w:val="0"/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AUC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0-t</w:t>
            </w:r>
          </w:p>
          <w:p w:rsidR="00256A39" w:rsidRPr="00256A39" w:rsidRDefault="00256A39" w:rsidP="008B1DDE">
            <w:pPr>
              <w:adjustRightInd w:val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(h*ng/mL)</w:t>
            </w:r>
          </w:p>
        </w:tc>
        <w:tc>
          <w:tcPr>
            <w:tcW w:w="186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368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97.2404</w:t>
            </w:r>
          </w:p>
        </w:tc>
        <w:tc>
          <w:tcPr>
            <w:tcW w:w="185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444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92.6451</w:t>
            </w:r>
          </w:p>
        </w:tc>
        <w:tc>
          <w:tcPr>
            <w:tcW w:w="411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104.96</w:t>
            </w:r>
          </w:p>
        </w:tc>
        <w:tc>
          <w:tcPr>
            <w:tcW w:w="435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(93.51, 117.81)</w:t>
            </w:r>
          </w:p>
        </w:tc>
        <w:tc>
          <w:tcPr>
            <w:tcW w:w="368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0.1333</w:t>
            </w:r>
          </w:p>
        </w:tc>
        <w:tc>
          <w:tcPr>
            <w:tcW w:w="368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0.3651</w:t>
            </w:r>
          </w:p>
        </w:tc>
        <w:tc>
          <w:tcPr>
            <w:tcW w:w="462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-0.0647</w:t>
            </w:r>
          </w:p>
        </w:tc>
        <w:tc>
          <w:tcPr>
            <w:tcW w:w="406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105.35</w:t>
            </w:r>
          </w:p>
        </w:tc>
        <w:tc>
          <w:tcPr>
            <w:tcW w:w="331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37.76</w:t>
            </w:r>
          </w:p>
        </w:tc>
        <w:tc>
          <w:tcPr>
            <w:tcW w:w="463" w:type="pct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RSABE</w:t>
            </w:r>
          </w:p>
        </w:tc>
      </w:tr>
      <w:tr w:rsidR="00256A39" w:rsidRPr="00256A39" w:rsidTr="00256A39">
        <w:trPr>
          <w:cantSplit/>
          <w:jc w:val="center"/>
        </w:trPr>
        <w:tc>
          <w:tcPr>
            <w:tcW w:w="573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hideMark/>
          </w:tcPr>
          <w:p w:rsidR="00256A39" w:rsidRPr="00256A39" w:rsidRDefault="00256A39" w:rsidP="008B1DDE">
            <w:pPr>
              <w:adjustRightInd w:val="0"/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AUC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0-inf</w:t>
            </w:r>
          </w:p>
          <w:p w:rsidR="00256A39" w:rsidRPr="00256A39" w:rsidRDefault="00256A39" w:rsidP="008B1DDE">
            <w:pPr>
              <w:adjustRightInd w:val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(h*ng/mL)</w:t>
            </w:r>
          </w:p>
        </w:tc>
        <w:tc>
          <w:tcPr>
            <w:tcW w:w="186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100.5308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96.7085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103.95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(92.99, 116.20)</w:t>
            </w:r>
          </w:p>
        </w:tc>
        <w:tc>
          <w:tcPr>
            <w:tcW w:w="368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0.1251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0.3537</w:t>
            </w:r>
          </w:p>
        </w:tc>
        <w:tc>
          <w:tcPr>
            <w:tcW w:w="462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-0.0629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104.32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36.51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RSABE</w:t>
            </w:r>
          </w:p>
        </w:tc>
      </w:tr>
    </w:tbl>
    <w:p w:rsidR="00256A39" w:rsidRPr="00256A39" w:rsidRDefault="00256A39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256A39">
        <w:rPr>
          <w:rFonts w:ascii="宋体" w:eastAsia="宋体" w:hAnsi="宋体" w:cs="Times New Roman" w:hint="eastAsia"/>
          <w:b/>
          <w:sz w:val="28"/>
          <w:szCs w:val="24"/>
        </w:rPr>
        <w:t>餐后</w:t>
      </w:r>
      <w:r w:rsidRPr="00256A39">
        <w:rPr>
          <w:rFonts w:ascii="宋体" w:eastAsia="宋体" w:hAnsi="宋体" w:cs="Times New Roman"/>
          <w:b/>
          <w:sz w:val="28"/>
          <w:szCs w:val="24"/>
        </w:rPr>
        <w:t>BE：</w:t>
      </w:r>
    </w:p>
    <w:tbl>
      <w:tblPr>
        <w:tblW w:w="52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"/>
        <w:gridCol w:w="275"/>
        <w:gridCol w:w="678"/>
        <w:gridCol w:w="271"/>
        <w:gridCol w:w="675"/>
        <w:gridCol w:w="814"/>
        <w:gridCol w:w="682"/>
        <w:gridCol w:w="644"/>
        <w:gridCol w:w="799"/>
        <w:gridCol w:w="664"/>
        <w:gridCol w:w="801"/>
        <w:gridCol w:w="756"/>
        <w:gridCol w:w="628"/>
      </w:tblGrid>
      <w:tr w:rsidR="00256A39" w:rsidRPr="00256A39" w:rsidTr="00256A39">
        <w:trPr>
          <w:cantSplit/>
          <w:trHeight w:val="541"/>
          <w:jc w:val="center"/>
        </w:trPr>
        <w:tc>
          <w:tcPr>
            <w:tcW w:w="95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395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ABE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br/>
              <w:t>_________________________________</w:t>
            </w:r>
          </w:p>
        </w:tc>
        <w:tc>
          <w:tcPr>
            <w:tcW w:w="290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RSABE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br/>
              <w:t>____________________________</w:t>
            </w:r>
          </w:p>
        </w:tc>
        <w:tc>
          <w:tcPr>
            <w:tcW w:w="1384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256A39" w:rsidRPr="00256A39" w:rsidTr="00256A39">
        <w:trPr>
          <w:cantSplit/>
          <w:trHeight w:val="612"/>
          <w:jc w:val="center"/>
        </w:trPr>
        <w:tc>
          <w:tcPr>
            <w:tcW w:w="95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参数</w:t>
            </w:r>
          </w:p>
        </w:tc>
        <w:tc>
          <w:tcPr>
            <w:tcW w:w="27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67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GLSM T</w:t>
            </w:r>
          </w:p>
        </w:tc>
        <w:tc>
          <w:tcPr>
            <w:tcW w:w="2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GLSM R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T/R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比值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br/>
              <w:t>(%)</w:t>
            </w:r>
          </w:p>
        </w:tc>
        <w:tc>
          <w:tcPr>
            <w:tcW w:w="6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90% CI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br/>
              <w:t>(%)</w:t>
            </w:r>
          </w:p>
        </w:tc>
        <w:tc>
          <w:tcPr>
            <w:tcW w:w="6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S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2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WR</w:t>
            </w:r>
          </w:p>
        </w:tc>
        <w:tc>
          <w:tcPr>
            <w:tcW w:w="79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S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WR</w:t>
            </w:r>
          </w:p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(≥0.294)</w:t>
            </w:r>
          </w:p>
        </w:tc>
        <w:tc>
          <w:tcPr>
            <w:tcW w:w="6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95% CI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上限</w:t>
            </w:r>
          </w:p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（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≤0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T/R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比值点估计值（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%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75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%CV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WR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(%)</w:t>
            </w:r>
          </w:p>
        </w:tc>
        <w:tc>
          <w:tcPr>
            <w:tcW w:w="62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适用</w:t>
            </w:r>
          </w:p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方法</w:t>
            </w:r>
          </w:p>
        </w:tc>
      </w:tr>
      <w:tr w:rsidR="00256A39" w:rsidRPr="00256A39" w:rsidTr="00256A39">
        <w:trPr>
          <w:cantSplit/>
          <w:trHeight w:val="364"/>
          <w:jc w:val="center"/>
        </w:trPr>
        <w:tc>
          <w:tcPr>
            <w:tcW w:w="951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</w:pPr>
            <w:proofErr w:type="spellStart"/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C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max</w:t>
            </w:r>
            <w:proofErr w:type="spellEnd"/>
          </w:p>
          <w:p w:rsidR="00256A39" w:rsidRPr="00256A39" w:rsidRDefault="00256A39" w:rsidP="008B1DDE">
            <w:pPr>
              <w:keepNext/>
              <w:adjustRightInd w:val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(ng/mL)</w:t>
            </w:r>
          </w:p>
        </w:tc>
        <w:tc>
          <w:tcPr>
            <w:tcW w:w="275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32.587</w:t>
            </w:r>
          </w:p>
        </w:tc>
        <w:tc>
          <w:tcPr>
            <w:tcW w:w="271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32.712</w:t>
            </w:r>
          </w:p>
        </w:tc>
        <w:tc>
          <w:tcPr>
            <w:tcW w:w="814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99.62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(89.18, 111.28)</w:t>
            </w:r>
          </w:p>
        </w:tc>
        <w:tc>
          <w:tcPr>
            <w:tcW w:w="644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0.1858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0.4310</w:t>
            </w:r>
          </w:p>
        </w:tc>
        <w:tc>
          <w:tcPr>
            <w:tcW w:w="664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-0.1052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99.43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45.18</w:t>
            </w:r>
          </w:p>
        </w:tc>
        <w:tc>
          <w:tcPr>
            <w:tcW w:w="628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RSABE</w:t>
            </w:r>
          </w:p>
        </w:tc>
      </w:tr>
      <w:tr w:rsidR="00256A39" w:rsidRPr="00256A39" w:rsidTr="00256A39">
        <w:trPr>
          <w:cantSplit/>
          <w:trHeight w:val="353"/>
          <w:jc w:val="center"/>
        </w:trPr>
        <w:tc>
          <w:tcPr>
            <w:tcW w:w="951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AUC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0-t</w:t>
            </w:r>
          </w:p>
          <w:p w:rsidR="00256A39" w:rsidRPr="00256A39" w:rsidRDefault="00256A39" w:rsidP="008B1DDE">
            <w:pPr>
              <w:keepNext/>
              <w:adjustRightInd w:val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(h*ng/mL)</w:t>
            </w:r>
          </w:p>
        </w:tc>
        <w:tc>
          <w:tcPr>
            <w:tcW w:w="275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72.4328</w:t>
            </w:r>
          </w:p>
        </w:tc>
        <w:tc>
          <w:tcPr>
            <w:tcW w:w="271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73.7339</w:t>
            </w:r>
          </w:p>
        </w:tc>
        <w:tc>
          <w:tcPr>
            <w:tcW w:w="814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98.24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(91.96, 104.94)</w:t>
            </w:r>
          </w:p>
        </w:tc>
        <w:tc>
          <w:tcPr>
            <w:tcW w:w="644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0.0573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0.2394</w:t>
            </w:r>
          </w:p>
        </w:tc>
        <w:tc>
          <w:tcPr>
            <w:tcW w:w="664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-0.0310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98.07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24.29</w:t>
            </w:r>
          </w:p>
        </w:tc>
        <w:tc>
          <w:tcPr>
            <w:tcW w:w="628" w:type="dxa"/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ABE</w:t>
            </w:r>
          </w:p>
        </w:tc>
      </w:tr>
      <w:tr w:rsidR="00256A39" w:rsidRPr="00256A39" w:rsidTr="00256A39">
        <w:trPr>
          <w:cantSplit/>
          <w:trHeight w:val="364"/>
          <w:jc w:val="center"/>
        </w:trPr>
        <w:tc>
          <w:tcPr>
            <w:tcW w:w="95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AUC</w:t>
            </w:r>
            <w:r w:rsidRPr="00256A3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0-inf</w:t>
            </w:r>
          </w:p>
          <w:p w:rsidR="00256A39" w:rsidRPr="00256A39" w:rsidRDefault="00256A39" w:rsidP="008B1DDE">
            <w:pPr>
              <w:keepNext/>
              <w:adjustRightInd w:val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(h*ng/mL)</w:t>
            </w:r>
          </w:p>
        </w:tc>
        <w:tc>
          <w:tcPr>
            <w:tcW w:w="27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74.2536</w:t>
            </w:r>
          </w:p>
        </w:tc>
        <w:tc>
          <w:tcPr>
            <w:tcW w:w="2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75.6274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98.18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(91.85, 104.95)</w:t>
            </w:r>
          </w:p>
        </w:tc>
        <w:tc>
          <w:tcPr>
            <w:tcW w:w="6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0.0519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0.2279</w:t>
            </w:r>
          </w:p>
        </w:tc>
        <w:tc>
          <w:tcPr>
            <w:tcW w:w="6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-0.0282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98.60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23.09</w:t>
            </w:r>
          </w:p>
        </w:tc>
        <w:tc>
          <w:tcPr>
            <w:tcW w:w="62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256A39" w:rsidRPr="00256A39" w:rsidRDefault="00256A39" w:rsidP="008B1DD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6A39">
              <w:rPr>
                <w:rFonts w:ascii="Times New Roman" w:eastAsia="宋体" w:hAnsi="Times New Roman" w:cs="Times New Roman"/>
                <w:sz w:val="18"/>
                <w:szCs w:val="18"/>
              </w:rPr>
              <w:t>ABE</w:t>
            </w:r>
          </w:p>
        </w:tc>
      </w:tr>
    </w:tbl>
    <w:p w:rsidR="00AE0A9F" w:rsidRPr="00256A39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256A39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256A39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proofErr w:type="gramStart"/>
      <w:r w:rsidR="00256A39" w:rsidRPr="00256A39">
        <w:rPr>
          <w:rFonts w:ascii="Times New Roman" w:eastAsia="宋体" w:hAnsi="Times New Roman" w:cs="Times New Roman" w:hint="eastAsia"/>
          <w:sz w:val="24"/>
          <w:szCs w:val="24"/>
        </w:rPr>
        <w:t>瀚</w:t>
      </w:r>
      <w:proofErr w:type="gramEnd"/>
      <w:r w:rsidR="00256A39" w:rsidRPr="00256A39">
        <w:rPr>
          <w:rFonts w:ascii="Times New Roman" w:eastAsia="宋体" w:hAnsi="Times New Roman" w:cs="Times New Roman" w:hint="eastAsia"/>
          <w:sz w:val="24"/>
          <w:szCs w:val="24"/>
        </w:rPr>
        <w:t>晖制药有限公司</w:t>
      </w:r>
      <w:r w:rsidRPr="00256A39">
        <w:rPr>
          <w:rFonts w:ascii="宋体" w:eastAsia="宋体" w:hAnsi="宋体" w:cs="Times New Roman" w:hint="eastAsia"/>
          <w:sz w:val="24"/>
          <w:szCs w:val="24"/>
        </w:rPr>
        <w:t>生产的</w:t>
      </w:r>
      <w:r w:rsidR="00256A39" w:rsidRPr="00256A39">
        <w:rPr>
          <w:rFonts w:ascii="宋体" w:eastAsia="宋体" w:hAnsi="宋体" w:cs="Times New Roman" w:hint="eastAsia"/>
          <w:sz w:val="24"/>
          <w:szCs w:val="24"/>
        </w:rPr>
        <w:t>普伐他</w:t>
      </w:r>
      <w:proofErr w:type="gramStart"/>
      <w:r w:rsidR="00256A39" w:rsidRPr="00256A39">
        <w:rPr>
          <w:rFonts w:ascii="宋体" w:eastAsia="宋体" w:hAnsi="宋体" w:cs="Times New Roman" w:hint="eastAsia"/>
          <w:sz w:val="24"/>
          <w:szCs w:val="24"/>
        </w:rPr>
        <w:t>汀</w:t>
      </w:r>
      <w:proofErr w:type="gramEnd"/>
      <w:r w:rsidR="00256A39" w:rsidRPr="00256A39">
        <w:rPr>
          <w:rFonts w:ascii="宋体" w:eastAsia="宋体" w:hAnsi="宋体" w:cs="Times New Roman" w:hint="eastAsia"/>
          <w:sz w:val="24"/>
          <w:szCs w:val="24"/>
        </w:rPr>
        <w:t>钠片</w:t>
      </w:r>
      <w:r w:rsidRPr="00256A39">
        <w:rPr>
          <w:rFonts w:ascii="Times New Roman" w:eastAsia="宋体" w:hAnsi="Times New Roman" w:cs="Times New Roman"/>
          <w:sz w:val="24"/>
          <w:szCs w:val="24"/>
        </w:rPr>
        <w:t>（规格</w:t>
      </w:r>
      <w:r w:rsidRPr="00256A3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56A39" w:rsidRPr="00256A39">
        <w:rPr>
          <w:rFonts w:ascii="Times New Roman" w:eastAsia="宋体" w:hAnsi="Times New Roman" w:cs="Times New Roman"/>
          <w:sz w:val="24"/>
          <w:szCs w:val="24"/>
        </w:rPr>
        <w:t>20m</w:t>
      </w:r>
      <w:r w:rsidR="00F91F52" w:rsidRPr="00256A39">
        <w:rPr>
          <w:rFonts w:ascii="Times New Roman" w:eastAsia="宋体" w:hAnsi="Times New Roman" w:cs="Times New Roman"/>
          <w:sz w:val="24"/>
          <w:szCs w:val="24"/>
        </w:rPr>
        <w:t>g</w:t>
      </w:r>
      <w:r w:rsidRPr="00256A39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256A3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256A39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ECB" w:rsidRDefault="006E1ECB" w:rsidP="00AE0A9F">
      <w:r>
        <w:separator/>
      </w:r>
    </w:p>
  </w:endnote>
  <w:endnote w:type="continuationSeparator" w:id="0">
    <w:p w:rsidR="006E1ECB" w:rsidRDefault="006E1ECB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56A39" w:rsidRPr="00256A39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ECB" w:rsidRDefault="006E1ECB" w:rsidP="00AE0A9F">
      <w:r>
        <w:separator/>
      </w:r>
    </w:p>
  </w:footnote>
  <w:footnote w:type="continuationSeparator" w:id="0">
    <w:p w:rsidR="006E1ECB" w:rsidRDefault="006E1ECB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56A39"/>
    <w:rsid w:val="002605CE"/>
    <w:rsid w:val="003D73D2"/>
    <w:rsid w:val="00536501"/>
    <w:rsid w:val="005939A2"/>
    <w:rsid w:val="005B5EB6"/>
    <w:rsid w:val="006111C0"/>
    <w:rsid w:val="006E1ECB"/>
    <w:rsid w:val="00726918"/>
    <w:rsid w:val="00740364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CE3365"/>
    <w:rsid w:val="00E73FD3"/>
    <w:rsid w:val="00EC12E8"/>
    <w:rsid w:val="00F91F52"/>
    <w:rsid w:val="00F93202"/>
    <w:rsid w:val="00FA090F"/>
    <w:rsid w:val="00FE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564C5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表格左对齐 字符"/>
    <w:link w:val="a9"/>
    <w:semiHidden/>
    <w:locked/>
    <w:rsid w:val="00536501"/>
    <w:rPr>
      <w:rFonts w:ascii="Times New Roman" w:eastAsia="宋体" w:hAnsi="Times New Roman" w:cs="Times New Roman"/>
      <w:szCs w:val="21"/>
    </w:rPr>
  </w:style>
  <w:style w:type="paragraph" w:customStyle="1" w:styleId="a9">
    <w:name w:val="表格左对齐"/>
    <w:basedOn w:val="a"/>
    <w:link w:val="a8"/>
    <w:semiHidden/>
    <w:qFormat/>
    <w:rsid w:val="00536501"/>
    <w:pPr>
      <w:spacing w:before="120"/>
    </w:pPr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231</Words>
  <Characters>1322</Characters>
  <Application>Microsoft Office Word</Application>
  <DocSecurity>0</DocSecurity>
  <Lines>11</Lines>
  <Paragraphs>3</Paragraphs>
  <ScaleCrop>false</ScaleCrop>
  <Company>Microsoft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高丽丽统计与临床</cp:lastModifiedBy>
  <cp:revision>28</cp:revision>
  <dcterms:created xsi:type="dcterms:W3CDTF">2022-10-30T10:21:00Z</dcterms:created>
  <dcterms:modified xsi:type="dcterms:W3CDTF">2023-12-01T08:19:00Z</dcterms:modified>
</cp:coreProperties>
</file>