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24660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4660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24660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4660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24660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24660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4660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4660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4660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660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46604" w:rsidRDefault="0024660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宋体" w:eastAsia="宋体" w:hAnsi="宋体" w:cs="Times New Roman"/>
                <w:sz w:val="24"/>
                <w:szCs w:val="24"/>
              </w:rPr>
              <w:t>盐酸二甲双</w:t>
            </w:r>
            <w:proofErr w:type="gramStart"/>
            <w:r w:rsidRPr="00246604">
              <w:rPr>
                <w:rFonts w:ascii="宋体" w:eastAsia="宋体" w:hAnsi="宋体" w:cs="Times New Roman"/>
                <w:sz w:val="24"/>
                <w:szCs w:val="24"/>
              </w:rPr>
              <w:t>胍</w:t>
            </w:r>
            <w:proofErr w:type="gramEnd"/>
            <w:r w:rsidRPr="00246604"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660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46604" w:rsidRDefault="00246604" w:rsidP="0024660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Tablets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660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660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246604" w:rsidRDefault="005C71FA" w:rsidP="0024660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66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466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246604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1F0902" w:rsidRPr="00246604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366FE" w:rsidRDefault="000374E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北京中惠药业有限公司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366FE" w:rsidRDefault="004366F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北京市海淀区中关村永丰高新技术产业基地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366FE" w:rsidRDefault="000374E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北京中惠药业有限公司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66F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366FE" w:rsidRDefault="004366F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66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366FE">
              <w:rPr>
                <w:rFonts w:ascii="Times New Roman" w:eastAsia="宋体" w:hAnsi="Times New Roman" w:cs="Times New Roman"/>
                <w:sz w:val="24"/>
                <w:szCs w:val="24"/>
              </w:rPr>
              <w:t>H20205046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083177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46604" w:rsidRPr="00246604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083177" w:rsidRDefault="0008317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083177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246604" w:rsidRPr="00246604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20170503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北京中惠药业有限公司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</w:t>
            </w:r>
            <w:r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符合规定</w:t>
            </w:r>
          </w:p>
        </w:tc>
      </w:tr>
      <w:tr w:rsidR="00246604" w:rsidRPr="00246604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8317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08317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8317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083177" w:rsidRDefault="0008317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F709C" w:rsidRDefault="006F709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201800009-01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F709C" w:rsidRDefault="006F709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郑州市第六人民医院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F709C" w:rsidRDefault="006F709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F709C" w:rsidRDefault="006F709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F709C" w:rsidRDefault="006F709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采用了随机、开放、单剂量、两制剂、两周期、交叉设计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F709C" w:rsidRDefault="006F709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二甲双</w:t>
            </w:r>
            <w:proofErr w:type="gramStart"/>
            <w:r w:rsidRPr="006F709C">
              <w:rPr>
                <w:rFonts w:ascii="宋体" w:eastAsia="宋体" w:hAnsi="宋体" w:cs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F70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F709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F709C" w:rsidRDefault="003724B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724B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724B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246604" w:rsidRPr="0024660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8317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083177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083177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083177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083177" w:rsidRDefault="00083177" w:rsidP="00F20CC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31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C71BFB">
      <w:pPr>
        <w:spacing w:before="240" w:line="360" w:lineRule="auto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  <w:r w:rsidRPr="003724B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3724B3" w:rsidRPr="003724B3">
        <w:rPr>
          <w:rFonts w:ascii="宋体" w:eastAsia="宋体" w:hAnsi="宋体" w:cs="Times New Roman" w:hint="eastAsia"/>
          <w:sz w:val="24"/>
          <w:szCs w:val="24"/>
        </w:rPr>
        <w:t>（</w:t>
      </w:r>
      <w:r w:rsidR="003724B3">
        <w:rPr>
          <w:rFonts w:ascii="Times New Roman" w:eastAsia="宋体" w:hAnsi="Times New Roman" w:cs="Times New Roman"/>
          <w:sz w:val="24"/>
          <w:szCs w:val="24"/>
        </w:rPr>
        <w:t>0.5</w:t>
      </w:r>
      <w:r w:rsidR="003724B3" w:rsidRPr="003724B3">
        <w:rPr>
          <w:rFonts w:ascii="Times New Roman" w:eastAsia="宋体" w:hAnsi="Times New Roman" w:cs="Times New Roman"/>
          <w:sz w:val="24"/>
          <w:szCs w:val="24"/>
        </w:rPr>
        <w:t>g</w:t>
      </w:r>
      <w:r w:rsidR="003724B3" w:rsidRPr="003724B3">
        <w:rPr>
          <w:rFonts w:ascii="宋体" w:eastAsia="宋体" w:hAnsi="宋体" w:cs="Times New Roman" w:hint="eastAsia"/>
          <w:sz w:val="24"/>
          <w:szCs w:val="24"/>
        </w:rPr>
        <w:t>规格，血浆中的二甲双</w:t>
      </w:r>
      <w:proofErr w:type="gramStart"/>
      <w:r w:rsidR="003724B3" w:rsidRPr="003724B3">
        <w:rPr>
          <w:rFonts w:ascii="宋体" w:eastAsia="宋体" w:hAnsi="宋体" w:cs="Times New Roman" w:hint="eastAsia"/>
          <w:sz w:val="24"/>
          <w:szCs w:val="24"/>
        </w:rPr>
        <w:t>胍</w:t>
      </w:r>
      <w:proofErr w:type="gramEnd"/>
      <w:r w:rsidR="003724B3" w:rsidRPr="003724B3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C71BFB" w:rsidRPr="00C71BFB" w:rsidTr="00631A59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空腹</w:t>
            </w:r>
          </w:p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BE</w:t>
            </w:r>
          </w:p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32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90%CI</w:t>
            </w:r>
          </w:p>
        </w:tc>
      </w:tr>
      <w:tr w:rsidR="00C71BFB" w:rsidRPr="00C71BFB" w:rsidTr="00631A59">
        <w:trPr>
          <w:trHeight w:val="20"/>
          <w:jc w:val="center"/>
        </w:trPr>
        <w:tc>
          <w:tcPr>
            <w:tcW w:w="670" w:type="pct"/>
            <w:vMerge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T/R</w:t>
            </w:r>
            <w:r w:rsidRPr="00C71BFB">
              <w:rPr>
                <w:sz w:val="21"/>
                <w:szCs w:val="21"/>
              </w:rPr>
              <w:t>）</w:t>
            </w:r>
            <w:r w:rsidRPr="00C71BFB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</w:tr>
      <w:tr w:rsidR="00C71BFB" w:rsidRPr="00C71BFB" w:rsidTr="00ED5F58">
        <w:trPr>
          <w:trHeight w:val="20"/>
          <w:jc w:val="center"/>
        </w:trPr>
        <w:tc>
          <w:tcPr>
            <w:tcW w:w="670" w:type="pct"/>
            <w:vMerge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proofErr w:type="spellStart"/>
            <w:r w:rsidRPr="00C71BFB">
              <w:rPr>
                <w:sz w:val="21"/>
                <w:szCs w:val="21"/>
              </w:rPr>
              <w:t>C</w:t>
            </w:r>
            <w:r w:rsidRPr="00C71BFB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1286.27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1305.75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widowControl/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98.51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1BFB" w:rsidRPr="00386B7C" w:rsidRDefault="00C71BFB" w:rsidP="00C71BFB">
            <w:pPr>
              <w:jc w:val="center"/>
              <w:rPr>
                <w:szCs w:val="21"/>
              </w:rPr>
            </w:pPr>
            <w:r w:rsidRPr="00386B7C">
              <w:rPr>
                <w:color w:val="000000"/>
                <w:szCs w:val="21"/>
              </w:rPr>
              <w:t>93.00~104.34</w:t>
            </w:r>
          </w:p>
        </w:tc>
      </w:tr>
      <w:tr w:rsidR="00C71BFB" w:rsidRPr="00C71BFB" w:rsidTr="00ED5F58">
        <w:trPr>
          <w:trHeight w:val="20"/>
          <w:jc w:val="center"/>
        </w:trPr>
        <w:tc>
          <w:tcPr>
            <w:tcW w:w="670" w:type="pct"/>
            <w:vMerge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0-t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7440.52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7599.57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widowControl/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97.91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1BFB" w:rsidRPr="00386B7C" w:rsidRDefault="00C71BFB" w:rsidP="00C71BFB">
            <w:pPr>
              <w:jc w:val="center"/>
              <w:rPr>
                <w:szCs w:val="21"/>
              </w:rPr>
            </w:pPr>
            <w:r w:rsidRPr="00386B7C">
              <w:rPr>
                <w:color w:val="000000"/>
                <w:szCs w:val="21"/>
              </w:rPr>
              <w:t>93.28~102.77</w:t>
            </w:r>
          </w:p>
        </w:tc>
      </w:tr>
      <w:tr w:rsidR="00C71BFB" w:rsidRPr="00C71BFB" w:rsidTr="00ED5F58">
        <w:trPr>
          <w:trHeight w:val="20"/>
          <w:jc w:val="center"/>
        </w:trPr>
        <w:tc>
          <w:tcPr>
            <w:tcW w:w="670" w:type="pct"/>
            <w:vMerge/>
            <w:tcBorders>
              <w:bottom w:val="single" w:sz="4" w:space="0" w:color="auto"/>
            </w:tcBorders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0-∞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7681.9</w:t>
            </w:r>
            <w:bookmarkStart w:id="0" w:name="_GoBack"/>
            <w:bookmarkEnd w:id="0"/>
            <w:r w:rsidRPr="006D722C">
              <w:rPr>
                <w:color w:val="000000"/>
                <w:szCs w:val="21"/>
              </w:rPr>
              <w:t>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7850.42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FB" w:rsidRPr="006D722C" w:rsidRDefault="00C71BFB" w:rsidP="00C71BFB">
            <w:pPr>
              <w:widowControl/>
              <w:jc w:val="center"/>
              <w:rPr>
                <w:szCs w:val="21"/>
              </w:rPr>
            </w:pPr>
            <w:r w:rsidRPr="006D722C">
              <w:rPr>
                <w:color w:val="000000"/>
                <w:szCs w:val="21"/>
              </w:rPr>
              <w:t>97.85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1BFB" w:rsidRPr="00386B7C" w:rsidRDefault="00C71BFB" w:rsidP="00C71BFB">
            <w:pPr>
              <w:jc w:val="center"/>
              <w:rPr>
                <w:szCs w:val="21"/>
              </w:rPr>
            </w:pPr>
            <w:r w:rsidRPr="00386B7C">
              <w:rPr>
                <w:color w:val="000000"/>
                <w:szCs w:val="21"/>
              </w:rPr>
              <w:t>93.45~102.46</w:t>
            </w:r>
          </w:p>
        </w:tc>
      </w:tr>
      <w:tr w:rsidR="00C71BFB" w:rsidRPr="00C71BFB" w:rsidTr="00631A59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rFonts w:hint="eastAsia"/>
                <w:sz w:val="21"/>
                <w:szCs w:val="21"/>
              </w:rPr>
              <w:t>餐后</w:t>
            </w:r>
          </w:p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BE</w:t>
            </w:r>
          </w:p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n=3</w:t>
            </w:r>
            <w:r>
              <w:rPr>
                <w:sz w:val="21"/>
                <w:szCs w:val="21"/>
              </w:rPr>
              <w:t>1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90%CI</w:t>
            </w:r>
          </w:p>
        </w:tc>
      </w:tr>
      <w:tr w:rsidR="00C71BFB" w:rsidRPr="00C71BFB" w:rsidTr="00631A59">
        <w:trPr>
          <w:trHeight w:val="20"/>
          <w:jc w:val="center"/>
        </w:trPr>
        <w:tc>
          <w:tcPr>
            <w:tcW w:w="670" w:type="pct"/>
            <w:vMerge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T/R</w:t>
            </w:r>
            <w:r w:rsidRPr="00C71BFB">
              <w:rPr>
                <w:sz w:val="21"/>
                <w:szCs w:val="21"/>
              </w:rPr>
              <w:t>）</w:t>
            </w:r>
            <w:r w:rsidRPr="00C71BFB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C71BFB" w:rsidRPr="00C71BFB" w:rsidRDefault="00C71BFB" w:rsidP="00C71BFB">
            <w:pPr>
              <w:jc w:val="center"/>
              <w:rPr>
                <w:sz w:val="21"/>
                <w:szCs w:val="21"/>
              </w:rPr>
            </w:pPr>
          </w:p>
        </w:tc>
      </w:tr>
      <w:tr w:rsidR="000374EA" w:rsidRPr="00C71BFB" w:rsidTr="00472112">
        <w:trPr>
          <w:trHeight w:val="20"/>
          <w:jc w:val="center"/>
        </w:trPr>
        <w:tc>
          <w:tcPr>
            <w:tcW w:w="670" w:type="pct"/>
            <w:vMerge/>
          </w:tcPr>
          <w:p w:rsidR="000374EA" w:rsidRPr="00C71BFB" w:rsidRDefault="000374EA" w:rsidP="000374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374EA" w:rsidRPr="00C71BFB" w:rsidRDefault="000374EA" w:rsidP="000374EA">
            <w:pPr>
              <w:jc w:val="center"/>
              <w:rPr>
                <w:sz w:val="21"/>
                <w:szCs w:val="21"/>
              </w:rPr>
            </w:pPr>
            <w:proofErr w:type="spellStart"/>
            <w:r w:rsidRPr="00C71BFB">
              <w:rPr>
                <w:sz w:val="21"/>
                <w:szCs w:val="21"/>
              </w:rPr>
              <w:t>C</w:t>
            </w:r>
            <w:r w:rsidRPr="00C71BFB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889.95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926.61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96.04</w:t>
            </w:r>
          </w:p>
        </w:tc>
        <w:tc>
          <w:tcPr>
            <w:tcW w:w="1139" w:type="pct"/>
            <w:shd w:val="clear" w:color="auto" w:fill="FFFFFF"/>
            <w:vAlign w:val="center"/>
          </w:tcPr>
          <w:p w:rsidR="000374EA" w:rsidRPr="00F846C5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Cs w:val="21"/>
              </w:rPr>
            </w:pPr>
            <w:r w:rsidRPr="00F846C5">
              <w:rPr>
                <w:color w:val="000000"/>
                <w:szCs w:val="21"/>
              </w:rPr>
              <w:t>91.73~100.56</w:t>
            </w:r>
          </w:p>
        </w:tc>
      </w:tr>
      <w:tr w:rsidR="000374EA" w:rsidRPr="00C71BFB" w:rsidTr="00366A91">
        <w:trPr>
          <w:trHeight w:val="20"/>
          <w:jc w:val="center"/>
        </w:trPr>
        <w:tc>
          <w:tcPr>
            <w:tcW w:w="670" w:type="pct"/>
            <w:vMerge/>
          </w:tcPr>
          <w:p w:rsidR="000374EA" w:rsidRPr="00C71BFB" w:rsidRDefault="000374EA" w:rsidP="000374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374EA" w:rsidRPr="00C71BFB" w:rsidRDefault="000374EA" w:rsidP="000374EA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0-t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6799.54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6926.12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98.17</w:t>
            </w:r>
          </w:p>
        </w:tc>
        <w:tc>
          <w:tcPr>
            <w:tcW w:w="1139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374EA" w:rsidRPr="00F846C5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Cs w:val="21"/>
              </w:rPr>
            </w:pPr>
            <w:r w:rsidRPr="00F846C5">
              <w:rPr>
                <w:color w:val="000000"/>
                <w:szCs w:val="21"/>
              </w:rPr>
              <w:t>94.82~101.64</w:t>
            </w:r>
          </w:p>
        </w:tc>
      </w:tr>
      <w:tr w:rsidR="000374EA" w:rsidRPr="00C71BFB" w:rsidTr="00366A91">
        <w:trPr>
          <w:trHeight w:val="20"/>
          <w:jc w:val="center"/>
        </w:trPr>
        <w:tc>
          <w:tcPr>
            <w:tcW w:w="670" w:type="pct"/>
            <w:vMerge/>
            <w:tcBorders>
              <w:bottom w:val="single" w:sz="4" w:space="0" w:color="auto"/>
            </w:tcBorders>
          </w:tcPr>
          <w:p w:rsidR="000374EA" w:rsidRPr="00C71BFB" w:rsidRDefault="000374EA" w:rsidP="000374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  <w:vAlign w:val="center"/>
          </w:tcPr>
          <w:p w:rsidR="000374EA" w:rsidRPr="00C71BFB" w:rsidRDefault="000374EA" w:rsidP="000374EA">
            <w:pPr>
              <w:jc w:val="center"/>
              <w:rPr>
                <w:sz w:val="21"/>
                <w:szCs w:val="21"/>
              </w:rPr>
            </w:pPr>
            <w:r w:rsidRPr="00C71BFB">
              <w:rPr>
                <w:sz w:val="21"/>
                <w:szCs w:val="21"/>
              </w:rPr>
              <w:t>AUC</w:t>
            </w:r>
            <w:r w:rsidRPr="00C71BFB">
              <w:rPr>
                <w:sz w:val="21"/>
                <w:szCs w:val="21"/>
                <w:vertAlign w:val="subscript"/>
              </w:rPr>
              <w:t>0-∞</w:t>
            </w:r>
            <w:r w:rsidRPr="00C71BFB">
              <w:rPr>
                <w:sz w:val="21"/>
                <w:szCs w:val="21"/>
              </w:rPr>
              <w:t>（</w:t>
            </w:r>
            <w:r w:rsidRPr="00C71BFB">
              <w:rPr>
                <w:sz w:val="21"/>
                <w:szCs w:val="21"/>
              </w:rPr>
              <w:t>h*ng/mL</w:t>
            </w:r>
            <w:r w:rsidRPr="00C71BF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7026.11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7186.11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4EA" w:rsidRPr="00230640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 w:val="24"/>
              </w:rPr>
            </w:pPr>
            <w:r w:rsidRPr="00230640">
              <w:rPr>
                <w:rFonts w:hAnsi="宋体"/>
                <w:szCs w:val="21"/>
              </w:rPr>
              <w:t>97.77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74EA" w:rsidRPr="00F846C5" w:rsidRDefault="000374EA" w:rsidP="000374EA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color w:val="000000"/>
                <w:szCs w:val="21"/>
              </w:rPr>
            </w:pPr>
            <w:r w:rsidRPr="00F846C5">
              <w:rPr>
                <w:color w:val="000000"/>
                <w:szCs w:val="21"/>
              </w:rPr>
              <w:t>94.67~100.98</w:t>
            </w:r>
          </w:p>
        </w:tc>
      </w:tr>
    </w:tbl>
    <w:p w:rsidR="00AE0A9F" w:rsidRPr="003724B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724B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0374EA" w:rsidRDefault="00AE0A9F" w:rsidP="005939A2">
      <w:pPr>
        <w:spacing w:line="360" w:lineRule="auto"/>
        <w:ind w:firstLineChars="196" w:firstLine="470"/>
      </w:pPr>
      <w:r w:rsidRPr="000374E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724B3" w:rsidRPr="000374EA">
        <w:rPr>
          <w:rFonts w:ascii="Times New Roman" w:eastAsia="宋体" w:hAnsi="Times New Roman" w:cs="Times New Roman" w:hint="eastAsia"/>
          <w:sz w:val="24"/>
          <w:szCs w:val="24"/>
        </w:rPr>
        <w:t>北京中惠药业有限公司</w:t>
      </w:r>
      <w:r w:rsidRPr="000374EA">
        <w:rPr>
          <w:rFonts w:ascii="宋体" w:eastAsia="宋体" w:hAnsi="宋体" w:cs="Times New Roman" w:hint="eastAsia"/>
          <w:sz w:val="24"/>
          <w:szCs w:val="24"/>
        </w:rPr>
        <w:t>生产的</w:t>
      </w:r>
      <w:r w:rsidR="003724B3" w:rsidRPr="000374EA">
        <w:rPr>
          <w:rFonts w:ascii="宋体" w:eastAsia="宋体" w:hAnsi="宋体" w:cs="Times New Roman" w:hint="eastAsia"/>
          <w:sz w:val="24"/>
          <w:szCs w:val="24"/>
        </w:rPr>
        <w:t>盐酸二甲双</w:t>
      </w:r>
      <w:proofErr w:type="gramStart"/>
      <w:r w:rsidR="003724B3" w:rsidRPr="000374EA">
        <w:rPr>
          <w:rFonts w:ascii="宋体" w:eastAsia="宋体" w:hAnsi="宋体" w:cs="Times New Roman" w:hint="eastAsia"/>
          <w:sz w:val="24"/>
          <w:szCs w:val="24"/>
        </w:rPr>
        <w:t>胍</w:t>
      </w:r>
      <w:proofErr w:type="gramEnd"/>
      <w:r w:rsidR="003724B3" w:rsidRPr="000374EA">
        <w:rPr>
          <w:rFonts w:ascii="宋体" w:eastAsia="宋体" w:hAnsi="宋体" w:cs="Times New Roman" w:hint="eastAsia"/>
          <w:sz w:val="24"/>
          <w:szCs w:val="24"/>
        </w:rPr>
        <w:t>片</w:t>
      </w:r>
      <w:r w:rsidRPr="000374E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0374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70AE1" w:rsidRPr="000374EA">
        <w:rPr>
          <w:rFonts w:ascii="Times New Roman" w:eastAsia="宋体" w:hAnsi="Times New Roman" w:cs="Times New Roman"/>
          <w:sz w:val="24"/>
          <w:szCs w:val="24"/>
        </w:rPr>
        <w:t>0.</w:t>
      </w:r>
      <w:r w:rsidR="003724B3" w:rsidRPr="000374EA">
        <w:rPr>
          <w:rFonts w:ascii="Times New Roman" w:eastAsia="宋体" w:hAnsi="Times New Roman" w:cs="Times New Roman"/>
          <w:sz w:val="24"/>
          <w:szCs w:val="24"/>
        </w:rPr>
        <w:t>5</w:t>
      </w:r>
      <w:r w:rsidR="00E70AE1" w:rsidRPr="000374EA">
        <w:rPr>
          <w:rFonts w:ascii="Times New Roman" w:eastAsia="宋体" w:hAnsi="Times New Roman" w:cs="Times New Roman"/>
          <w:sz w:val="24"/>
          <w:szCs w:val="24"/>
        </w:rPr>
        <w:t>g</w:t>
      </w:r>
      <w:r w:rsidRPr="000374E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374E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0374E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0374E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15C" w:rsidRDefault="005D515C" w:rsidP="00AE0A9F">
      <w:r>
        <w:separator/>
      </w:r>
    </w:p>
  </w:endnote>
  <w:endnote w:type="continuationSeparator" w:id="0">
    <w:p w:rsidR="005D515C" w:rsidRDefault="005D515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Q飬.籡..">
    <w:altName w:val="宋体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66A91" w:rsidRPr="00366A9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15C" w:rsidRDefault="005D515C" w:rsidP="00AE0A9F">
      <w:r>
        <w:separator/>
      </w:r>
    </w:p>
  </w:footnote>
  <w:footnote w:type="continuationSeparator" w:id="0">
    <w:p w:rsidR="005D515C" w:rsidRDefault="005D515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74EA"/>
    <w:rsid w:val="00083177"/>
    <w:rsid w:val="00086AA5"/>
    <w:rsid w:val="00093BA2"/>
    <w:rsid w:val="000B3A43"/>
    <w:rsid w:val="00130359"/>
    <w:rsid w:val="00171440"/>
    <w:rsid w:val="001E5C0D"/>
    <w:rsid w:val="001F0902"/>
    <w:rsid w:val="00213207"/>
    <w:rsid w:val="002362B6"/>
    <w:rsid w:val="00246604"/>
    <w:rsid w:val="002605CE"/>
    <w:rsid w:val="002B1831"/>
    <w:rsid w:val="002B2D4A"/>
    <w:rsid w:val="00335BD3"/>
    <w:rsid w:val="00366A91"/>
    <w:rsid w:val="003724B3"/>
    <w:rsid w:val="003D73D2"/>
    <w:rsid w:val="004366FE"/>
    <w:rsid w:val="005939A2"/>
    <w:rsid w:val="005B5EB6"/>
    <w:rsid w:val="005C71FA"/>
    <w:rsid w:val="005D515C"/>
    <w:rsid w:val="006111C0"/>
    <w:rsid w:val="006F709C"/>
    <w:rsid w:val="00726918"/>
    <w:rsid w:val="00742846"/>
    <w:rsid w:val="00770545"/>
    <w:rsid w:val="00810EE1"/>
    <w:rsid w:val="00850921"/>
    <w:rsid w:val="00861E20"/>
    <w:rsid w:val="00871C93"/>
    <w:rsid w:val="008F5C16"/>
    <w:rsid w:val="009433C2"/>
    <w:rsid w:val="009F5577"/>
    <w:rsid w:val="00A64BA0"/>
    <w:rsid w:val="00AA4872"/>
    <w:rsid w:val="00AD728E"/>
    <w:rsid w:val="00AE0A9F"/>
    <w:rsid w:val="00B63CC1"/>
    <w:rsid w:val="00BC6067"/>
    <w:rsid w:val="00BD3892"/>
    <w:rsid w:val="00C71BFB"/>
    <w:rsid w:val="00CC320C"/>
    <w:rsid w:val="00D225EC"/>
    <w:rsid w:val="00E135C9"/>
    <w:rsid w:val="00E70AE1"/>
    <w:rsid w:val="00E73FD3"/>
    <w:rsid w:val="00EC12E8"/>
    <w:rsid w:val="00EF3BA8"/>
    <w:rsid w:val="00F1553F"/>
    <w:rsid w:val="00F20CC1"/>
    <w:rsid w:val="00F61A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C71B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31</cp:revision>
  <dcterms:created xsi:type="dcterms:W3CDTF">2022-10-30T10:21:00Z</dcterms:created>
  <dcterms:modified xsi:type="dcterms:W3CDTF">2023-12-05T05:42:00Z</dcterms:modified>
</cp:coreProperties>
</file>