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CE268E" w:rsidRDefault="00D62FCB" w:rsidP="00D62FCB">
      <w:pPr>
        <w:widowControl/>
        <w:jc w:val="center"/>
        <w:rPr>
          <w:b/>
          <w:sz w:val="36"/>
          <w:szCs w:val="30"/>
        </w:rPr>
      </w:pPr>
      <w:r w:rsidRPr="00CE268E">
        <w:rPr>
          <w:b/>
          <w:sz w:val="36"/>
          <w:szCs w:val="30"/>
        </w:rPr>
        <w:t>一致性评价企业研究报告及生物等效性试验数据</w:t>
      </w:r>
    </w:p>
    <w:p w:rsidR="00D62FCB" w:rsidRPr="00CE268E" w:rsidRDefault="00D62FCB" w:rsidP="00D62FCB">
      <w:pPr>
        <w:widowControl/>
        <w:jc w:val="center"/>
        <w:rPr>
          <w:b/>
          <w:sz w:val="36"/>
          <w:szCs w:val="30"/>
        </w:rPr>
      </w:pPr>
      <w:r w:rsidRPr="00CE268E">
        <w:rPr>
          <w:b/>
          <w:sz w:val="36"/>
          <w:szCs w:val="30"/>
        </w:rPr>
        <w:t>信息公开</w:t>
      </w:r>
    </w:p>
    <w:p w:rsidR="00D62FCB" w:rsidRPr="00CE268E" w:rsidRDefault="00D62FCB" w:rsidP="00D62FCB">
      <w:pPr>
        <w:widowControl/>
        <w:jc w:val="center"/>
        <w:rPr>
          <w:sz w:val="20"/>
          <w:szCs w:val="30"/>
        </w:rPr>
      </w:pPr>
    </w:p>
    <w:p w:rsidR="00D62FCB" w:rsidRPr="00CE268E" w:rsidRDefault="00D62FCB" w:rsidP="00D62FCB">
      <w:pPr>
        <w:rPr>
          <w:b/>
          <w:sz w:val="28"/>
          <w:szCs w:val="24"/>
        </w:rPr>
      </w:pPr>
      <w:r w:rsidRPr="00CE268E">
        <w:rPr>
          <w:b/>
          <w:sz w:val="28"/>
          <w:szCs w:val="24"/>
        </w:rPr>
        <w:t>1.</w:t>
      </w:r>
      <w:r w:rsidRPr="00CE268E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color w:val="000000"/>
                <w:szCs w:val="24"/>
              </w:rPr>
              <w:t>克拉霉素颗粒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color w:val="000000"/>
                <w:szCs w:val="24"/>
              </w:rPr>
              <w:t>Clarithromycin Granules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bCs/>
                <w:szCs w:val="24"/>
              </w:rPr>
              <w:t>颗粒</w:t>
            </w:r>
            <w:r w:rsidR="00D62FCB" w:rsidRPr="00CE268E">
              <w:rPr>
                <w:szCs w:val="24"/>
              </w:rPr>
              <w:t>剂</w:t>
            </w:r>
            <w:r w:rsidR="00D62FCB" w:rsidRPr="00CE268E">
              <w:rPr>
                <w:szCs w:val="24"/>
              </w:rPr>
              <w:t xml:space="preserve">   </w:t>
            </w:r>
            <w:r w:rsidR="00D62FCB" w:rsidRPr="00CE268E">
              <w:rPr>
                <w:szCs w:val="24"/>
              </w:rPr>
              <w:t>规格</w:t>
            </w:r>
            <w:r w:rsidR="00D62FCB" w:rsidRPr="00CE268E">
              <w:rPr>
                <w:szCs w:val="24"/>
              </w:rPr>
              <w:t>0.</w:t>
            </w:r>
            <w:r w:rsidRPr="00CE268E">
              <w:rPr>
                <w:szCs w:val="24"/>
              </w:rPr>
              <w:t>1</w:t>
            </w:r>
            <w:r w:rsidR="00D62FCB" w:rsidRPr="00CE268E">
              <w:rPr>
                <w:szCs w:val="24"/>
              </w:rPr>
              <w:t>25g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color w:val="000000"/>
                <w:szCs w:val="24"/>
              </w:rPr>
              <w:t>新华制药（高密）有限公司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CE268E">
            <w:pPr>
              <w:adjustRightInd w:val="0"/>
              <w:snapToGrid w:val="0"/>
              <w:rPr>
                <w:color w:val="000000"/>
                <w:szCs w:val="24"/>
              </w:rPr>
            </w:pPr>
            <w:r w:rsidRPr="00CE268E">
              <w:rPr>
                <w:color w:val="000000"/>
                <w:szCs w:val="24"/>
              </w:rPr>
              <w:t>山东省潍坊市高密市高密高新技术产业开发区高新二路（西）</w:t>
            </w:r>
            <w:r w:rsidRPr="00CE268E">
              <w:rPr>
                <w:color w:val="000000"/>
                <w:szCs w:val="24"/>
              </w:rPr>
              <w:t>6</w:t>
            </w:r>
            <w:r w:rsidRPr="00CE268E">
              <w:rPr>
                <w:color w:val="000000"/>
                <w:szCs w:val="24"/>
              </w:rPr>
              <w:t>号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Cs/>
                <w:kern w:val="0"/>
                <w:szCs w:val="24"/>
              </w:rPr>
            </w:pPr>
            <w:r w:rsidRPr="00CE268E">
              <w:rPr>
                <w:color w:val="000000"/>
                <w:szCs w:val="24"/>
              </w:rPr>
              <w:t>新华制药（高密）有限公司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bCs/>
                <w:color w:val="000000"/>
                <w:szCs w:val="24"/>
              </w:rPr>
              <w:t>国药准字</w:t>
            </w:r>
            <w:r w:rsidRPr="00CE268E">
              <w:rPr>
                <w:bCs/>
                <w:color w:val="000000"/>
                <w:szCs w:val="24"/>
              </w:rPr>
              <w:t>H20010616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50" w:firstLine="120"/>
              <w:rPr>
                <w:szCs w:val="24"/>
              </w:rPr>
            </w:pPr>
            <w:r w:rsidRPr="00CE268E">
              <w:rPr>
                <w:szCs w:val="24"/>
              </w:rPr>
              <w:t>不适用</w:t>
            </w:r>
          </w:p>
        </w:tc>
      </w:tr>
      <w:tr w:rsidR="00D62FCB" w:rsidRPr="00CE268E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■</w:t>
            </w:r>
            <w:r w:rsidRPr="00CE268E">
              <w:rPr>
                <w:szCs w:val="24"/>
              </w:rPr>
              <w:t>有工艺变更</w:t>
            </w:r>
          </w:p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□</w:t>
            </w:r>
            <w:r w:rsidRPr="00CE268E">
              <w:rPr>
                <w:szCs w:val="24"/>
              </w:rPr>
              <w:t>无工艺变更</w:t>
            </w:r>
          </w:p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□</w:t>
            </w:r>
            <w:r w:rsidRPr="00CE268E">
              <w:rPr>
                <w:szCs w:val="24"/>
              </w:rPr>
              <w:t>其它</w:t>
            </w:r>
          </w:p>
        </w:tc>
      </w:tr>
      <w:tr w:rsidR="00D62FCB" w:rsidRPr="00CE268E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BE</w:t>
            </w:r>
            <w:r w:rsidRPr="00CE268E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bCs/>
                <w:szCs w:val="24"/>
              </w:rPr>
              <w:t>2107002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color w:val="000000"/>
                <w:szCs w:val="24"/>
              </w:rPr>
              <w:t>新华制药（高密）有限公司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结果符合规定</w:t>
            </w:r>
          </w:p>
        </w:tc>
      </w:tr>
      <w:tr w:rsidR="00D62FCB" w:rsidRPr="00CE268E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■PK</w:t>
            </w:r>
            <w:r w:rsidRPr="00CE268E">
              <w:rPr>
                <w:szCs w:val="24"/>
              </w:rPr>
              <w:t>终点生物等效性研究</w:t>
            </w:r>
          </w:p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□PD</w:t>
            </w:r>
            <w:r w:rsidRPr="00CE268E">
              <w:rPr>
                <w:szCs w:val="24"/>
              </w:rPr>
              <w:t>终点生物等效性研究</w:t>
            </w:r>
          </w:p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□</w:t>
            </w:r>
            <w:r w:rsidRPr="00CE268E">
              <w:rPr>
                <w:szCs w:val="24"/>
              </w:rPr>
              <w:t>临床研究</w:t>
            </w:r>
          </w:p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□</w:t>
            </w:r>
            <w:r w:rsidRPr="00CE268E">
              <w:rPr>
                <w:szCs w:val="24"/>
              </w:rPr>
              <w:t>其它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BE</w:t>
            </w:r>
            <w:r w:rsidRPr="00CE268E">
              <w:rPr>
                <w:szCs w:val="24"/>
              </w:rPr>
              <w:t>备案号</w:t>
            </w:r>
            <w:r w:rsidRPr="00CE268E">
              <w:rPr>
                <w:szCs w:val="24"/>
              </w:rPr>
              <w:t>/</w:t>
            </w:r>
            <w:r w:rsidRPr="00CE268E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B202100210-01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kern w:val="0"/>
                <w:szCs w:val="24"/>
              </w:rPr>
              <w:t>湘南学院附属医院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kern w:val="0"/>
                <w:szCs w:val="24"/>
              </w:rPr>
              <w:t>广州静远医药研究有限公司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CE268E" w:rsidRDefault="00CE268E" w:rsidP="00EA5A2D">
            <w:pPr>
              <w:rPr>
                <w:szCs w:val="24"/>
              </w:rPr>
            </w:pPr>
            <w:r w:rsidRPr="00CE268E">
              <w:rPr>
                <w:kern w:val="0"/>
                <w:szCs w:val="24"/>
              </w:rPr>
              <w:t>湖南科锐斯医药科技有限公司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rPr>
                <w:szCs w:val="24"/>
              </w:rPr>
            </w:pPr>
            <w:r w:rsidRPr="00CE268E">
              <w:rPr>
                <w:color w:val="000000"/>
                <w:kern w:val="0"/>
                <w:szCs w:val="24"/>
              </w:rPr>
              <w:t>采用单中心、随机、开放、双周期、双交叉设计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szCs w:val="24"/>
              </w:rPr>
              <w:t>血浆中的</w:t>
            </w:r>
            <w:r w:rsidR="00CE268E" w:rsidRPr="00CE268E">
              <w:rPr>
                <w:color w:val="000000"/>
                <w:szCs w:val="24"/>
              </w:rPr>
              <w:t>克拉霉素</w:t>
            </w:r>
          </w:p>
        </w:tc>
      </w:tr>
      <w:tr w:rsidR="00D62FCB" w:rsidRPr="00CE268E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00" w:firstLine="240"/>
              <w:rPr>
                <w:szCs w:val="24"/>
              </w:rPr>
            </w:pPr>
            <w:r w:rsidRPr="00CE268E">
              <w:rPr>
                <w:kern w:val="0"/>
                <w:szCs w:val="24"/>
              </w:rPr>
              <w:t>LPLC-MS/MS</w:t>
            </w:r>
          </w:p>
        </w:tc>
      </w:tr>
      <w:tr w:rsidR="00D62FCB" w:rsidRPr="00CE268E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CE268E" w:rsidRDefault="00D62FCB" w:rsidP="007E3606">
            <w:pPr>
              <w:jc w:val="right"/>
              <w:rPr>
                <w:szCs w:val="24"/>
              </w:rPr>
            </w:pPr>
            <w:r w:rsidRPr="00CE268E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CE268E" w:rsidRDefault="00D62FCB" w:rsidP="007E3606">
            <w:pPr>
              <w:ind w:firstLineChars="113" w:firstLine="271"/>
              <w:rPr>
                <w:szCs w:val="24"/>
              </w:rPr>
            </w:pPr>
            <w:r w:rsidRPr="00CE268E">
              <w:rPr>
                <w:szCs w:val="24"/>
              </w:rPr>
              <w:t>不适用</w:t>
            </w:r>
          </w:p>
        </w:tc>
      </w:tr>
    </w:tbl>
    <w:p w:rsidR="00D62FCB" w:rsidRPr="00CE268E" w:rsidRDefault="00D62FCB" w:rsidP="00D62FCB">
      <w:pPr>
        <w:spacing w:before="240" w:line="360" w:lineRule="auto"/>
        <w:rPr>
          <w:szCs w:val="24"/>
        </w:rPr>
      </w:pPr>
      <w:r w:rsidRPr="00CE268E">
        <w:rPr>
          <w:b/>
          <w:sz w:val="28"/>
          <w:szCs w:val="24"/>
        </w:rPr>
        <w:lastRenderedPageBreak/>
        <w:t>2.</w:t>
      </w:r>
      <w:r w:rsidRPr="00CE268E">
        <w:rPr>
          <w:b/>
          <w:sz w:val="28"/>
          <w:szCs w:val="24"/>
        </w:rPr>
        <w:t>生物等效性研究结果</w:t>
      </w:r>
      <w:r w:rsidRPr="00CE268E">
        <w:rPr>
          <w:szCs w:val="24"/>
        </w:rPr>
        <w:t>（</w:t>
      </w:r>
      <w:r w:rsidRPr="00CE268E">
        <w:rPr>
          <w:szCs w:val="24"/>
        </w:rPr>
        <w:t>0.</w:t>
      </w:r>
      <w:r w:rsidR="00CE268E" w:rsidRPr="00CE268E">
        <w:rPr>
          <w:szCs w:val="24"/>
        </w:rPr>
        <w:t>1</w:t>
      </w:r>
      <w:r w:rsidRPr="00CE268E">
        <w:rPr>
          <w:szCs w:val="24"/>
        </w:rPr>
        <w:t>25g</w:t>
      </w:r>
      <w:r w:rsidRPr="00CE268E">
        <w:rPr>
          <w:szCs w:val="24"/>
        </w:rPr>
        <w:t>规格</w:t>
      </w:r>
      <w:r w:rsidRPr="00CE268E">
        <w:rPr>
          <w:rFonts w:hint="eastAsia"/>
          <w:szCs w:val="24"/>
        </w:rPr>
        <w:t>，</w:t>
      </w:r>
      <w:r w:rsidRPr="00CE268E">
        <w:rPr>
          <w:szCs w:val="24"/>
        </w:rPr>
        <w:t>血浆中的</w:t>
      </w:r>
      <w:r w:rsidR="00CE268E" w:rsidRPr="00CE268E">
        <w:rPr>
          <w:rFonts w:hint="eastAsia"/>
          <w:color w:val="000000"/>
          <w:szCs w:val="24"/>
        </w:rPr>
        <w:t>克拉霉素</w:t>
      </w:r>
      <w:r w:rsidRPr="00CE268E">
        <w:rPr>
          <w:szCs w:val="24"/>
        </w:rPr>
        <w:t>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847"/>
        <w:gridCol w:w="1274"/>
        <w:gridCol w:w="1278"/>
        <w:gridCol w:w="850"/>
        <w:gridCol w:w="1921"/>
      </w:tblGrid>
      <w:tr w:rsidR="00D62FCB" w:rsidRPr="00CE268E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空腹</w:t>
            </w:r>
          </w:p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BE</w:t>
            </w:r>
          </w:p>
          <w:p w:rsidR="00D62FCB" w:rsidRPr="00CE268E" w:rsidRDefault="00D62FCB" w:rsidP="0088345C">
            <w:pPr>
              <w:jc w:val="center"/>
              <w:rPr>
                <w:b/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（</w:t>
            </w:r>
            <w:r w:rsidRPr="00CE268E">
              <w:rPr>
                <w:sz w:val="21"/>
                <w:szCs w:val="21"/>
              </w:rPr>
              <w:t>n=</w:t>
            </w:r>
            <w:r w:rsidR="0088345C">
              <w:rPr>
                <w:sz w:val="21"/>
                <w:szCs w:val="21"/>
              </w:rPr>
              <w:t>34</w:t>
            </w:r>
            <w:r w:rsidRPr="00CE268E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90%</w:t>
            </w:r>
            <w:r w:rsidRPr="00CE268E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CE268E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CE268E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CE268E" w:rsidRPr="00CE268E" w:rsidTr="00CE268E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proofErr w:type="spellStart"/>
            <w:r w:rsidRPr="00CE268E">
              <w:rPr>
                <w:kern w:val="0"/>
                <w:sz w:val="21"/>
                <w:szCs w:val="21"/>
              </w:rPr>
              <w:t>C</w:t>
            </w:r>
            <w:r w:rsidRPr="00CE268E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CE268E">
              <w:rPr>
                <w:kern w:val="0"/>
                <w:sz w:val="21"/>
                <w:szCs w:val="21"/>
              </w:rPr>
              <w:t xml:space="preserve"> </w:t>
            </w:r>
            <w:r w:rsidRPr="00CE268E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648.61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608.75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106.55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99.59~113.99%</w:t>
            </w:r>
          </w:p>
        </w:tc>
      </w:tr>
      <w:tr w:rsidR="00CE268E" w:rsidRPr="00CE268E" w:rsidTr="00CE268E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AUC</w:t>
            </w:r>
            <w:r w:rsidRPr="00CE268E">
              <w:rPr>
                <w:sz w:val="21"/>
                <w:szCs w:val="21"/>
                <w:vertAlign w:val="subscript"/>
              </w:rPr>
              <w:t>0-t</w:t>
            </w:r>
            <w:r w:rsidRPr="00CE268E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3345.81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2983.94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112.13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105.90</w:t>
            </w:r>
            <w:r w:rsidRPr="00CE268E">
              <w:rPr>
                <w:rFonts w:hint="eastAsia"/>
                <w:kern w:val="0"/>
                <w:sz w:val="21"/>
                <w:szCs w:val="21"/>
              </w:rPr>
              <w:t>~</w:t>
            </w:r>
            <w:r w:rsidRPr="00CE268E">
              <w:rPr>
                <w:kern w:val="0"/>
                <w:sz w:val="21"/>
                <w:szCs w:val="21"/>
              </w:rPr>
              <w:t>118.72%</w:t>
            </w:r>
          </w:p>
        </w:tc>
      </w:tr>
      <w:tr w:rsidR="00CE268E" w:rsidRPr="00CE268E" w:rsidTr="00CE268E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AUC</w:t>
            </w:r>
            <w:r w:rsidRPr="00CE268E">
              <w:rPr>
                <w:sz w:val="21"/>
                <w:szCs w:val="21"/>
                <w:vertAlign w:val="subscript"/>
              </w:rPr>
              <w:t>0-∞</w:t>
            </w:r>
            <w:r w:rsidRPr="00CE268E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3441.10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3071.21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112.04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105.80</w:t>
            </w:r>
            <w:r w:rsidRPr="00CE268E">
              <w:rPr>
                <w:rFonts w:hint="eastAsia"/>
                <w:kern w:val="0"/>
                <w:sz w:val="21"/>
                <w:szCs w:val="21"/>
              </w:rPr>
              <w:t>~</w:t>
            </w:r>
            <w:r w:rsidRPr="00CE268E">
              <w:rPr>
                <w:kern w:val="0"/>
                <w:sz w:val="21"/>
                <w:szCs w:val="21"/>
              </w:rPr>
              <w:t>118.65%</w:t>
            </w:r>
          </w:p>
        </w:tc>
      </w:tr>
      <w:tr w:rsidR="00D62FCB" w:rsidRPr="00CE268E" w:rsidTr="007E3606">
        <w:trPr>
          <w:cantSplit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餐后</w:t>
            </w:r>
          </w:p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BE</w:t>
            </w:r>
          </w:p>
          <w:p w:rsidR="00D62FCB" w:rsidRPr="00CE268E" w:rsidRDefault="00D62FCB" w:rsidP="0088345C">
            <w:pPr>
              <w:jc w:val="center"/>
              <w:rPr>
                <w:b/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（</w:t>
            </w:r>
            <w:r w:rsidRPr="00CE268E">
              <w:rPr>
                <w:sz w:val="21"/>
                <w:szCs w:val="21"/>
              </w:rPr>
              <w:t>n=</w:t>
            </w:r>
            <w:r w:rsidR="0088345C">
              <w:rPr>
                <w:sz w:val="21"/>
                <w:szCs w:val="21"/>
              </w:rPr>
              <w:t>36</w:t>
            </w:r>
            <w:r w:rsidRPr="00CE268E">
              <w:rPr>
                <w:sz w:val="21"/>
                <w:szCs w:val="21"/>
              </w:rPr>
              <w:t>）</w:t>
            </w:r>
          </w:p>
        </w:tc>
        <w:tc>
          <w:tcPr>
            <w:tcW w:w="11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参数</w:t>
            </w:r>
          </w:p>
        </w:tc>
        <w:tc>
          <w:tcPr>
            <w:tcW w:w="205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90%</w:t>
            </w:r>
            <w:r w:rsidRPr="00CE268E">
              <w:rPr>
                <w:kern w:val="0"/>
                <w:sz w:val="21"/>
                <w:szCs w:val="21"/>
              </w:rPr>
              <w:t>置信区间</w:t>
            </w:r>
          </w:p>
        </w:tc>
      </w:tr>
      <w:tr w:rsidR="00D62FCB" w:rsidRPr="00CE268E" w:rsidTr="007E3606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2FCB" w:rsidRPr="00CE268E" w:rsidRDefault="00D62FCB" w:rsidP="007E3606">
            <w:pPr>
              <w:jc w:val="left"/>
              <w:rPr>
                <w:b/>
                <w:sz w:val="21"/>
                <w:szCs w:val="21"/>
              </w:rPr>
            </w:pPr>
          </w:p>
        </w:tc>
        <w:tc>
          <w:tcPr>
            <w:tcW w:w="11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受试制剂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参比制剂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center"/>
              <w:rPr>
                <w:sz w:val="21"/>
                <w:szCs w:val="21"/>
              </w:rPr>
            </w:pPr>
            <w:r w:rsidRPr="00CE268E">
              <w:rPr>
                <w:sz w:val="21"/>
                <w:szCs w:val="21"/>
              </w:rPr>
              <w:t>(T/R)%</w:t>
            </w:r>
          </w:p>
        </w:tc>
        <w:tc>
          <w:tcPr>
            <w:tcW w:w="11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2FCB" w:rsidRPr="00CE268E" w:rsidRDefault="00D62FCB" w:rsidP="007E3606">
            <w:pPr>
              <w:jc w:val="left"/>
              <w:rPr>
                <w:sz w:val="21"/>
                <w:szCs w:val="21"/>
              </w:rPr>
            </w:pPr>
          </w:p>
        </w:tc>
      </w:tr>
      <w:tr w:rsidR="00CE268E" w:rsidRPr="00CE268E" w:rsidTr="00CE268E">
        <w:trPr>
          <w:cantSplit/>
          <w:trHeight w:val="20"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proofErr w:type="spellStart"/>
            <w:r w:rsidRPr="00CE268E">
              <w:rPr>
                <w:kern w:val="0"/>
                <w:sz w:val="21"/>
                <w:szCs w:val="21"/>
              </w:rPr>
              <w:t>C</w:t>
            </w:r>
            <w:r w:rsidRPr="00CE268E">
              <w:rPr>
                <w:kern w:val="0"/>
                <w:sz w:val="21"/>
                <w:szCs w:val="21"/>
                <w:vertAlign w:val="subscript"/>
              </w:rPr>
              <w:t>max</w:t>
            </w:r>
            <w:proofErr w:type="spellEnd"/>
            <w:r w:rsidRPr="00CE268E">
              <w:rPr>
                <w:kern w:val="0"/>
                <w:sz w:val="21"/>
                <w:szCs w:val="21"/>
              </w:rPr>
              <w:t xml:space="preserve"> </w:t>
            </w:r>
            <w:r w:rsidRPr="00CE268E">
              <w:rPr>
                <w:sz w:val="21"/>
                <w:szCs w:val="21"/>
              </w:rPr>
              <w:t>(ng/mL)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393.17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381.48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103.06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94.67~112.20</w:t>
            </w:r>
          </w:p>
        </w:tc>
      </w:tr>
      <w:tr w:rsidR="00CE268E" w:rsidRPr="00CE268E" w:rsidTr="00CE268E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AUC</w:t>
            </w:r>
            <w:r w:rsidRPr="00CE268E">
              <w:rPr>
                <w:sz w:val="21"/>
                <w:szCs w:val="21"/>
                <w:vertAlign w:val="subscript"/>
              </w:rPr>
              <w:t>0-t</w:t>
            </w:r>
            <w:r w:rsidRPr="00CE268E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2956.66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2711.51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109.04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102.64</w:t>
            </w:r>
            <w:r w:rsidRPr="00CE268E">
              <w:rPr>
                <w:rFonts w:hint="eastAsia"/>
                <w:kern w:val="0"/>
                <w:sz w:val="21"/>
                <w:szCs w:val="21"/>
              </w:rPr>
              <w:t>~</w:t>
            </w:r>
            <w:r w:rsidRPr="00CE268E">
              <w:rPr>
                <w:kern w:val="0"/>
                <w:sz w:val="21"/>
                <w:szCs w:val="21"/>
              </w:rPr>
              <w:t>115.84</w:t>
            </w:r>
          </w:p>
        </w:tc>
      </w:tr>
      <w:tr w:rsidR="00CE268E" w:rsidRPr="00CE268E" w:rsidTr="00CE268E">
        <w:trPr>
          <w:cantSplit/>
          <w:jc w:val="center"/>
        </w:trPr>
        <w:tc>
          <w:tcPr>
            <w:tcW w:w="6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jc w:val="center"/>
              <w:rPr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AUC</w:t>
            </w:r>
            <w:r w:rsidRPr="00CE268E">
              <w:rPr>
                <w:sz w:val="21"/>
                <w:szCs w:val="21"/>
                <w:vertAlign w:val="subscript"/>
              </w:rPr>
              <w:t>0-∞</w:t>
            </w:r>
            <w:r w:rsidRPr="00CE268E">
              <w:rPr>
                <w:sz w:val="21"/>
                <w:szCs w:val="21"/>
              </w:rPr>
              <w:t xml:space="preserve"> (h*ng/mL)</w:t>
            </w:r>
          </w:p>
        </w:tc>
        <w:tc>
          <w:tcPr>
            <w:tcW w:w="7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3109.80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2860.91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8E" w:rsidRPr="00CE268E" w:rsidRDefault="00CE268E" w:rsidP="00CE268E">
            <w:pPr>
              <w:widowControl/>
              <w:adjustRightInd w:val="0"/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108.70</w:t>
            </w:r>
          </w:p>
        </w:tc>
        <w:tc>
          <w:tcPr>
            <w:tcW w:w="1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8E" w:rsidRPr="00CE268E" w:rsidRDefault="00CE268E" w:rsidP="00CE268E">
            <w:pPr>
              <w:jc w:val="center"/>
              <w:rPr>
                <w:kern w:val="0"/>
                <w:sz w:val="21"/>
                <w:szCs w:val="21"/>
              </w:rPr>
            </w:pPr>
            <w:r w:rsidRPr="00CE268E">
              <w:rPr>
                <w:kern w:val="0"/>
                <w:sz w:val="21"/>
                <w:szCs w:val="21"/>
              </w:rPr>
              <w:t>102.39</w:t>
            </w:r>
            <w:r w:rsidRPr="00CE268E">
              <w:rPr>
                <w:rFonts w:hint="eastAsia"/>
                <w:kern w:val="0"/>
                <w:sz w:val="21"/>
                <w:szCs w:val="21"/>
              </w:rPr>
              <w:t>~</w:t>
            </w:r>
            <w:r w:rsidRPr="00CE268E">
              <w:rPr>
                <w:kern w:val="0"/>
                <w:sz w:val="21"/>
                <w:szCs w:val="21"/>
              </w:rPr>
              <w:t>115.40</w:t>
            </w:r>
          </w:p>
        </w:tc>
      </w:tr>
    </w:tbl>
    <w:p w:rsidR="00D62FCB" w:rsidRPr="00CE268E" w:rsidRDefault="00D62FCB" w:rsidP="00D62FCB">
      <w:pPr>
        <w:spacing w:before="240" w:line="360" w:lineRule="auto"/>
        <w:rPr>
          <w:b/>
          <w:sz w:val="28"/>
          <w:szCs w:val="24"/>
        </w:rPr>
      </w:pPr>
      <w:r w:rsidRPr="00CE268E">
        <w:rPr>
          <w:b/>
          <w:sz w:val="28"/>
          <w:szCs w:val="24"/>
        </w:rPr>
        <w:t>3.</w:t>
      </w:r>
      <w:r w:rsidRPr="00CE268E">
        <w:rPr>
          <w:b/>
          <w:sz w:val="28"/>
          <w:szCs w:val="24"/>
        </w:rPr>
        <w:t>审评结论</w:t>
      </w:r>
    </w:p>
    <w:p w:rsidR="00D62FCB" w:rsidRPr="00245229" w:rsidRDefault="00D62FCB" w:rsidP="00CE268E">
      <w:pPr>
        <w:spacing w:line="360" w:lineRule="auto"/>
        <w:ind w:firstLineChars="196" w:firstLine="470"/>
        <w:rPr>
          <w:szCs w:val="24"/>
        </w:rPr>
      </w:pPr>
      <w:r w:rsidRPr="00CE268E">
        <w:rPr>
          <w:rFonts w:hint="eastAsia"/>
          <w:kern w:val="0"/>
          <w:szCs w:val="24"/>
        </w:rPr>
        <w:t>建议</w:t>
      </w:r>
      <w:r w:rsidR="00CE268E" w:rsidRPr="00CE268E">
        <w:rPr>
          <w:rFonts w:hint="eastAsia"/>
          <w:bCs/>
          <w:szCs w:val="24"/>
        </w:rPr>
        <w:t>新华制药（高密）有限公司生产的克拉霉素颗粒（规格：</w:t>
      </w:r>
      <w:r w:rsidR="00CE268E" w:rsidRPr="00CE268E">
        <w:rPr>
          <w:bCs/>
          <w:szCs w:val="24"/>
        </w:rPr>
        <w:t>0.125g/</w:t>
      </w:r>
      <w:r w:rsidR="00CE268E" w:rsidRPr="00CE268E">
        <w:rPr>
          <w:rFonts w:hint="eastAsia"/>
          <w:bCs/>
          <w:szCs w:val="24"/>
        </w:rPr>
        <w:t>袋）</w:t>
      </w:r>
      <w:r w:rsidR="00CE268E" w:rsidRPr="00CE268E">
        <w:rPr>
          <w:rFonts w:hint="eastAsia"/>
          <w:kern w:val="0"/>
          <w:szCs w:val="24"/>
        </w:rPr>
        <w:t>视同</w:t>
      </w:r>
      <w:r w:rsidRPr="00CE268E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>
      <w:bookmarkStart w:id="0" w:name="_GoBack"/>
      <w:bookmarkEnd w:id="0"/>
    </w:p>
    <w:sectPr w:rsidR="00B6092D" w:rsidRPr="00D62F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971" w:rsidRDefault="00C72971" w:rsidP="00D62FCB">
      <w:r>
        <w:separator/>
      </w:r>
    </w:p>
  </w:endnote>
  <w:endnote w:type="continuationSeparator" w:id="0">
    <w:p w:rsidR="00C72971" w:rsidRDefault="00C72971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8345C" w:rsidRPr="0088345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971" w:rsidRDefault="00C72971" w:rsidP="00D62FCB">
      <w:r>
        <w:separator/>
      </w:r>
    </w:p>
  </w:footnote>
  <w:footnote w:type="continuationSeparator" w:id="0">
    <w:p w:rsidR="00C72971" w:rsidRDefault="00C72971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A6385"/>
    <w:rsid w:val="000D0FAB"/>
    <w:rsid w:val="000D4347"/>
    <w:rsid w:val="000D6995"/>
    <w:rsid w:val="000E7D5C"/>
    <w:rsid w:val="000F1D6B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8345C"/>
    <w:rsid w:val="008C6181"/>
    <w:rsid w:val="008D2791"/>
    <w:rsid w:val="008D71F2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92D"/>
    <w:rsid w:val="00B64CAC"/>
    <w:rsid w:val="00BB11DD"/>
    <w:rsid w:val="00BB246A"/>
    <w:rsid w:val="00BB4039"/>
    <w:rsid w:val="00BB5F03"/>
    <w:rsid w:val="00BF595C"/>
    <w:rsid w:val="00C009FD"/>
    <w:rsid w:val="00C048A3"/>
    <w:rsid w:val="00C72971"/>
    <w:rsid w:val="00C75284"/>
    <w:rsid w:val="00CA0E1F"/>
    <w:rsid w:val="00CA70DD"/>
    <w:rsid w:val="00CC7B74"/>
    <w:rsid w:val="00CE268E"/>
    <w:rsid w:val="00CE49E6"/>
    <w:rsid w:val="00D04755"/>
    <w:rsid w:val="00D2595B"/>
    <w:rsid w:val="00D6192F"/>
    <w:rsid w:val="00D62FCB"/>
    <w:rsid w:val="00D66AF6"/>
    <w:rsid w:val="00D66E35"/>
    <w:rsid w:val="00D732F1"/>
    <w:rsid w:val="00DA4C2A"/>
    <w:rsid w:val="00DD7F6E"/>
    <w:rsid w:val="00E5727D"/>
    <w:rsid w:val="00EA5A2D"/>
    <w:rsid w:val="00EB4602"/>
    <w:rsid w:val="00EB7945"/>
    <w:rsid w:val="00F156C5"/>
    <w:rsid w:val="00F458DF"/>
    <w:rsid w:val="00F546C9"/>
    <w:rsid w:val="00F73895"/>
    <w:rsid w:val="00F931B1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E7E5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刘美霞</cp:lastModifiedBy>
  <cp:revision>5</cp:revision>
  <dcterms:created xsi:type="dcterms:W3CDTF">2023-11-24T06:19:00Z</dcterms:created>
  <dcterms:modified xsi:type="dcterms:W3CDTF">2023-11-24T07:56:00Z</dcterms:modified>
</cp:coreProperties>
</file>