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D1BA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1BAF"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 w:rsidRPr="006D1BAF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6D1BAF">
              <w:rPr>
                <w:rFonts w:ascii="宋体" w:eastAsia="宋体" w:hAnsi="宋体" w:cs="Times New Roman" w:hint="eastAsia"/>
                <w:sz w:val="24"/>
                <w:szCs w:val="24"/>
              </w:rPr>
              <w:t>格列酮片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3226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3226A">
              <w:rPr>
                <w:rFonts w:ascii="Times New Roman" w:eastAsia="宋体" w:hAnsi="Times New Roman" w:cs="Times New Roman"/>
                <w:sz w:val="24"/>
                <w:szCs w:val="24"/>
              </w:rPr>
              <w:t>Pioglitazone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0796D" w:rsidRDefault="007A64CC" w:rsidP="00F0796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</w:rPr>
              <w:t>15mg</w:t>
            </w:r>
            <w:r w:rsidR="00557E06" w:rsidRPr="00557E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20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557E06" w:rsidRPr="00557E06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557E06" w:rsidRPr="00557E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F7DA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F7D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江苏德源药业股份有限公司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9459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945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连云港经济技术开发区长江路</w:t>
            </w:r>
            <w:r w:rsidRPr="00F94597">
              <w:rPr>
                <w:rFonts w:ascii="Times New Roman" w:eastAsia="宋体" w:hAnsi="Times New Roman" w:cs="Times New Roman"/>
                <w:sz w:val="24"/>
                <w:szCs w:val="24"/>
              </w:rPr>
              <w:t>29</w:t>
            </w:r>
            <w:r w:rsidRPr="00F9459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D17D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D17D7">
              <w:rPr>
                <w:rFonts w:ascii="宋体" w:eastAsia="宋体" w:hAnsi="宋体" w:cs="Times New Roman" w:hint="eastAsia"/>
                <w:sz w:val="24"/>
                <w:szCs w:val="24"/>
              </w:rPr>
              <w:t>江苏德源药业股份有限公司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331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331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3316" w:rsidRDefault="002D407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407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D407F">
              <w:rPr>
                <w:rFonts w:ascii="Times New Roman" w:eastAsia="宋体" w:hAnsi="Times New Roman" w:cs="Times New Roman"/>
                <w:sz w:val="24"/>
                <w:szCs w:val="24"/>
              </w:rPr>
              <w:t>H20110047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E546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54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E546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E5464" w:rsidRDefault="00B42B65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332B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D332B4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E09F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0E09F1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0E09F1" w:rsidP="00AE0A9F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4C3F5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5F365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E09F1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0063A">
        <w:rPr>
          <w:rFonts w:ascii="Times New Roman" w:eastAsia="宋体" w:hAnsi="Times New Roman" w:cs="Times New Roman"/>
          <w:sz w:val="24"/>
          <w:szCs w:val="24"/>
        </w:rPr>
        <w:t>30m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5C3375">
        <w:rPr>
          <w:rFonts w:ascii="宋体" w:eastAsia="宋体" w:hAnsi="宋体" w:cs="Times New Roman" w:hint="eastAsia"/>
          <w:sz w:val="24"/>
          <w:szCs w:val="24"/>
        </w:rPr>
        <w:t>吡</w:t>
      </w:r>
      <w:proofErr w:type="gramEnd"/>
      <w:r w:rsidR="005C3375">
        <w:rPr>
          <w:rFonts w:ascii="宋体" w:eastAsia="宋体" w:hAnsi="宋体" w:cs="Times New Roman" w:hint="eastAsia"/>
          <w:sz w:val="24"/>
          <w:szCs w:val="24"/>
        </w:rPr>
        <w:t>格列酮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4797" w:type="pct"/>
        <w:jc w:val="center"/>
        <w:tblLook w:val="04A0" w:firstRow="1" w:lastRow="0" w:firstColumn="1" w:lastColumn="0" w:noHBand="0" w:noVBand="1"/>
      </w:tblPr>
      <w:tblGrid>
        <w:gridCol w:w="756"/>
        <w:gridCol w:w="1937"/>
        <w:gridCol w:w="1179"/>
        <w:gridCol w:w="1164"/>
        <w:gridCol w:w="1138"/>
        <w:gridCol w:w="1785"/>
      </w:tblGrid>
      <w:tr w:rsidR="00417F9C" w:rsidRPr="00417F9C" w:rsidTr="008A2F51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空腹</w:t>
            </w:r>
          </w:p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BE</w:t>
            </w:r>
          </w:p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研究</w:t>
            </w:r>
          </w:p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N=24</w:t>
            </w:r>
          </w:p>
        </w:tc>
        <w:tc>
          <w:tcPr>
            <w:tcW w:w="1218" w:type="pct"/>
            <w:vMerge w:val="restar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90%CI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T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R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（</w:t>
            </w:r>
            <w:r w:rsidRPr="00417F9C">
              <w:rPr>
                <w:sz w:val="21"/>
                <w:szCs w:val="21"/>
              </w:rPr>
              <w:t>T/R</w:t>
            </w:r>
            <w:r w:rsidRPr="00417F9C">
              <w:rPr>
                <w:sz w:val="21"/>
                <w:szCs w:val="21"/>
              </w:rPr>
              <w:t>）</w:t>
            </w:r>
            <w:r w:rsidRPr="00417F9C">
              <w:rPr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AUC</w:t>
            </w:r>
            <w:r w:rsidRPr="00417F9C">
              <w:rPr>
                <w:sz w:val="21"/>
                <w:szCs w:val="21"/>
                <w:vertAlign w:val="subscript"/>
              </w:rPr>
              <w:t>0-t</w:t>
            </w:r>
            <w:r w:rsidRPr="00417F9C">
              <w:rPr>
                <w:sz w:val="21"/>
                <w:szCs w:val="21"/>
              </w:rPr>
              <w:t>（</w:t>
            </w:r>
            <w:proofErr w:type="spellStart"/>
            <w:r w:rsidRPr="00417F9C">
              <w:rPr>
                <w:sz w:val="21"/>
                <w:szCs w:val="21"/>
              </w:rPr>
              <w:t>ng∙h</w:t>
            </w:r>
            <w:proofErr w:type="spellEnd"/>
            <w:r w:rsidRPr="00417F9C">
              <w:rPr>
                <w:sz w:val="21"/>
                <w:szCs w:val="21"/>
              </w:rPr>
              <w:t>/mL</w:t>
            </w:r>
            <w:r w:rsidRPr="00417F9C">
              <w:rPr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17466.458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17571.799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99.4%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92.49%-106.82%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AUC</w:t>
            </w:r>
            <w:r w:rsidRPr="00417F9C">
              <w:rPr>
                <w:sz w:val="21"/>
                <w:szCs w:val="21"/>
                <w:vertAlign w:val="subscript"/>
              </w:rPr>
              <w:t>0-∞</w:t>
            </w:r>
            <w:r w:rsidRPr="00417F9C">
              <w:rPr>
                <w:sz w:val="21"/>
                <w:szCs w:val="21"/>
              </w:rPr>
              <w:t>（</w:t>
            </w:r>
            <w:proofErr w:type="spellStart"/>
            <w:r w:rsidRPr="00417F9C">
              <w:rPr>
                <w:sz w:val="21"/>
                <w:szCs w:val="21"/>
              </w:rPr>
              <w:t>ng∙h</w:t>
            </w:r>
            <w:proofErr w:type="spellEnd"/>
            <w:r w:rsidRPr="00417F9C">
              <w:rPr>
                <w:sz w:val="21"/>
                <w:szCs w:val="21"/>
              </w:rPr>
              <w:t>/mL</w:t>
            </w:r>
            <w:r w:rsidRPr="00417F9C">
              <w:rPr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17568.967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17697.438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99.3%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92.59%-106.44%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proofErr w:type="spellStart"/>
            <w:r w:rsidRPr="00417F9C">
              <w:rPr>
                <w:sz w:val="21"/>
                <w:szCs w:val="21"/>
              </w:rPr>
              <w:t>C</w:t>
            </w:r>
            <w:r w:rsidRPr="00417F9C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17F9C">
              <w:rPr>
                <w:sz w:val="21"/>
                <w:szCs w:val="21"/>
              </w:rPr>
              <w:t>（</w:t>
            </w:r>
            <w:r w:rsidRPr="00417F9C">
              <w:rPr>
                <w:sz w:val="21"/>
                <w:szCs w:val="21"/>
              </w:rPr>
              <w:t>ng/mL</w:t>
            </w:r>
            <w:r w:rsidRPr="00417F9C">
              <w:rPr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1608.966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1627.326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98.9%</w:t>
            </w:r>
          </w:p>
        </w:tc>
        <w:tc>
          <w:tcPr>
            <w:tcW w:w="1122" w:type="pct"/>
            <w:tcBorders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napToGrid w:val="0"/>
              <w:jc w:val="center"/>
              <w:rPr>
                <w:sz w:val="21"/>
                <w:szCs w:val="24"/>
              </w:rPr>
            </w:pPr>
            <w:r w:rsidRPr="00417F9C">
              <w:rPr>
                <w:sz w:val="21"/>
                <w:szCs w:val="24"/>
              </w:rPr>
              <w:t>90.13%-108.47%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餐后</w:t>
            </w:r>
          </w:p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BE</w:t>
            </w:r>
          </w:p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研究</w:t>
            </w:r>
          </w:p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N=22</w:t>
            </w:r>
          </w:p>
        </w:tc>
        <w:tc>
          <w:tcPr>
            <w:tcW w:w="1218" w:type="pct"/>
            <w:vMerge w:val="restar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90%CI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T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R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（</w:t>
            </w:r>
            <w:r w:rsidRPr="00417F9C">
              <w:rPr>
                <w:sz w:val="21"/>
                <w:szCs w:val="21"/>
              </w:rPr>
              <w:t>T/R</w:t>
            </w:r>
            <w:r w:rsidRPr="00417F9C">
              <w:rPr>
                <w:sz w:val="21"/>
                <w:szCs w:val="21"/>
              </w:rPr>
              <w:t>）</w:t>
            </w:r>
            <w:r w:rsidRPr="00417F9C">
              <w:rPr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AUC</w:t>
            </w:r>
            <w:r w:rsidRPr="00417F9C">
              <w:rPr>
                <w:sz w:val="21"/>
                <w:szCs w:val="21"/>
                <w:vertAlign w:val="subscript"/>
              </w:rPr>
              <w:t>0-t</w:t>
            </w:r>
            <w:r w:rsidRPr="00417F9C">
              <w:rPr>
                <w:sz w:val="21"/>
                <w:szCs w:val="21"/>
              </w:rPr>
              <w:t>（</w:t>
            </w:r>
            <w:proofErr w:type="spellStart"/>
            <w:r w:rsidRPr="00417F9C">
              <w:rPr>
                <w:sz w:val="21"/>
                <w:szCs w:val="21"/>
              </w:rPr>
              <w:t>ng∙h</w:t>
            </w:r>
            <w:proofErr w:type="spellEnd"/>
            <w:r w:rsidRPr="00417F9C">
              <w:rPr>
                <w:sz w:val="21"/>
                <w:szCs w:val="21"/>
              </w:rPr>
              <w:t>/mL</w:t>
            </w:r>
            <w:r w:rsidRPr="00417F9C">
              <w:rPr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14620.822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13812.990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105.8%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96.52%-116.08%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AUC</w:t>
            </w:r>
            <w:r w:rsidRPr="00417F9C">
              <w:rPr>
                <w:sz w:val="21"/>
                <w:szCs w:val="21"/>
                <w:vertAlign w:val="subscript"/>
              </w:rPr>
              <w:t>0-∞</w:t>
            </w:r>
            <w:r w:rsidRPr="00417F9C">
              <w:rPr>
                <w:sz w:val="21"/>
                <w:szCs w:val="21"/>
              </w:rPr>
              <w:t>（</w:t>
            </w:r>
            <w:proofErr w:type="spellStart"/>
            <w:r w:rsidRPr="00417F9C">
              <w:rPr>
                <w:sz w:val="21"/>
                <w:szCs w:val="21"/>
              </w:rPr>
              <w:t>ng∙h</w:t>
            </w:r>
            <w:proofErr w:type="spellEnd"/>
            <w:r w:rsidRPr="00417F9C">
              <w:rPr>
                <w:sz w:val="21"/>
                <w:szCs w:val="21"/>
              </w:rPr>
              <w:t>/mL</w:t>
            </w:r>
            <w:r w:rsidRPr="00417F9C">
              <w:rPr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14831.595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13946.292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106.3%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97.01%-116.58%</w:t>
            </w:r>
          </w:p>
        </w:tc>
      </w:tr>
      <w:tr w:rsidR="00417F9C" w:rsidRPr="00417F9C" w:rsidTr="008A2F51">
        <w:trPr>
          <w:trHeight w:val="425"/>
          <w:jc w:val="center"/>
        </w:trPr>
        <w:tc>
          <w:tcPr>
            <w:tcW w:w="476" w:type="pct"/>
            <w:vMerge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417F9C" w:rsidRPr="00417F9C" w:rsidRDefault="00417F9C" w:rsidP="00417F9C">
            <w:pPr>
              <w:jc w:val="center"/>
              <w:rPr>
                <w:sz w:val="21"/>
                <w:szCs w:val="21"/>
              </w:rPr>
            </w:pPr>
            <w:proofErr w:type="spellStart"/>
            <w:r w:rsidRPr="00417F9C">
              <w:rPr>
                <w:sz w:val="21"/>
                <w:szCs w:val="21"/>
              </w:rPr>
              <w:t>C</w:t>
            </w:r>
            <w:r w:rsidRPr="00417F9C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17F9C">
              <w:rPr>
                <w:sz w:val="21"/>
                <w:szCs w:val="21"/>
              </w:rPr>
              <w:t>（</w:t>
            </w:r>
            <w:r w:rsidRPr="00417F9C">
              <w:rPr>
                <w:sz w:val="21"/>
                <w:szCs w:val="21"/>
              </w:rPr>
              <w:t>ng/mL</w:t>
            </w:r>
            <w:r w:rsidRPr="00417F9C">
              <w:rPr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1033.801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1024.768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100.9%</w:t>
            </w:r>
          </w:p>
        </w:tc>
        <w:tc>
          <w:tcPr>
            <w:tcW w:w="1122" w:type="pct"/>
            <w:tcBorders>
              <w:right w:val="single" w:sz="4" w:space="0" w:color="auto"/>
            </w:tcBorders>
            <w:vAlign w:val="center"/>
          </w:tcPr>
          <w:p w:rsidR="00417F9C" w:rsidRPr="00417F9C" w:rsidRDefault="00417F9C" w:rsidP="00417F9C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17F9C">
              <w:rPr>
                <w:sz w:val="21"/>
                <w:szCs w:val="21"/>
              </w:rPr>
              <w:t>92.79%-109.68%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C656B" w:rsidRPr="00BC656B" w:rsidRDefault="00BC656B" w:rsidP="00BC656B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656B">
        <w:rPr>
          <w:rFonts w:ascii="Times New Roman" w:eastAsia="宋体" w:hAnsi="Times New Roman" w:cs="Times New Roman"/>
          <w:kern w:val="0"/>
          <w:sz w:val="24"/>
          <w:szCs w:val="24"/>
        </w:rPr>
        <w:t>建议江苏德源药业股份有限公司生产的盐酸</w:t>
      </w:r>
      <w:proofErr w:type="gramStart"/>
      <w:r w:rsidRPr="00BC656B">
        <w:rPr>
          <w:rFonts w:ascii="Times New Roman" w:eastAsia="宋体" w:hAnsi="Times New Roman" w:cs="Times New Roman"/>
          <w:kern w:val="0"/>
          <w:sz w:val="24"/>
          <w:szCs w:val="24"/>
        </w:rPr>
        <w:t>吡</w:t>
      </w:r>
      <w:proofErr w:type="gramEnd"/>
      <w:r w:rsidRPr="00BC656B">
        <w:rPr>
          <w:rFonts w:ascii="Times New Roman" w:eastAsia="宋体" w:hAnsi="Times New Roman" w:cs="Times New Roman"/>
          <w:kern w:val="0"/>
          <w:sz w:val="24"/>
          <w:szCs w:val="24"/>
        </w:rPr>
        <w:t>格列酮片（规格：</w:t>
      </w:r>
      <w:r w:rsidRPr="00BC656B">
        <w:rPr>
          <w:rFonts w:ascii="Times New Roman" w:eastAsia="宋体" w:hAnsi="Times New Roman" w:cs="Times New Roman"/>
          <w:kern w:val="0"/>
          <w:sz w:val="24"/>
          <w:szCs w:val="24"/>
        </w:rPr>
        <w:t>15mg</w:t>
      </w:r>
      <w:r w:rsidRPr="00BC656B">
        <w:rPr>
          <w:rFonts w:ascii="Times New Roman" w:eastAsia="宋体" w:hAnsi="Times New Roman" w:cs="Times New Roman"/>
          <w:kern w:val="0"/>
          <w:sz w:val="24"/>
          <w:szCs w:val="24"/>
        </w:rPr>
        <w:t>）通过仿制药质量与疗效一致性</w:t>
      </w:r>
      <w:bookmarkStart w:id="0" w:name="_GoBack"/>
      <w:bookmarkEnd w:id="0"/>
      <w:r w:rsidRPr="00BC656B">
        <w:rPr>
          <w:rFonts w:ascii="Times New Roman" w:eastAsia="宋体" w:hAnsi="Times New Roman" w:cs="Times New Roman"/>
          <w:kern w:val="0"/>
          <w:sz w:val="24"/>
          <w:szCs w:val="24"/>
        </w:rPr>
        <w:t>评价。</w:t>
      </w:r>
    </w:p>
    <w:p w:rsidR="008F5C16" w:rsidRPr="00BC656B" w:rsidRDefault="008F5C16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6425A8" w:rsidRDefault="001269EE" w:rsidP="005939A2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p w:rsidR="001269EE" w:rsidRPr="006425A8" w:rsidRDefault="001269EE" w:rsidP="006425A8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1269EE" w:rsidRPr="006425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62" w:rsidRDefault="00457E62" w:rsidP="00AE0A9F">
      <w:r>
        <w:separator/>
      </w:r>
    </w:p>
  </w:endnote>
  <w:endnote w:type="continuationSeparator" w:id="0">
    <w:p w:rsidR="00457E62" w:rsidRDefault="00457E6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C656B" w:rsidRPr="00BC656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62" w:rsidRDefault="00457E62" w:rsidP="00AE0A9F">
      <w:r>
        <w:separator/>
      </w:r>
    </w:p>
  </w:footnote>
  <w:footnote w:type="continuationSeparator" w:id="0">
    <w:p w:rsidR="00457E62" w:rsidRDefault="00457E6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381B"/>
    <w:rsid w:val="00044A19"/>
    <w:rsid w:val="0004647D"/>
    <w:rsid w:val="00046D3E"/>
    <w:rsid w:val="00055C5F"/>
    <w:rsid w:val="00060C0A"/>
    <w:rsid w:val="00086210"/>
    <w:rsid w:val="00093BA2"/>
    <w:rsid w:val="000A55D7"/>
    <w:rsid w:val="000A7E75"/>
    <w:rsid w:val="000C4437"/>
    <w:rsid w:val="000C528D"/>
    <w:rsid w:val="000C5564"/>
    <w:rsid w:val="000E09F1"/>
    <w:rsid w:val="000E14ED"/>
    <w:rsid w:val="000E54D1"/>
    <w:rsid w:val="000F4FD8"/>
    <w:rsid w:val="000F7DA8"/>
    <w:rsid w:val="00104898"/>
    <w:rsid w:val="00121394"/>
    <w:rsid w:val="001269EE"/>
    <w:rsid w:val="00142B37"/>
    <w:rsid w:val="001470A7"/>
    <w:rsid w:val="00153D07"/>
    <w:rsid w:val="0015432B"/>
    <w:rsid w:val="001548B4"/>
    <w:rsid w:val="00167BF8"/>
    <w:rsid w:val="001740CE"/>
    <w:rsid w:val="001A403B"/>
    <w:rsid w:val="001B0CF9"/>
    <w:rsid w:val="001C2241"/>
    <w:rsid w:val="001E0FA4"/>
    <w:rsid w:val="001E21C3"/>
    <w:rsid w:val="001E5C0D"/>
    <w:rsid w:val="001F0902"/>
    <w:rsid w:val="001F30E1"/>
    <w:rsid w:val="00246FCB"/>
    <w:rsid w:val="00256E8E"/>
    <w:rsid w:val="002605CE"/>
    <w:rsid w:val="00260610"/>
    <w:rsid w:val="0027263C"/>
    <w:rsid w:val="00274BF0"/>
    <w:rsid w:val="00290B36"/>
    <w:rsid w:val="002946CD"/>
    <w:rsid w:val="002A1037"/>
    <w:rsid w:val="002A3EB5"/>
    <w:rsid w:val="002B6D63"/>
    <w:rsid w:val="002C516C"/>
    <w:rsid w:val="002C7C2E"/>
    <w:rsid w:val="002D3A0B"/>
    <w:rsid w:val="002D407F"/>
    <w:rsid w:val="002E039E"/>
    <w:rsid w:val="002E3146"/>
    <w:rsid w:val="002F03FB"/>
    <w:rsid w:val="00321595"/>
    <w:rsid w:val="00331BA5"/>
    <w:rsid w:val="00341184"/>
    <w:rsid w:val="0035687A"/>
    <w:rsid w:val="00360FCD"/>
    <w:rsid w:val="003754D7"/>
    <w:rsid w:val="003955E5"/>
    <w:rsid w:val="00396F0B"/>
    <w:rsid w:val="003B0F92"/>
    <w:rsid w:val="003C3FC8"/>
    <w:rsid w:val="003C7CCD"/>
    <w:rsid w:val="003D084E"/>
    <w:rsid w:val="003D674D"/>
    <w:rsid w:val="003D73D2"/>
    <w:rsid w:val="003E4708"/>
    <w:rsid w:val="003F007B"/>
    <w:rsid w:val="00401E6B"/>
    <w:rsid w:val="00405DAF"/>
    <w:rsid w:val="00417F9C"/>
    <w:rsid w:val="00426FD0"/>
    <w:rsid w:val="00433AB5"/>
    <w:rsid w:val="00440442"/>
    <w:rsid w:val="00445BE5"/>
    <w:rsid w:val="00450720"/>
    <w:rsid w:val="00451269"/>
    <w:rsid w:val="00451FF3"/>
    <w:rsid w:val="0045415F"/>
    <w:rsid w:val="004542E0"/>
    <w:rsid w:val="00457E62"/>
    <w:rsid w:val="004639B0"/>
    <w:rsid w:val="0047229D"/>
    <w:rsid w:val="004818D0"/>
    <w:rsid w:val="00494A7F"/>
    <w:rsid w:val="004B0F1C"/>
    <w:rsid w:val="004B13D2"/>
    <w:rsid w:val="004B3945"/>
    <w:rsid w:val="004C2E4B"/>
    <w:rsid w:val="004C3F5D"/>
    <w:rsid w:val="004E449F"/>
    <w:rsid w:val="0050297A"/>
    <w:rsid w:val="00504818"/>
    <w:rsid w:val="00517B06"/>
    <w:rsid w:val="00523162"/>
    <w:rsid w:val="0053226A"/>
    <w:rsid w:val="00533B2F"/>
    <w:rsid w:val="00552A50"/>
    <w:rsid w:val="00557E06"/>
    <w:rsid w:val="005646B4"/>
    <w:rsid w:val="005662DB"/>
    <w:rsid w:val="00567BC4"/>
    <w:rsid w:val="00581CFD"/>
    <w:rsid w:val="005906BF"/>
    <w:rsid w:val="00593002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3375"/>
    <w:rsid w:val="005C7418"/>
    <w:rsid w:val="005E1C0D"/>
    <w:rsid w:val="005F3652"/>
    <w:rsid w:val="00606808"/>
    <w:rsid w:val="006111C0"/>
    <w:rsid w:val="00620A2D"/>
    <w:rsid w:val="00634F50"/>
    <w:rsid w:val="00636656"/>
    <w:rsid w:val="006425A8"/>
    <w:rsid w:val="006425DF"/>
    <w:rsid w:val="0065021D"/>
    <w:rsid w:val="00652708"/>
    <w:rsid w:val="0065558B"/>
    <w:rsid w:val="00663573"/>
    <w:rsid w:val="006725AF"/>
    <w:rsid w:val="00673B7E"/>
    <w:rsid w:val="0068151A"/>
    <w:rsid w:val="0069339E"/>
    <w:rsid w:val="006934F9"/>
    <w:rsid w:val="00694CFC"/>
    <w:rsid w:val="006A41B8"/>
    <w:rsid w:val="006A5653"/>
    <w:rsid w:val="006B4F42"/>
    <w:rsid w:val="006B7757"/>
    <w:rsid w:val="006D1BAF"/>
    <w:rsid w:val="006D54B0"/>
    <w:rsid w:val="006F2A91"/>
    <w:rsid w:val="0070063A"/>
    <w:rsid w:val="00724D8F"/>
    <w:rsid w:val="00726918"/>
    <w:rsid w:val="0074267F"/>
    <w:rsid w:val="00742846"/>
    <w:rsid w:val="00750AA8"/>
    <w:rsid w:val="0076458F"/>
    <w:rsid w:val="00770545"/>
    <w:rsid w:val="007741B7"/>
    <w:rsid w:val="00775E2E"/>
    <w:rsid w:val="007814C4"/>
    <w:rsid w:val="00781F41"/>
    <w:rsid w:val="00787172"/>
    <w:rsid w:val="00793909"/>
    <w:rsid w:val="007A566D"/>
    <w:rsid w:val="007A64CC"/>
    <w:rsid w:val="007B2077"/>
    <w:rsid w:val="007B654D"/>
    <w:rsid w:val="007C41FB"/>
    <w:rsid w:val="007C4C65"/>
    <w:rsid w:val="007D44FA"/>
    <w:rsid w:val="007E5464"/>
    <w:rsid w:val="007F15A5"/>
    <w:rsid w:val="008068DC"/>
    <w:rsid w:val="0082436D"/>
    <w:rsid w:val="00834F1D"/>
    <w:rsid w:val="008402E0"/>
    <w:rsid w:val="00843CF1"/>
    <w:rsid w:val="00850921"/>
    <w:rsid w:val="0086101E"/>
    <w:rsid w:val="00870F76"/>
    <w:rsid w:val="0087267F"/>
    <w:rsid w:val="008B740D"/>
    <w:rsid w:val="008C5992"/>
    <w:rsid w:val="008C5DDA"/>
    <w:rsid w:val="008C6D37"/>
    <w:rsid w:val="008D17D7"/>
    <w:rsid w:val="008D1851"/>
    <w:rsid w:val="008E47E2"/>
    <w:rsid w:val="008E520E"/>
    <w:rsid w:val="008E5A22"/>
    <w:rsid w:val="008F1CF0"/>
    <w:rsid w:val="008F2480"/>
    <w:rsid w:val="008F5C16"/>
    <w:rsid w:val="00901CAB"/>
    <w:rsid w:val="009146F6"/>
    <w:rsid w:val="00920744"/>
    <w:rsid w:val="00932B1B"/>
    <w:rsid w:val="00933263"/>
    <w:rsid w:val="00933F5F"/>
    <w:rsid w:val="00937BEF"/>
    <w:rsid w:val="00941149"/>
    <w:rsid w:val="009433C2"/>
    <w:rsid w:val="009453FF"/>
    <w:rsid w:val="0094565D"/>
    <w:rsid w:val="0096628E"/>
    <w:rsid w:val="009737AB"/>
    <w:rsid w:val="009820D2"/>
    <w:rsid w:val="009A13AE"/>
    <w:rsid w:val="009A7986"/>
    <w:rsid w:val="009B02C4"/>
    <w:rsid w:val="009B15EB"/>
    <w:rsid w:val="009B5AA1"/>
    <w:rsid w:val="009C1255"/>
    <w:rsid w:val="009D337A"/>
    <w:rsid w:val="009E38CA"/>
    <w:rsid w:val="009E7CC2"/>
    <w:rsid w:val="009F41D9"/>
    <w:rsid w:val="009F43F6"/>
    <w:rsid w:val="009F5577"/>
    <w:rsid w:val="009F692C"/>
    <w:rsid w:val="00A02C0A"/>
    <w:rsid w:val="00A03159"/>
    <w:rsid w:val="00A3191E"/>
    <w:rsid w:val="00A345C6"/>
    <w:rsid w:val="00A50E03"/>
    <w:rsid w:val="00A63316"/>
    <w:rsid w:val="00A64BA0"/>
    <w:rsid w:val="00A70CDE"/>
    <w:rsid w:val="00A726C1"/>
    <w:rsid w:val="00A90AC7"/>
    <w:rsid w:val="00A922D0"/>
    <w:rsid w:val="00AA08C9"/>
    <w:rsid w:val="00AA6F53"/>
    <w:rsid w:val="00AD2399"/>
    <w:rsid w:val="00AD3D71"/>
    <w:rsid w:val="00AD4361"/>
    <w:rsid w:val="00AD7169"/>
    <w:rsid w:val="00AD728E"/>
    <w:rsid w:val="00AD7746"/>
    <w:rsid w:val="00AE0A9F"/>
    <w:rsid w:val="00B11D16"/>
    <w:rsid w:val="00B2613D"/>
    <w:rsid w:val="00B422B7"/>
    <w:rsid w:val="00B42B65"/>
    <w:rsid w:val="00B42E94"/>
    <w:rsid w:val="00B56EBE"/>
    <w:rsid w:val="00B578BD"/>
    <w:rsid w:val="00B57DB2"/>
    <w:rsid w:val="00B62A3D"/>
    <w:rsid w:val="00B7581D"/>
    <w:rsid w:val="00B90FD6"/>
    <w:rsid w:val="00B91A99"/>
    <w:rsid w:val="00B92116"/>
    <w:rsid w:val="00B94CD9"/>
    <w:rsid w:val="00B95638"/>
    <w:rsid w:val="00BA08E2"/>
    <w:rsid w:val="00BA37BD"/>
    <w:rsid w:val="00BC4014"/>
    <w:rsid w:val="00BC656B"/>
    <w:rsid w:val="00BD3892"/>
    <w:rsid w:val="00BE797A"/>
    <w:rsid w:val="00BF0807"/>
    <w:rsid w:val="00BF0D7D"/>
    <w:rsid w:val="00BF3A48"/>
    <w:rsid w:val="00BF4A4B"/>
    <w:rsid w:val="00C11267"/>
    <w:rsid w:val="00C138C9"/>
    <w:rsid w:val="00C15AC7"/>
    <w:rsid w:val="00C163AC"/>
    <w:rsid w:val="00C16FBB"/>
    <w:rsid w:val="00C20AAF"/>
    <w:rsid w:val="00C2579F"/>
    <w:rsid w:val="00C30654"/>
    <w:rsid w:val="00C308A8"/>
    <w:rsid w:val="00C40B6C"/>
    <w:rsid w:val="00C40CA8"/>
    <w:rsid w:val="00C46875"/>
    <w:rsid w:val="00C51742"/>
    <w:rsid w:val="00C6154B"/>
    <w:rsid w:val="00C66583"/>
    <w:rsid w:val="00C67E60"/>
    <w:rsid w:val="00C83203"/>
    <w:rsid w:val="00C8764F"/>
    <w:rsid w:val="00CC320C"/>
    <w:rsid w:val="00CD0FB6"/>
    <w:rsid w:val="00CD791E"/>
    <w:rsid w:val="00CE1097"/>
    <w:rsid w:val="00CE3C39"/>
    <w:rsid w:val="00D00E0B"/>
    <w:rsid w:val="00D0443B"/>
    <w:rsid w:val="00D11717"/>
    <w:rsid w:val="00D123ED"/>
    <w:rsid w:val="00D13064"/>
    <w:rsid w:val="00D225B6"/>
    <w:rsid w:val="00D31A45"/>
    <w:rsid w:val="00D332B4"/>
    <w:rsid w:val="00D41757"/>
    <w:rsid w:val="00D46EDB"/>
    <w:rsid w:val="00D63391"/>
    <w:rsid w:val="00D64782"/>
    <w:rsid w:val="00D65517"/>
    <w:rsid w:val="00D70E14"/>
    <w:rsid w:val="00D90856"/>
    <w:rsid w:val="00D93A9D"/>
    <w:rsid w:val="00DA6E40"/>
    <w:rsid w:val="00DD2F29"/>
    <w:rsid w:val="00DD4950"/>
    <w:rsid w:val="00E13EA1"/>
    <w:rsid w:val="00E3216F"/>
    <w:rsid w:val="00E32AE3"/>
    <w:rsid w:val="00E40270"/>
    <w:rsid w:val="00E418BC"/>
    <w:rsid w:val="00E461D4"/>
    <w:rsid w:val="00E50021"/>
    <w:rsid w:val="00E5715D"/>
    <w:rsid w:val="00E63E49"/>
    <w:rsid w:val="00E70BAF"/>
    <w:rsid w:val="00E73FD3"/>
    <w:rsid w:val="00E87B21"/>
    <w:rsid w:val="00E936D1"/>
    <w:rsid w:val="00E97DFD"/>
    <w:rsid w:val="00EB2642"/>
    <w:rsid w:val="00EB287B"/>
    <w:rsid w:val="00EB699D"/>
    <w:rsid w:val="00EC0E5E"/>
    <w:rsid w:val="00EC12E8"/>
    <w:rsid w:val="00ED461B"/>
    <w:rsid w:val="00EF2475"/>
    <w:rsid w:val="00F01A4D"/>
    <w:rsid w:val="00F0796D"/>
    <w:rsid w:val="00F165B7"/>
    <w:rsid w:val="00F23C26"/>
    <w:rsid w:val="00F250E2"/>
    <w:rsid w:val="00F30942"/>
    <w:rsid w:val="00F425A3"/>
    <w:rsid w:val="00F4764C"/>
    <w:rsid w:val="00F63A9A"/>
    <w:rsid w:val="00F65B0E"/>
    <w:rsid w:val="00F84FE6"/>
    <w:rsid w:val="00F91F52"/>
    <w:rsid w:val="00F93202"/>
    <w:rsid w:val="00F932F0"/>
    <w:rsid w:val="00F93AB1"/>
    <w:rsid w:val="00F94597"/>
    <w:rsid w:val="00FA090F"/>
    <w:rsid w:val="00FA18D2"/>
    <w:rsid w:val="00FA5CF8"/>
    <w:rsid w:val="00FA70F7"/>
    <w:rsid w:val="00FB5AE0"/>
    <w:rsid w:val="00FC27A6"/>
    <w:rsid w:val="00FC3D7A"/>
    <w:rsid w:val="00F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7A73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417F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343</cp:revision>
  <dcterms:created xsi:type="dcterms:W3CDTF">2022-10-30T10:21:00Z</dcterms:created>
  <dcterms:modified xsi:type="dcterms:W3CDTF">2024-07-17T01:55:00Z</dcterms:modified>
</cp:coreProperties>
</file>